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14B" w:rsidRDefault="0045642C" w:rsidP="002B3D54">
      <w:pPr>
        <w:jc w:val="left"/>
        <w:rPr>
          <w:rFonts w:ascii="Sakkal Majalla" w:hAnsi="Sakkal Majalla" w:cs="Sakkal Majalla"/>
          <w:b/>
          <w:bCs/>
          <w:sz w:val="28"/>
          <w:szCs w:val="28"/>
        </w:rPr>
      </w:pPr>
      <w:r>
        <w:rPr>
          <w:rFonts w:ascii="Sakkal Majalla" w:hAnsi="Sakkal Majalla" w:cs="Sakkal Majalla"/>
          <w:b/>
          <w:bCs/>
          <w:sz w:val="28"/>
          <w:szCs w:val="28"/>
          <w:rtl/>
        </w:rPr>
        <w:t xml:space="preserve">جامعة ميدأوشن </w:t>
      </w:r>
    </w:p>
    <w:p w:rsidR="0024214B" w:rsidRDefault="0045642C" w:rsidP="002B3D54">
      <w:pPr>
        <w:jc w:val="left"/>
        <w:rPr>
          <w:rFonts w:ascii="Sakkal Majalla" w:hAnsi="Sakkal Majalla" w:cs="Sakkal Majalla"/>
          <w:b/>
          <w:bCs/>
          <w:sz w:val="28"/>
          <w:szCs w:val="28"/>
          <w:rtl/>
        </w:rPr>
      </w:pPr>
      <w:r>
        <w:rPr>
          <w:noProof/>
        </w:rPr>
        <w:drawing>
          <wp:anchor distT="0" distB="0" distL="114298" distR="114298" simplePos="0" relativeHeight="10" behindDoc="0" locked="0" layoutInCell="1" hidden="0" allowOverlap="1">
            <wp:simplePos x="0" y="0"/>
            <wp:positionH relativeFrom="margin">
              <wp:posOffset>-695325</wp:posOffset>
            </wp:positionH>
            <wp:positionV relativeFrom="margin">
              <wp:posOffset>-276225</wp:posOffset>
            </wp:positionV>
            <wp:extent cx="2227152" cy="2066925"/>
            <wp:effectExtent l="0" t="0" r="0" b="0"/>
            <wp:wrapSquare wrapText="bothSides"/>
            <wp:docPr id="1" name="الصور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الصور 3"/>
                    <pic:cNvPicPr/>
                  </pic:nvPicPr>
                  <pic:blipFill>
                    <a:blip r:embed="rId7"/>
                    <a:stretch>
                      <a:fillRect/>
                    </a:stretch>
                  </pic:blipFill>
                  <pic:spPr>
                    <a:xfrm>
                      <a:off x="0" y="0"/>
                      <a:ext cx="2227152" cy="2066925"/>
                    </a:xfrm>
                    <a:prstGeom prst="rect">
                      <a:avLst/>
                    </a:prstGeom>
                    <a:noFill/>
                    <a:ln w="12700" cap="flat" cmpd="sng">
                      <a:noFill/>
                      <a:prstDash val="solid"/>
                      <a:miter/>
                    </a:ln>
                  </pic:spPr>
                </pic:pic>
              </a:graphicData>
            </a:graphic>
          </wp:anchor>
        </w:drawing>
      </w:r>
      <w:r>
        <w:rPr>
          <w:rFonts w:ascii="Sakkal Majalla" w:hAnsi="Sakkal Majalla" w:cs="Sakkal Majalla"/>
          <w:b/>
          <w:bCs/>
          <w:sz w:val="28"/>
          <w:szCs w:val="28"/>
        </w:rPr>
        <w:t xml:space="preserve">    </w:t>
      </w:r>
      <w:r>
        <w:rPr>
          <w:rFonts w:ascii="Sakkal Majalla" w:hAnsi="Sakkal Majalla" w:cs="Sakkal Majalla"/>
          <w:b/>
          <w:bCs/>
          <w:sz w:val="28"/>
          <w:szCs w:val="28"/>
          <w:rtl/>
        </w:rPr>
        <w:t xml:space="preserve">كلية الإدارة </w:t>
      </w:r>
    </w:p>
    <w:p w:rsidR="0024214B" w:rsidRDefault="0045642C" w:rsidP="002B3D54">
      <w:pPr>
        <w:jc w:val="left"/>
        <w:rPr>
          <w:rFonts w:ascii="Sakkal Majalla" w:hAnsi="Sakkal Majalla" w:cs="Sakkal Majalla"/>
          <w:b/>
          <w:bCs/>
          <w:sz w:val="28"/>
          <w:szCs w:val="28"/>
          <w:rtl/>
        </w:rPr>
      </w:pPr>
      <w:r>
        <w:rPr>
          <w:rFonts w:ascii="Sakkal Majalla" w:hAnsi="Sakkal Majalla" w:cs="Sakkal Majalla"/>
          <w:b/>
          <w:bCs/>
          <w:sz w:val="28"/>
          <w:szCs w:val="28"/>
          <w:rtl/>
        </w:rPr>
        <w:t xml:space="preserve">قسم / تخصص ادارة اعمال </w:t>
      </w:r>
    </w:p>
    <w:p w:rsidR="0024214B" w:rsidRDefault="0024214B">
      <w:pPr>
        <w:jc w:val="both"/>
        <w:rPr>
          <w:rFonts w:ascii="Sakkal Majalla" w:hAnsi="Sakkal Majalla" w:cs="Sakkal Majalla"/>
          <w:sz w:val="28"/>
          <w:szCs w:val="28"/>
        </w:rPr>
      </w:pPr>
    </w:p>
    <w:p w:rsidR="0024214B" w:rsidRDefault="0024214B">
      <w:pPr>
        <w:rPr>
          <w:rFonts w:ascii="Sakkal Majalla" w:hAnsi="Sakkal Majalla" w:cs="Sakkal Majalla"/>
          <w:sz w:val="28"/>
          <w:szCs w:val="28"/>
        </w:rPr>
      </w:pPr>
    </w:p>
    <w:p w:rsidR="0024214B" w:rsidRDefault="0024214B">
      <w:pPr>
        <w:rPr>
          <w:rFonts w:ascii="Sakkal Majalla" w:hAnsi="Sakkal Majalla" w:cs="Sakkal Majalla"/>
          <w:sz w:val="28"/>
          <w:szCs w:val="28"/>
        </w:rPr>
      </w:pPr>
    </w:p>
    <w:p w:rsidR="0024214B" w:rsidRDefault="0024214B">
      <w:pPr>
        <w:rPr>
          <w:rFonts w:ascii="Sakkal Majalla" w:hAnsi="Sakkal Majalla" w:cs="Sakkal Majalla"/>
          <w:sz w:val="28"/>
          <w:szCs w:val="28"/>
        </w:rPr>
      </w:pPr>
    </w:p>
    <w:p w:rsidR="0024214B" w:rsidRDefault="0024214B">
      <w:pPr>
        <w:jc w:val="center"/>
        <w:rPr>
          <w:rFonts w:ascii="Sakkal Majalla" w:hAnsi="Sakkal Majalla" w:cs="Sakkal Majalla"/>
          <w:sz w:val="28"/>
          <w:szCs w:val="28"/>
        </w:rPr>
      </w:pPr>
    </w:p>
    <w:p w:rsidR="0024214B" w:rsidRPr="00A17D2F" w:rsidRDefault="0045642C" w:rsidP="00A17D2F">
      <w:pPr>
        <w:jc w:val="center"/>
        <w:rPr>
          <w:rFonts w:ascii="Sakkal Majalla" w:hAnsi="Sakkal Majalla" w:cs="Sakkal Majalla"/>
          <w:b/>
          <w:bCs/>
          <w:sz w:val="36"/>
          <w:szCs w:val="36"/>
        </w:rPr>
      </w:pPr>
      <w:r w:rsidRPr="00A17D2F">
        <w:rPr>
          <w:rFonts w:ascii="Sakkal Majalla" w:hAnsi="Sakkal Majalla" w:cs="Sakkal Majalla"/>
          <w:b/>
          <w:bCs/>
          <w:sz w:val="36"/>
          <w:szCs w:val="36"/>
          <w:rtl/>
        </w:rPr>
        <w:t xml:space="preserve">أثر التسويق المستدام على ولاء المستهلكين </w:t>
      </w:r>
    </w:p>
    <w:p w:rsidR="00A84329" w:rsidRPr="00A17D2F" w:rsidRDefault="00A84329" w:rsidP="00A84329">
      <w:pPr>
        <w:jc w:val="center"/>
        <w:rPr>
          <w:rFonts w:ascii="Sakkal Majalla" w:hAnsi="Sakkal Majalla" w:cs="Sakkal Majalla"/>
          <w:b/>
          <w:bCs/>
          <w:sz w:val="36"/>
          <w:szCs w:val="36"/>
          <w:rtl/>
        </w:rPr>
      </w:pPr>
      <w:r w:rsidRPr="00A17D2F">
        <w:rPr>
          <w:rFonts w:ascii="Sakkal Majalla" w:hAnsi="Sakkal Majalla" w:cs="Sakkal Majalla"/>
          <w:b/>
          <w:bCs/>
          <w:sz w:val="36"/>
          <w:szCs w:val="36"/>
          <w:rtl/>
        </w:rPr>
        <w:t>دراسة تطبيقية على عملاء شركات الأغذية في المملكة العربية السعودية.</w:t>
      </w:r>
    </w:p>
    <w:p w:rsidR="0024214B" w:rsidRDefault="0024214B" w:rsidP="00A84329">
      <w:pPr>
        <w:jc w:val="both"/>
        <w:rPr>
          <w:rFonts w:ascii="Sakkal Majalla" w:hAnsi="Sakkal Majalla" w:cs="Sakkal Majalla"/>
          <w:b/>
          <w:bCs/>
          <w:sz w:val="28"/>
          <w:szCs w:val="28"/>
        </w:rPr>
      </w:pPr>
    </w:p>
    <w:p w:rsidR="0024214B" w:rsidRPr="00A17D2F" w:rsidRDefault="0045642C">
      <w:pPr>
        <w:jc w:val="center"/>
        <w:rPr>
          <w:rFonts w:ascii="Sakkal Majalla" w:hAnsi="Sakkal Majalla" w:cs="Sakkal Majalla"/>
          <w:b/>
          <w:bCs/>
          <w:sz w:val="36"/>
          <w:szCs w:val="36"/>
          <w:rtl/>
        </w:rPr>
      </w:pPr>
      <w:r w:rsidRPr="00A17D2F">
        <w:rPr>
          <w:rFonts w:ascii="Sakkal Majalla" w:hAnsi="Sakkal Majalla" w:cs="Sakkal Majalla"/>
          <w:b/>
          <w:bCs/>
          <w:sz w:val="36"/>
          <w:szCs w:val="36"/>
          <w:rtl/>
        </w:rPr>
        <w:t>إعداد الطالب/</w:t>
      </w:r>
    </w:p>
    <w:p w:rsidR="0024214B" w:rsidRPr="00A17D2F" w:rsidRDefault="0045642C">
      <w:pPr>
        <w:jc w:val="center"/>
        <w:rPr>
          <w:rFonts w:ascii="Sakkal Majalla" w:hAnsi="Sakkal Majalla" w:cs="Sakkal Majalla"/>
          <w:b/>
          <w:bCs/>
          <w:sz w:val="36"/>
          <w:szCs w:val="36"/>
          <w:rtl/>
        </w:rPr>
      </w:pPr>
      <w:r w:rsidRPr="00A17D2F">
        <w:rPr>
          <w:rFonts w:ascii="Sakkal Majalla" w:hAnsi="Sakkal Majalla" w:cs="Sakkal Majalla"/>
          <w:b/>
          <w:bCs/>
          <w:sz w:val="36"/>
          <w:szCs w:val="36"/>
          <w:rtl/>
        </w:rPr>
        <w:t xml:space="preserve">نوف حسن الدوسري </w:t>
      </w:r>
    </w:p>
    <w:p w:rsidR="0024214B" w:rsidRPr="00A17D2F" w:rsidRDefault="0024214B" w:rsidP="00A84329">
      <w:pPr>
        <w:jc w:val="both"/>
        <w:rPr>
          <w:rFonts w:ascii="Sakkal Majalla" w:hAnsi="Sakkal Majalla" w:cs="Sakkal Majalla"/>
          <w:b/>
          <w:bCs/>
          <w:sz w:val="36"/>
          <w:szCs w:val="36"/>
        </w:rPr>
      </w:pPr>
    </w:p>
    <w:p w:rsidR="0024214B" w:rsidRPr="00A17D2F" w:rsidRDefault="0045642C">
      <w:pPr>
        <w:jc w:val="center"/>
        <w:rPr>
          <w:rFonts w:ascii="Sakkal Majalla" w:hAnsi="Sakkal Majalla" w:cs="Sakkal Majalla"/>
          <w:b/>
          <w:bCs/>
          <w:sz w:val="36"/>
          <w:szCs w:val="36"/>
          <w:rtl/>
        </w:rPr>
      </w:pPr>
      <w:r w:rsidRPr="00A17D2F">
        <w:rPr>
          <w:rFonts w:ascii="Sakkal Majalla" w:hAnsi="Sakkal Majalla" w:cs="Sakkal Majalla"/>
          <w:b/>
          <w:bCs/>
          <w:sz w:val="36"/>
          <w:szCs w:val="36"/>
          <w:rtl/>
        </w:rPr>
        <w:t>إشراف/</w:t>
      </w:r>
    </w:p>
    <w:p w:rsidR="0024214B" w:rsidRPr="00A17D2F" w:rsidRDefault="0045642C">
      <w:pPr>
        <w:jc w:val="center"/>
        <w:rPr>
          <w:rFonts w:ascii="Sakkal Majalla" w:hAnsi="Sakkal Majalla" w:cs="Sakkal Majalla"/>
          <w:b/>
          <w:bCs/>
          <w:sz w:val="36"/>
          <w:szCs w:val="36"/>
          <w:rtl/>
        </w:rPr>
      </w:pPr>
      <w:r w:rsidRPr="00A17D2F">
        <w:rPr>
          <w:rFonts w:ascii="Sakkal Majalla" w:hAnsi="Sakkal Majalla" w:cs="Sakkal Majalla"/>
          <w:b/>
          <w:bCs/>
          <w:sz w:val="36"/>
          <w:szCs w:val="36"/>
          <w:rtl/>
        </w:rPr>
        <w:t>د.الفيصل عبد الحميد</w:t>
      </w:r>
    </w:p>
    <w:p w:rsidR="0024214B" w:rsidRPr="00A17D2F" w:rsidRDefault="0045642C">
      <w:pPr>
        <w:jc w:val="center"/>
        <w:rPr>
          <w:rFonts w:ascii="Sakkal Majalla" w:hAnsi="Sakkal Majalla" w:cs="Sakkal Majalla"/>
          <w:b/>
          <w:bCs/>
          <w:sz w:val="36"/>
          <w:szCs w:val="36"/>
          <w:rtl/>
        </w:rPr>
      </w:pPr>
      <w:r w:rsidRPr="00A17D2F">
        <w:rPr>
          <w:rFonts w:ascii="Sakkal Majalla" w:hAnsi="Sakkal Majalla" w:cs="Sakkal Majalla"/>
          <w:b/>
          <w:bCs/>
          <w:sz w:val="36"/>
          <w:szCs w:val="36"/>
          <w:rtl/>
        </w:rPr>
        <w:t>د.فايز جراد</w:t>
      </w:r>
    </w:p>
    <w:p w:rsidR="0024214B" w:rsidRPr="00A17D2F" w:rsidRDefault="0024214B">
      <w:pPr>
        <w:jc w:val="center"/>
        <w:rPr>
          <w:rFonts w:ascii="Sakkal Majalla" w:hAnsi="Sakkal Majalla" w:cs="Sakkal Majalla"/>
          <w:b/>
          <w:bCs/>
          <w:sz w:val="36"/>
          <w:szCs w:val="36"/>
        </w:rPr>
      </w:pPr>
    </w:p>
    <w:p w:rsidR="0024214B" w:rsidRPr="00A17D2F" w:rsidRDefault="0024214B">
      <w:pPr>
        <w:jc w:val="center"/>
        <w:rPr>
          <w:rFonts w:ascii="Sakkal Majalla" w:hAnsi="Sakkal Majalla" w:cs="Sakkal Majalla"/>
          <w:b/>
          <w:bCs/>
          <w:sz w:val="36"/>
          <w:szCs w:val="36"/>
        </w:rPr>
      </w:pPr>
    </w:p>
    <w:p w:rsidR="0024214B" w:rsidRPr="00A17D2F" w:rsidRDefault="0045642C">
      <w:pPr>
        <w:jc w:val="center"/>
        <w:rPr>
          <w:rFonts w:ascii="Sakkal Majalla" w:hAnsi="Sakkal Majalla" w:cs="Sakkal Majalla"/>
          <w:b/>
          <w:bCs/>
          <w:sz w:val="36"/>
          <w:szCs w:val="36"/>
          <w:rtl/>
        </w:rPr>
      </w:pPr>
      <w:r w:rsidRPr="00A17D2F">
        <w:rPr>
          <w:rFonts w:ascii="Sakkal Majalla" w:hAnsi="Sakkal Majalla" w:cs="Sakkal Majalla"/>
          <w:b/>
          <w:bCs/>
          <w:sz w:val="36"/>
          <w:szCs w:val="36"/>
          <w:rtl/>
        </w:rPr>
        <w:t>العام الدراسي:</w:t>
      </w:r>
    </w:p>
    <w:p w:rsidR="00F22393" w:rsidRDefault="00A17D2F" w:rsidP="00A17D2F">
      <w:pPr>
        <w:jc w:val="center"/>
        <w:rPr>
          <w:rFonts w:ascii="Simplified Arabic" w:hAnsi="Simplified Arabic" w:cs="Simplified Arabic"/>
          <w:b/>
          <w:bCs/>
          <w:sz w:val="32"/>
          <w:szCs w:val="32"/>
          <w:rtl/>
        </w:rPr>
      </w:pPr>
      <w:r>
        <w:rPr>
          <w:rFonts w:ascii="Sakkal Majalla" w:hAnsi="Sakkal Majalla" w:cs="Sakkal Majalla"/>
          <w:b/>
          <w:bCs/>
          <w:sz w:val="36"/>
          <w:szCs w:val="36"/>
        </w:rPr>
        <w:t>2026</w:t>
      </w:r>
    </w:p>
    <w:p w:rsidR="00F22393" w:rsidRPr="00F22393" w:rsidRDefault="00F22393" w:rsidP="00F22393">
      <w:pPr>
        <w:tabs>
          <w:tab w:val="left" w:pos="7597"/>
        </w:tabs>
        <w:spacing w:after="0" w:line="240" w:lineRule="auto"/>
        <w:jc w:val="center"/>
        <w:rPr>
          <w:rFonts w:ascii="Times New Roman" w:hAnsi="Times New Roman" w:cs="MCS Taybah S_U normal."/>
          <w:color w:val="000000"/>
          <w:kern w:val="0"/>
          <w:sz w:val="52"/>
          <w:szCs w:val="52"/>
          <w:rtl/>
          <w:lang w:eastAsia="ar-SA" w:bidi="ar-EG"/>
        </w:rPr>
      </w:pPr>
    </w:p>
    <w:p w:rsidR="00F22393" w:rsidRPr="00F22393" w:rsidRDefault="00F22393" w:rsidP="00F22393">
      <w:pPr>
        <w:tabs>
          <w:tab w:val="left" w:pos="7597"/>
        </w:tabs>
        <w:spacing w:after="0" w:line="240" w:lineRule="auto"/>
        <w:jc w:val="center"/>
        <w:rPr>
          <w:rFonts w:ascii="Times New Roman" w:hAnsi="Times New Roman" w:cs="MCS Taybah S_U normal."/>
          <w:color w:val="000000"/>
          <w:kern w:val="0"/>
          <w:sz w:val="52"/>
          <w:szCs w:val="52"/>
          <w:rtl/>
          <w:lang w:eastAsia="ar-SA" w:bidi="ar-EG"/>
        </w:rPr>
      </w:pPr>
      <w:r w:rsidRPr="00F22393">
        <w:rPr>
          <w:noProof/>
          <w:kern w:val="0"/>
        </w:rPr>
        <w:drawing>
          <wp:inline distT="0" distB="0" distL="0" distR="0" wp14:anchorId="0DB3A66C" wp14:editId="40042A7E">
            <wp:extent cx="2254826" cy="833718"/>
            <wp:effectExtent l="0" t="0" r="0" b="0"/>
            <wp:docPr id="3" name="Picture 1" descr="بسم الله الرحمن الرحيم 001001 | Quran-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بسم الله الرحمن الرحيم 001001 | Quran-HD"/>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4196" cy="837182"/>
                    </a:xfrm>
                    <a:prstGeom prst="rect">
                      <a:avLst/>
                    </a:prstGeom>
                    <a:noFill/>
                    <a:ln>
                      <a:noFill/>
                    </a:ln>
                  </pic:spPr>
                </pic:pic>
              </a:graphicData>
            </a:graphic>
          </wp:inline>
        </w:drawing>
      </w:r>
    </w:p>
    <w:p w:rsidR="00F22393" w:rsidRPr="00F22393" w:rsidRDefault="00F22393" w:rsidP="00F22393">
      <w:pPr>
        <w:spacing w:before="120" w:after="120" w:line="240" w:lineRule="auto"/>
        <w:jc w:val="lowKashida"/>
        <w:rPr>
          <w:rFonts w:ascii="Times New Roman" w:hAnsi="Times New Roman" w:cs="Simplified Arabic"/>
          <w:b/>
          <w:bCs/>
          <w:color w:val="000000"/>
          <w:kern w:val="0"/>
          <w:sz w:val="28"/>
          <w:szCs w:val="28"/>
        </w:rPr>
      </w:pPr>
    </w:p>
    <w:p w:rsidR="00F22393" w:rsidRPr="00F22393" w:rsidRDefault="00F22393" w:rsidP="00F22393">
      <w:pPr>
        <w:spacing w:before="120" w:after="120" w:line="240" w:lineRule="auto"/>
        <w:ind w:firstLine="288"/>
        <w:jc w:val="lowKashida"/>
        <w:rPr>
          <w:rFonts w:ascii="Times New Roman" w:hAnsi="Times New Roman" w:cs="Simplified Arabic"/>
          <w:color w:val="000000"/>
          <w:kern w:val="0"/>
          <w:sz w:val="28"/>
          <w:szCs w:val="28"/>
          <w:shd w:val="clear" w:color="auto" w:fill="FFFFFF"/>
          <w:rtl/>
        </w:rPr>
      </w:pPr>
    </w:p>
    <w:p w:rsidR="00F22393" w:rsidRPr="00F22393" w:rsidRDefault="00F22393" w:rsidP="00F22393">
      <w:pPr>
        <w:spacing w:after="0" w:line="240" w:lineRule="auto"/>
        <w:jc w:val="center"/>
        <w:rPr>
          <w:rFonts w:ascii="Times New Roman" w:eastAsia="PMingLiU" w:hAnsi="Times New Roman" w:cs="KFGQPC Uthmanic Script HAFS"/>
          <w:b/>
          <w:bCs/>
          <w:color w:val="000000"/>
          <w:kern w:val="0"/>
          <w:sz w:val="54"/>
          <w:szCs w:val="54"/>
        </w:rPr>
      </w:pPr>
      <w:r w:rsidRPr="00F22393">
        <w:rPr>
          <w:rFonts w:ascii="Arial" w:eastAsia="PMingLiU" w:hAnsi="Arial" w:hint="cs"/>
          <w:b/>
          <w:bCs/>
          <w:color w:val="000000"/>
          <w:kern w:val="0"/>
          <w:sz w:val="54"/>
          <w:szCs w:val="54"/>
          <w:rtl/>
        </w:rPr>
        <w:t>﴿</w:t>
      </w:r>
      <w:r w:rsidRPr="00F22393">
        <w:rPr>
          <w:rFonts w:ascii="Times New Roman" w:eastAsia="PMingLiU" w:hAnsi="Times New Roman" w:cs="KFGQPC Uthmanic Script HAFS"/>
          <w:b/>
          <w:bCs/>
          <w:color w:val="000000"/>
          <w:kern w:val="0"/>
          <w:sz w:val="54"/>
          <w:szCs w:val="54"/>
          <w:rtl/>
        </w:rPr>
        <w:t xml:space="preserve">. . . رَبِّ أَوْزِعْنِي أَنْ أَشْكُرَ نِعْمَتَكَ الَّتِي أَنْعَمْتَ على وَعَلَىٰ وَالِدَيَّ وَأَنْ أَعْمَلَ صَالِحًا تَرْضَاهُ وَأَدْخِلْنِي بِرَحْمَتِكَ فِي عِبَادِكَ الصَّالِحِينَ </w:t>
      </w:r>
      <w:r w:rsidRPr="00F22393">
        <w:rPr>
          <w:rFonts w:ascii="Times New Roman" w:eastAsia="PMingLiU" w:hAnsi="Times New Roman" w:cs="KFGQPC Uthmanic Script HAFS" w:hint="cs"/>
          <w:b/>
          <w:bCs/>
          <w:color w:val="000000"/>
          <w:kern w:val="0"/>
          <w:sz w:val="54"/>
          <w:szCs w:val="54"/>
          <w:rtl/>
        </w:rPr>
        <w:t>19</w:t>
      </w:r>
      <w:r w:rsidRPr="00F22393">
        <w:rPr>
          <w:rFonts w:ascii="Arial" w:eastAsia="PMingLiU" w:hAnsi="Arial" w:hint="cs"/>
          <w:b/>
          <w:bCs/>
          <w:color w:val="000000"/>
          <w:kern w:val="0"/>
          <w:sz w:val="54"/>
          <w:szCs w:val="54"/>
          <w:rtl/>
        </w:rPr>
        <w:t>﴾</w:t>
      </w:r>
    </w:p>
    <w:p w:rsidR="00F22393" w:rsidRPr="00F22393" w:rsidRDefault="00F22393" w:rsidP="00F22393">
      <w:pPr>
        <w:spacing w:before="120" w:after="120" w:line="240" w:lineRule="auto"/>
        <w:ind w:firstLine="288"/>
        <w:jc w:val="lowKashida"/>
        <w:rPr>
          <w:rFonts w:ascii="Times New Roman" w:hAnsi="Times New Roman" w:cs="Simplified Arabic"/>
          <w:b/>
          <w:bCs/>
          <w:color w:val="000000"/>
          <w:kern w:val="0"/>
          <w:sz w:val="28"/>
          <w:szCs w:val="28"/>
          <w:rtl/>
        </w:rPr>
      </w:pPr>
    </w:p>
    <w:p w:rsidR="00F22393" w:rsidRPr="00F22393" w:rsidRDefault="00F22393" w:rsidP="00F22393">
      <w:pPr>
        <w:spacing w:before="120" w:after="120" w:line="240" w:lineRule="auto"/>
        <w:ind w:firstLine="288"/>
        <w:jc w:val="center"/>
        <w:rPr>
          <w:rFonts w:ascii="Times New Roman" w:hAnsi="Times New Roman" w:cs="Simplified Arabic"/>
          <w:b/>
          <w:bCs/>
          <w:color w:val="000000"/>
          <w:kern w:val="0"/>
          <w:sz w:val="28"/>
          <w:szCs w:val="28"/>
          <w:rtl/>
        </w:rPr>
      </w:pPr>
      <w:r w:rsidRPr="00F22393">
        <w:rPr>
          <w:noProof/>
          <w:kern w:val="0"/>
        </w:rPr>
        <w:drawing>
          <wp:inline distT="0" distB="0" distL="0" distR="0" wp14:anchorId="7ADEF285" wp14:editId="560AD4D9">
            <wp:extent cx="1944372" cy="672353"/>
            <wp:effectExtent l="0" t="0" r="0" b="0"/>
            <wp:docPr id="4" name="Picture 1" descr="موقع كلاسيكو مدريد - ضيف الأسبوع الأخير من الشهر أخوناMAXIIM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موقع كلاسيكو مدريد - ضيف الأسبوع الأخير من الشهر أخوناMAXIIM14"/>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9084" cy="673982"/>
                    </a:xfrm>
                    <a:prstGeom prst="rect">
                      <a:avLst/>
                    </a:prstGeom>
                    <a:noFill/>
                    <a:ln>
                      <a:noFill/>
                    </a:ln>
                  </pic:spPr>
                </pic:pic>
              </a:graphicData>
            </a:graphic>
          </wp:inline>
        </w:drawing>
      </w:r>
    </w:p>
    <w:p w:rsidR="00F22393" w:rsidRPr="00F22393" w:rsidRDefault="00F22393" w:rsidP="00F22393">
      <w:pPr>
        <w:spacing w:before="120" w:after="120" w:line="240" w:lineRule="auto"/>
        <w:ind w:firstLine="288"/>
        <w:jc w:val="lowKashida"/>
        <w:rPr>
          <w:rFonts w:ascii="Times New Roman" w:hAnsi="Times New Roman" w:cs="Simplified Arabic"/>
          <w:b/>
          <w:bCs/>
          <w:color w:val="000000"/>
          <w:kern w:val="0"/>
          <w:sz w:val="28"/>
          <w:szCs w:val="28"/>
          <w:rtl/>
        </w:rPr>
      </w:pPr>
    </w:p>
    <w:p w:rsidR="00F22393" w:rsidRPr="00F22393" w:rsidRDefault="00F22393" w:rsidP="00F22393">
      <w:pPr>
        <w:tabs>
          <w:tab w:val="left" w:pos="3325"/>
          <w:tab w:val="center" w:pos="4124"/>
          <w:tab w:val="left" w:pos="5522"/>
          <w:tab w:val="right" w:pos="9242"/>
        </w:tabs>
        <w:bidi w:val="0"/>
        <w:spacing w:after="0" w:line="240" w:lineRule="auto"/>
        <w:jc w:val="left"/>
        <w:rPr>
          <w:rFonts w:ascii="Times New Roman" w:hAnsi="Times New Roman" w:cs="Andalus"/>
          <w:color w:val="000000"/>
          <w:kern w:val="0"/>
          <w:sz w:val="42"/>
          <w:szCs w:val="42"/>
          <w:rtl/>
          <w:lang w:bidi="ar-EG"/>
        </w:rPr>
      </w:pPr>
      <w:r w:rsidRPr="00F22393">
        <w:rPr>
          <w:rFonts w:ascii="Times New Roman" w:hAnsi="Times New Roman" w:cs="Andalus"/>
          <w:color w:val="000000"/>
          <w:kern w:val="0"/>
          <w:sz w:val="42"/>
          <w:szCs w:val="42"/>
          <w:rtl/>
          <w:lang w:bidi="ar-EG"/>
        </w:rPr>
        <w:t>{سورة النمل}</w:t>
      </w:r>
    </w:p>
    <w:p w:rsidR="009C1D31" w:rsidRDefault="00E62920">
      <w:r>
        <w:br w:type="page"/>
      </w:r>
    </w:p>
    <w:p w:rsidR="009C1D31" w:rsidRPr="00843F4D" w:rsidRDefault="00E62920">
      <w:pPr>
        <w:jc w:val="center"/>
        <w:rPr>
          <w:rFonts w:ascii="Tempus Sans ITC" w:hAnsi="Tempus Sans ITC"/>
          <w:sz w:val="72"/>
          <w:szCs w:val="72"/>
        </w:rPr>
      </w:pPr>
      <w:r w:rsidRPr="00843F4D">
        <w:rPr>
          <w:rFonts w:ascii="Tempus Sans ITC" w:hAnsi="Tempus Sans ITC" w:cs="Times New Roman"/>
          <w:b/>
          <w:sz w:val="300"/>
          <w:szCs w:val="72"/>
          <w:rtl/>
        </w:rPr>
        <w:lastRenderedPageBreak/>
        <w:t>إهداء</w:t>
      </w:r>
    </w:p>
    <w:p w:rsidR="009C1D31" w:rsidRDefault="009C1D31"/>
    <w:p w:rsidR="009C1D31" w:rsidRDefault="009C1D31"/>
    <w:p w:rsidR="009C1D31" w:rsidRPr="00843F4D" w:rsidRDefault="00E62920">
      <w:pPr>
        <w:ind w:firstLine="240"/>
        <w:jc w:val="center"/>
        <w:rPr>
          <w:rFonts w:ascii="Bahnschrift" w:hAnsi="Bahnschrift"/>
          <w:sz w:val="40"/>
          <w:szCs w:val="40"/>
        </w:rPr>
      </w:pPr>
      <w:r w:rsidRPr="00843F4D">
        <w:rPr>
          <w:rFonts w:ascii="Bahnschrift" w:hAnsi="Bahnschrift" w:cs="Simplified Arabic"/>
          <w:sz w:val="52"/>
          <w:szCs w:val="40"/>
          <w:rtl/>
        </w:rPr>
        <w:t xml:space="preserve">إلى من بذلا الغالي </w:t>
      </w:r>
      <w:r w:rsidRPr="00843F4D">
        <w:rPr>
          <w:rFonts w:ascii="Bahnschrift" w:hAnsi="Bahnschrift" w:cs="Simplified Arabic"/>
          <w:sz w:val="52"/>
          <w:szCs w:val="40"/>
          <w:rtl/>
        </w:rPr>
        <w:t>والنفيس لأصل إلى هذه اللحظة، وكانا لي نبراسًا يضيء دربي بالدعاء والصبر والعطاء بلا حدود...</w:t>
      </w:r>
    </w:p>
    <w:p w:rsidR="009C1D31" w:rsidRPr="00843F4D" w:rsidRDefault="00E62920" w:rsidP="00843F4D">
      <w:pPr>
        <w:ind w:firstLine="240"/>
        <w:jc w:val="center"/>
        <w:rPr>
          <w:rFonts w:ascii="Bahnschrift" w:hAnsi="Bahnschrift"/>
          <w:sz w:val="40"/>
          <w:szCs w:val="40"/>
        </w:rPr>
      </w:pPr>
      <w:r w:rsidRPr="00843F4D">
        <w:rPr>
          <w:rFonts w:ascii="Bahnschrift" w:hAnsi="Bahnschrift" w:cs="Simplified Arabic"/>
          <w:sz w:val="52"/>
          <w:szCs w:val="40"/>
          <w:rtl/>
        </w:rPr>
        <w:t>إلى والديّ الكريمين</w:t>
      </w:r>
    </w:p>
    <w:p w:rsidR="009C1D31" w:rsidRPr="00843F4D" w:rsidRDefault="00E62920" w:rsidP="00843F4D">
      <w:pPr>
        <w:ind w:firstLine="240"/>
        <w:jc w:val="center"/>
        <w:rPr>
          <w:rFonts w:ascii="Arial Narrow" w:hAnsi="Arial Narrow"/>
          <w:sz w:val="40"/>
          <w:szCs w:val="40"/>
        </w:rPr>
      </w:pPr>
      <w:r w:rsidRPr="00843F4D">
        <w:rPr>
          <w:rFonts w:ascii="Bahnschrift" w:hAnsi="Bahnschrift" w:cs="Simplified Arabic"/>
          <w:sz w:val="52"/>
          <w:szCs w:val="40"/>
          <w:rtl/>
        </w:rPr>
        <w:t xml:space="preserve">إلى من آمنوا </w:t>
      </w:r>
      <w:r w:rsidRPr="00843F4D">
        <w:rPr>
          <w:rFonts w:ascii="Arial Narrow" w:hAnsi="Arial Narrow" w:cs="Simplified Arabic"/>
          <w:sz w:val="52"/>
          <w:szCs w:val="40"/>
          <w:rtl/>
        </w:rPr>
        <w:t>بي وشدّوا من أزري في كل خطوة، أسرتي وإخوتي الأعزاء</w:t>
      </w:r>
    </w:p>
    <w:p w:rsidR="009C1D31" w:rsidRPr="00843F4D" w:rsidRDefault="00E62920" w:rsidP="00843F4D">
      <w:pPr>
        <w:ind w:firstLine="240"/>
        <w:jc w:val="center"/>
        <w:rPr>
          <w:rFonts w:ascii="Arial Narrow" w:hAnsi="Arial Narrow"/>
          <w:sz w:val="40"/>
          <w:szCs w:val="40"/>
        </w:rPr>
      </w:pPr>
      <w:r w:rsidRPr="00843F4D">
        <w:rPr>
          <w:rFonts w:ascii="Arial Narrow" w:hAnsi="Arial Narrow" w:cs="Simplified Arabic"/>
          <w:sz w:val="52"/>
          <w:szCs w:val="40"/>
          <w:rtl/>
        </w:rPr>
        <w:t>إلى أساتذتي الأفاضل الذين لم يبخلوا عليّ بعلمهم وتوجيههم طوال مسيرتي الدراسية</w:t>
      </w:r>
    </w:p>
    <w:p w:rsidR="009C1D31" w:rsidRPr="00843F4D" w:rsidRDefault="00E62920" w:rsidP="00843F4D">
      <w:pPr>
        <w:ind w:firstLine="240"/>
        <w:jc w:val="center"/>
        <w:rPr>
          <w:rFonts w:ascii="Arial Narrow" w:hAnsi="Arial Narrow"/>
          <w:sz w:val="40"/>
          <w:szCs w:val="40"/>
        </w:rPr>
      </w:pPr>
      <w:r w:rsidRPr="00843F4D">
        <w:rPr>
          <w:rFonts w:ascii="Arial Narrow" w:hAnsi="Arial Narrow" w:cs="Simplified Arabic"/>
          <w:sz w:val="52"/>
          <w:szCs w:val="40"/>
          <w:rtl/>
        </w:rPr>
        <w:t>إلى كل من ساندني وشجعني على إتمام هذا العمل</w:t>
      </w:r>
    </w:p>
    <w:p w:rsidR="009C1D31" w:rsidRPr="00843F4D" w:rsidRDefault="00E62920">
      <w:pPr>
        <w:ind w:firstLine="240"/>
        <w:jc w:val="center"/>
        <w:rPr>
          <w:rFonts w:ascii="Arial Narrow" w:hAnsi="Arial Narrow"/>
          <w:sz w:val="40"/>
          <w:szCs w:val="40"/>
        </w:rPr>
      </w:pPr>
      <w:r w:rsidRPr="00843F4D">
        <w:rPr>
          <w:rFonts w:ascii="Arial Narrow" w:hAnsi="Arial Narrow" w:cs="Simplified Arabic"/>
          <w:sz w:val="52"/>
          <w:szCs w:val="40"/>
          <w:rtl/>
        </w:rPr>
        <w:t>أهدي هذا الجهد المتواضع، سائلة المولى عز وجل أن يجعله علمًا نافعًا وعملًا خالصًا لوجهه الكريم.</w:t>
      </w:r>
    </w:p>
    <w:p w:rsidR="009C1D31" w:rsidRDefault="00E62920">
      <w:r>
        <w:br w:type="page"/>
      </w:r>
    </w:p>
    <w:p w:rsidR="009C1D31" w:rsidRPr="00843F4D" w:rsidRDefault="00E62920" w:rsidP="00843F4D">
      <w:pPr>
        <w:jc w:val="left"/>
        <w:rPr>
          <w:rFonts w:ascii="Simplified Arabic" w:hAnsi="Simplified Arabic" w:cs="Simplified Arabic"/>
          <w:bCs/>
          <w:sz w:val="36"/>
          <w:szCs w:val="36"/>
        </w:rPr>
      </w:pPr>
      <w:r w:rsidRPr="00843F4D">
        <w:rPr>
          <w:rFonts w:ascii="Simplified Arabic" w:hAnsi="Simplified Arabic" w:cs="Simplified Arabic"/>
          <w:bCs/>
          <w:sz w:val="36"/>
          <w:szCs w:val="36"/>
          <w:rtl/>
        </w:rPr>
        <w:lastRenderedPageBreak/>
        <w:t>ملخص الدراسة</w:t>
      </w:r>
      <w:r w:rsidR="00843F4D">
        <w:rPr>
          <w:rFonts w:ascii="Simplified Arabic" w:hAnsi="Simplified Arabic" w:cs="Simplified Arabic" w:hint="cs"/>
          <w:bCs/>
          <w:sz w:val="36"/>
          <w:szCs w:val="36"/>
          <w:rtl/>
        </w:rPr>
        <w:t>:</w:t>
      </w:r>
    </w:p>
    <w:p w:rsidR="009C1D31" w:rsidRPr="00843F4D" w:rsidRDefault="00E62920" w:rsidP="00843F4D">
      <w:pPr>
        <w:ind w:firstLine="240"/>
        <w:jc w:val="left"/>
        <w:rPr>
          <w:rFonts w:ascii="Simplified Arabic" w:hAnsi="Simplified Arabic" w:cs="Simplified Arabic"/>
          <w:bCs/>
          <w:sz w:val="28"/>
          <w:szCs w:val="28"/>
        </w:rPr>
      </w:pPr>
      <w:r w:rsidRPr="00843F4D">
        <w:rPr>
          <w:rFonts w:ascii="Simplified Arabic" w:hAnsi="Simplified Arabic" w:cs="Simplified Arabic"/>
          <w:bCs/>
          <w:sz w:val="28"/>
          <w:szCs w:val="28"/>
          <w:rtl/>
        </w:rPr>
        <w:t>عنوان الدراسة: أثر التسويق المستدام على ولاء المستهلكين - دراسة تطبيقية على عملاء شركات الأغذية في ا</w:t>
      </w:r>
      <w:r w:rsidRPr="00843F4D">
        <w:rPr>
          <w:rFonts w:ascii="Simplified Arabic" w:hAnsi="Simplified Arabic" w:cs="Simplified Arabic"/>
          <w:bCs/>
          <w:sz w:val="28"/>
          <w:szCs w:val="28"/>
          <w:rtl/>
        </w:rPr>
        <w:t>لمملكة العربية السعودية</w:t>
      </w:r>
    </w:p>
    <w:p w:rsidR="009C1D31" w:rsidRPr="00843F4D" w:rsidRDefault="00E62920" w:rsidP="00843F4D">
      <w:pPr>
        <w:ind w:firstLine="240"/>
        <w:jc w:val="left"/>
        <w:rPr>
          <w:rFonts w:ascii="Simplified Arabic" w:hAnsi="Simplified Arabic" w:cs="Simplified Arabic"/>
          <w:sz w:val="28"/>
          <w:szCs w:val="28"/>
        </w:rPr>
      </w:pPr>
      <w:r w:rsidRPr="00843F4D">
        <w:rPr>
          <w:rFonts w:ascii="Simplified Arabic" w:hAnsi="Simplified Arabic" w:cs="Simplified Arabic"/>
          <w:b/>
          <w:bCs/>
          <w:sz w:val="28"/>
          <w:szCs w:val="28"/>
          <w:rtl/>
        </w:rPr>
        <w:t>هدفت هذه الدراسة</w:t>
      </w:r>
      <w:r w:rsidRPr="00843F4D">
        <w:rPr>
          <w:rFonts w:ascii="Simplified Arabic" w:hAnsi="Simplified Arabic" w:cs="Simplified Arabic"/>
          <w:sz w:val="28"/>
          <w:szCs w:val="28"/>
          <w:rtl/>
        </w:rPr>
        <w:t xml:space="preserve"> إلى التعرف على أثر التسويق المستدام بأبعاده الثلاثة (البيئي، والاقتصادي، والاجتماعي) في ولاء المستهلكين بأبعاده الثلاثة (العاطفي، والسلوكي، والمعرفي) لدى عملاء شركات الأغذية في المملكة العربية السعودية. واعتمدت الد</w:t>
      </w:r>
      <w:r w:rsidRPr="00843F4D">
        <w:rPr>
          <w:rFonts w:ascii="Simplified Arabic" w:hAnsi="Simplified Arabic" w:cs="Simplified Arabic"/>
          <w:sz w:val="28"/>
          <w:szCs w:val="28"/>
          <w:rtl/>
        </w:rPr>
        <w:t>راسة المنهج الوصفي التحليلي، واستُخدمت الاستبانة أداةً رئيسية لجمع البيانات من عينة بلغت (250) مستجيبًا من عملاء شركات الأغذية، وتم تحليل البيانات باستخدام برنامج (SPSS) من خلال أساليب إحصائية وصفية واستدلالية، من أبرزها معامل ارتباط بيرسون وتحليل الانحدار</w:t>
      </w:r>
      <w:r w:rsidRPr="00843F4D">
        <w:rPr>
          <w:rFonts w:ascii="Simplified Arabic" w:hAnsi="Simplified Arabic" w:cs="Simplified Arabic"/>
          <w:sz w:val="28"/>
          <w:szCs w:val="28"/>
          <w:rtl/>
        </w:rPr>
        <w:t xml:space="preserve"> البسيط والمتعدد.</w:t>
      </w:r>
    </w:p>
    <w:p w:rsidR="009C1D31" w:rsidRPr="00843F4D" w:rsidRDefault="00E62920" w:rsidP="00843F4D">
      <w:pPr>
        <w:ind w:firstLine="240"/>
        <w:jc w:val="left"/>
        <w:rPr>
          <w:rFonts w:ascii="Simplified Arabic" w:hAnsi="Simplified Arabic" w:cs="Simplified Arabic"/>
          <w:sz w:val="28"/>
          <w:szCs w:val="28"/>
        </w:rPr>
      </w:pPr>
      <w:r w:rsidRPr="00843F4D">
        <w:rPr>
          <w:rFonts w:ascii="Simplified Arabic" w:hAnsi="Simplified Arabic" w:cs="Simplified Arabic"/>
          <w:b/>
          <w:bCs/>
          <w:sz w:val="28"/>
          <w:szCs w:val="28"/>
          <w:rtl/>
        </w:rPr>
        <w:t>وأظهرت النتائج</w:t>
      </w:r>
      <w:r w:rsidRPr="00843F4D">
        <w:rPr>
          <w:rFonts w:ascii="Simplified Arabic" w:hAnsi="Simplified Arabic" w:cs="Simplified Arabic"/>
          <w:sz w:val="28"/>
          <w:szCs w:val="28"/>
          <w:rtl/>
        </w:rPr>
        <w:t xml:space="preserve"> أن عينة الدراسة تدرك ممارسات التسويق المستدام لدى شركات الأغذية بدرجة مرتفعة، مع تصدّر البعد الاجتماعي يليه البيئي ثم الاقتصادي، كما تبيّن تمتّع عملاء هذه الشركات بمستوى مرتفع من الولاء، تصدّره الولاء المعرفي والعاطفي، بين</w:t>
      </w:r>
      <w:r w:rsidRPr="00843F4D">
        <w:rPr>
          <w:rFonts w:ascii="Simplified Arabic" w:hAnsi="Simplified Arabic" w:cs="Simplified Arabic"/>
          <w:sz w:val="28"/>
          <w:szCs w:val="28"/>
          <w:rtl/>
        </w:rPr>
        <w:t>ما جاء الولاء السلوكي في المرتبة الأخيرة نسبيًا. وأكد اختبار الفرض الرئيس والفروض الفرعية التسعة (H1a–H1i) وجود أثر إيجابي ذي دلالة إحصائية لجميع أبعاد التسويق المستدام في جميع أبعاد ولاء المستهلك.</w:t>
      </w:r>
      <w:r w:rsidR="00843F4D">
        <w:rPr>
          <w:rFonts w:ascii="Simplified Arabic" w:hAnsi="Simplified Arabic" w:cs="Simplified Arabic" w:hint="cs"/>
          <w:sz w:val="28"/>
          <w:szCs w:val="28"/>
          <w:rtl/>
        </w:rPr>
        <w:t xml:space="preserve"> </w:t>
      </w:r>
      <w:r w:rsidRPr="00843F4D">
        <w:rPr>
          <w:rFonts w:ascii="Simplified Arabic" w:hAnsi="Simplified Arabic" w:cs="Simplified Arabic"/>
          <w:sz w:val="28"/>
          <w:szCs w:val="28"/>
          <w:rtl/>
        </w:rPr>
        <w:t>وفي ضوء هذه النتائج، أوصت الدراسة بتعزيز الممارسات الاقتص</w:t>
      </w:r>
      <w:r w:rsidRPr="00843F4D">
        <w:rPr>
          <w:rFonts w:ascii="Simplified Arabic" w:hAnsi="Simplified Arabic" w:cs="Simplified Arabic"/>
          <w:sz w:val="28"/>
          <w:szCs w:val="28"/>
          <w:rtl/>
        </w:rPr>
        <w:t>ادية للتسويق المستدام، والاستمرار في تطوير المبادرات البيئية والاجتماعية، وتصميم برامج ولاء تربط الاستدامة بحوافز ملموسة تسهم في تحويل الولاء العاطفي والمعرفي إلى ولاء سلوكي فعلي.</w:t>
      </w:r>
    </w:p>
    <w:p w:rsidR="009C1D31" w:rsidRPr="00843F4D" w:rsidRDefault="00E62920" w:rsidP="00843F4D">
      <w:pPr>
        <w:jc w:val="left"/>
        <w:rPr>
          <w:rFonts w:ascii="Simplified Arabic" w:hAnsi="Simplified Arabic" w:cs="Simplified Arabic"/>
          <w:sz w:val="28"/>
          <w:szCs w:val="28"/>
        </w:rPr>
      </w:pPr>
      <w:r w:rsidRPr="00843F4D">
        <w:rPr>
          <w:rFonts w:ascii="Simplified Arabic" w:hAnsi="Simplified Arabic" w:cs="Simplified Arabic"/>
          <w:b/>
          <w:sz w:val="28"/>
          <w:szCs w:val="28"/>
          <w:rtl/>
        </w:rPr>
        <w:t>الكلمات المفتاحية: التسويق المستدام، ولاء المستهلك، قطاع الأغذية، المملكة ا</w:t>
      </w:r>
      <w:r w:rsidRPr="00843F4D">
        <w:rPr>
          <w:rFonts w:ascii="Simplified Arabic" w:hAnsi="Simplified Arabic" w:cs="Simplified Arabic"/>
          <w:b/>
          <w:sz w:val="28"/>
          <w:szCs w:val="28"/>
          <w:rtl/>
        </w:rPr>
        <w:t>لعربية السعودية.</w:t>
      </w:r>
    </w:p>
    <w:p w:rsidR="009C1D31" w:rsidRDefault="00E62920" w:rsidP="00843F4D">
      <w:pPr>
        <w:jc w:val="left"/>
      </w:pPr>
      <w:r w:rsidRPr="00843F4D">
        <w:rPr>
          <w:rFonts w:ascii="Simplified Arabic" w:hAnsi="Simplified Arabic" w:cs="Simplified Arabic"/>
          <w:sz w:val="28"/>
          <w:szCs w:val="28"/>
        </w:rPr>
        <w:br w:type="page"/>
      </w:r>
    </w:p>
    <w:p w:rsidR="009C1D31" w:rsidRDefault="00E62920">
      <w:pPr>
        <w:jc w:val="center"/>
      </w:pPr>
      <w:r>
        <w:rPr>
          <w:rFonts w:ascii="Times New Roman" w:hAnsi="Times New Roman"/>
          <w:b/>
          <w:sz w:val="56"/>
        </w:rPr>
        <w:lastRenderedPageBreak/>
        <w:t>Abstract</w:t>
      </w:r>
    </w:p>
    <w:p w:rsidR="009C1D31" w:rsidRDefault="009C1D31"/>
    <w:p w:rsidR="009C1D31" w:rsidRDefault="00E62920">
      <w:pPr>
        <w:jc w:val="center"/>
      </w:pPr>
      <w:r>
        <w:rPr>
          <w:rFonts w:ascii="Times New Roman" w:hAnsi="Times New Roman"/>
          <w:b/>
          <w:sz w:val="26"/>
        </w:rPr>
        <w:t>Study Title: The Impact of Sustainable Marketing on Consumer Loyalty - An Applied Study on Food Companies’ Customers in Saudi Arabia</w:t>
      </w:r>
    </w:p>
    <w:p w:rsidR="009C1D31" w:rsidRDefault="009C1D31"/>
    <w:p w:rsidR="009C1D31" w:rsidRPr="00843F4D" w:rsidRDefault="00E62920" w:rsidP="00843F4D">
      <w:pPr>
        <w:bidi w:val="0"/>
        <w:jc w:val="left"/>
        <w:rPr>
          <w:sz w:val="24"/>
          <w:szCs w:val="24"/>
        </w:rPr>
      </w:pPr>
      <w:r w:rsidRPr="00843F4D">
        <w:rPr>
          <w:rFonts w:ascii="Times New Roman" w:hAnsi="Times New Roman"/>
          <w:sz w:val="28"/>
          <w:szCs w:val="24"/>
        </w:rPr>
        <w:t>This study aimed to examine the impact of sustainable marketing – across its three dimensions</w:t>
      </w:r>
      <w:r w:rsidRPr="00843F4D">
        <w:rPr>
          <w:rFonts w:ascii="Times New Roman" w:hAnsi="Times New Roman"/>
          <w:sz w:val="28"/>
          <w:szCs w:val="24"/>
        </w:rPr>
        <w:t xml:space="preserve"> (environmental, economic, and social) – on consumer loyalty – across its three dimensions (emotional, behavioral, and cognitive) – among customers of food companies in the Kingdom of Saudi Arabia. The study adopted a descriptive-analytical approach and re</w:t>
      </w:r>
      <w:r w:rsidRPr="00843F4D">
        <w:rPr>
          <w:rFonts w:ascii="Times New Roman" w:hAnsi="Times New Roman"/>
          <w:sz w:val="28"/>
          <w:szCs w:val="24"/>
        </w:rPr>
        <w:t>lied on a questionnaire as the main data-collection tool, distributed to a sample of 250 respondents. Data were analyzed using SPSS through descriptive and inferential statistical methods, most notably Pearson correlation and simple and multiple regression</w:t>
      </w:r>
      <w:r w:rsidRPr="00843F4D">
        <w:rPr>
          <w:rFonts w:ascii="Times New Roman" w:hAnsi="Times New Roman"/>
          <w:sz w:val="28"/>
          <w:szCs w:val="24"/>
        </w:rPr>
        <w:t xml:space="preserve"> analysis.</w:t>
      </w:r>
    </w:p>
    <w:p w:rsidR="009C1D31" w:rsidRPr="00843F4D" w:rsidRDefault="00E62920" w:rsidP="00843F4D">
      <w:pPr>
        <w:bidi w:val="0"/>
        <w:jc w:val="left"/>
        <w:rPr>
          <w:sz w:val="24"/>
          <w:szCs w:val="24"/>
        </w:rPr>
      </w:pPr>
      <w:r w:rsidRPr="00843F4D">
        <w:rPr>
          <w:rFonts w:ascii="Times New Roman" w:hAnsi="Times New Roman"/>
          <w:sz w:val="28"/>
          <w:szCs w:val="24"/>
        </w:rPr>
        <w:t xml:space="preserve">The results showed that respondents perceive food companies' sustainable marketing practices at a high level, with the social dimension ranking first, followed by the environmental and then the economic dimension. Customers also demonstrated a </w:t>
      </w:r>
      <w:r w:rsidRPr="00843F4D">
        <w:rPr>
          <w:rFonts w:ascii="Times New Roman" w:hAnsi="Times New Roman"/>
          <w:sz w:val="28"/>
          <w:szCs w:val="24"/>
        </w:rPr>
        <w:t>high overall level of loyalty, led by cognitive and emotional loyalty, while behavioral loyalty ranked relatively lower. Testing of the main hypothesis and the nine sub-hypotheses (H1a–H1i) confirmed a statistically significant positive effect of all susta</w:t>
      </w:r>
      <w:r w:rsidRPr="00843F4D">
        <w:rPr>
          <w:rFonts w:ascii="Times New Roman" w:hAnsi="Times New Roman"/>
          <w:sz w:val="28"/>
          <w:szCs w:val="24"/>
        </w:rPr>
        <w:t>inable marketing dimensions on all consumer loyalty dimensions</w:t>
      </w:r>
      <w:r w:rsidR="00843F4D">
        <w:rPr>
          <w:rFonts w:ascii="Times New Roman" w:hAnsi="Times New Roman" w:hint="cs"/>
          <w:sz w:val="28"/>
          <w:szCs w:val="24"/>
          <w:rtl/>
        </w:rPr>
        <w:t xml:space="preserve"> </w:t>
      </w:r>
      <w:r w:rsidRPr="00843F4D">
        <w:rPr>
          <w:rFonts w:ascii="Times New Roman" w:hAnsi="Times New Roman"/>
          <w:sz w:val="28"/>
          <w:szCs w:val="24"/>
        </w:rPr>
        <w:t>.</w:t>
      </w:r>
      <w:r w:rsidRPr="00843F4D">
        <w:rPr>
          <w:rFonts w:ascii="Times New Roman" w:hAnsi="Times New Roman"/>
          <w:sz w:val="28"/>
          <w:szCs w:val="24"/>
        </w:rPr>
        <w:t xml:space="preserve">Based on these findings, the study recommends strengthening the economic practices of sustainable marketing, continuing to develop environmental and social initiatives, and designing loyalty </w:t>
      </w:r>
      <w:r w:rsidRPr="00843F4D">
        <w:rPr>
          <w:rFonts w:ascii="Times New Roman" w:hAnsi="Times New Roman"/>
          <w:sz w:val="28"/>
          <w:szCs w:val="24"/>
        </w:rPr>
        <w:t>programs that link sustainability to tangible incentives to help convert emotional and cognitive loyalty into actual behavioral loyalty.</w:t>
      </w:r>
    </w:p>
    <w:p w:rsidR="009C1D31" w:rsidRPr="00843F4D" w:rsidRDefault="009C1D31" w:rsidP="00843F4D">
      <w:pPr>
        <w:bidi w:val="0"/>
        <w:jc w:val="left"/>
        <w:rPr>
          <w:sz w:val="24"/>
          <w:szCs w:val="24"/>
        </w:rPr>
      </w:pPr>
    </w:p>
    <w:p w:rsidR="009C1D31" w:rsidRPr="00843F4D" w:rsidRDefault="00E62920" w:rsidP="00843F4D">
      <w:pPr>
        <w:bidi w:val="0"/>
        <w:jc w:val="left"/>
        <w:rPr>
          <w:sz w:val="24"/>
          <w:szCs w:val="24"/>
        </w:rPr>
      </w:pPr>
      <w:r w:rsidRPr="00843F4D">
        <w:rPr>
          <w:rFonts w:ascii="Times New Roman" w:hAnsi="Times New Roman"/>
          <w:b/>
          <w:sz w:val="28"/>
          <w:szCs w:val="24"/>
        </w:rPr>
        <w:t>Keywords: Sustainable Marketing, Consumer Loyalty, Food Sector, Saudi Arabia.</w:t>
      </w:r>
    </w:p>
    <w:p w:rsidR="009C1D31" w:rsidRPr="00843F4D" w:rsidRDefault="00E62920" w:rsidP="00843F4D">
      <w:pPr>
        <w:bidi w:val="0"/>
        <w:jc w:val="left"/>
        <w:rPr>
          <w:sz w:val="24"/>
          <w:szCs w:val="24"/>
        </w:rPr>
      </w:pPr>
      <w:r w:rsidRPr="00843F4D">
        <w:rPr>
          <w:sz w:val="24"/>
          <w:szCs w:val="24"/>
        </w:rPr>
        <w:br w:type="page"/>
      </w:r>
    </w:p>
    <w:p w:rsidR="009C1D31" w:rsidRDefault="00E62920">
      <w:pPr>
        <w:jc w:val="center"/>
      </w:pPr>
      <w:r>
        <w:rPr>
          <w:rFonts w:ascii="Times New Roman" w:hAnsi="Times New Roman" w:cs="Times New Roman"/>
          <w:b/>
          <w:sz w:val="64"/>
          <w:rtl/>
        </w:rPr>
        <w:lastRenderedPageBreak/>
        <w:t>فهرس المحتويات</w:t>
      </w:r>
    </w:p>
    <w:p w:rsidR="009C1D31" w:rsidRDefault="009C1D31"/>
    <w:p w:rsidR="00843F4D" w:rsidRPr="00843F4D" w:rsidRDefault="00E62920">
      <w:pPr>
        <w:pStyle w:val="TOC1"/>
        <w:tabs>
          <w:tab w:val="right" w:leader="dot" w:pos="8822"/>
        </w:tabs>
        <w:rPr>
          <w:b/>
          <w:bCs/>
          <w:noProof/>
          <w:color w:val="0070C0"/>
          <w:sz w:val="28"/>
          <w:szCs w:val="28"/>
        </w:rPr>
      </w:pPr>
      <w:r>
        <w:fldChar w:fldCharType="begin"/>
      </w:r>
      <w:r>
        <w:instrText xml:space="preserve"> TOC \o "1-3" \h \z \u</w:instrText>
      </w:r>
      <w:r>
        <w:instrText xml:space="preserve"> </w:instrText>
      </w:r>
      <w:r>
        <w:fldChar w:fldCharType="separate"/>
      </w:r>
      <w:hyperlink w:anchor="_Toc233919927" w:history="1">
        <w:r w:rsidR="00843F4D" w:rsidRPr="00843F4D">
          <w:rPr>
            <w:rStyle w:val="Hyperlink"/>
            <w:rFonts w:ascii="Times New Roman" w:hAnsi="Times New Roman" w:cs="AF_Diwani"/>
            <w:b/>
            <w:bCs/>
            <w:noProof/>
            <w:color w:val="0070C0"/>
            <w:sz w:val="28"/>
            <w:szCs w:val="26"/>
            <w:rtl/>
          </w:rPr>
          <w:t>الفصل الأول</w:t>
        </w:r>
        <w:r w:rsidR="00843F4D" w:rsidRPr="00843F4D">
          <w:rPr>
            <w:b/>
            <w:bCs/>
            <w:noProof/>
            <w:webHidden/>
            <w:color w:val="0070C0"/>
            <w:sz w:val="28"/>
            <w:szCs w:val="28"/>
          </w:rPr>
          <w:tab/>
        </w:r>
        <w:r w:rsidR="00843F4D" w:rsidRPr="00843F4D">
          <w:rPr>
            <w:b/>
            <w:bCs/>
            <w:noProof/>
            <w:webHidden/>
            <w:color w:val="0070C0"/>
            <w:sz w:val="28"/>
            <w:szCs w:val="28"/>
          </w:rPr>
          <w:fldChar w:fldCharType="begin"/>
        </w:r>
        <w:r w:rsidR="00843F4D" w:rsidRPr="00843F4D">
          <w:rPr>
            <w:b/>
            <w:bCs/>
            <w:noProof/>
            <w:webHidden/>
            <w:color w:val="0070C0"/>
            <w:sz w:val="28"/>
            <w:szCs w:val="28"/>
          </w:rPr>
          <w:instrText xml:space="preserve"> PAGEREF _Toc233919927 \h </w:instrText>
        </w:r>
        <w:r w:rsidR="00843F4D" w:rsidRPr="00843F4D">
          <w:rPr>
            <w:b/>
            <w:bCs/>
            <w:noProof/>
            <w:webHidden/>
            <w:color w:val="0070C0"/>
            <w:sz w:val="28"/>
            <w:szCs w:val="28"/>
          </w:rPr>
        </w:r>
        <w:r w:rsidR="00843F4D" w:rsidRPr="00843F4D">
          <w:rPr>
            <w:b/>
            <w:bCs/>
            <w:noProof/>
            <w:webHidden/>
            <w:color w:val="0070C0"/>
            <w:sz w:val="28"/>
            <w:szCs w:val="28"/>
          </w:rPr>
          <w:fldChar w:fldCharType="separate"/>
        </w:r>
        <w:r w:rsidR="00616124">
          <w:rPr>
            <w:b/>
            <w:bCs/>
            <w:noProof/>
            <w:webHidden/>
            <w:color w:val="0070C0"/>
            <w:sz w:val="28"/>
            <w:szCs w:val="28"/>
            <w:rtl/>
          </w:rPr>
          <w:t>8</w:t>
        </w:r>
        <w:r w:rsidR="00843F4D" w:rsidRPr="00843F4D">
          <w:rPr>
            <w:b/>
            <w:bCs/>
            <w:noProof/>
            <w:webHidden/>
            <w:color w:val="0070C0"/>
            <w:sz w:val="28"/>
            <w:szCs w:val="28"/>
          </w:rPr>
          <w:fldChar w:fldCharType="end"/>
        </w:r>
      </w:hyperlink>
    </w:p>
    <w:p w:rsidR="00843F4D" w:rsidRPr="00843F4D" w:rsidRDefault="00843F4D">
      <w:pPr>
        <w:pStyle w:val="TOC1"/>
        <w:tabs>
          <w:tab w:val="right" w:leader="dot" w:pos="8822"/>
        </w:tabs>
        <w:rPr>
          <w:b/>
          <w:bCs/>
          <w:noProof/>
          <w:color w:val="0070C0"/>
          <w:sz w:val="28"/>
          <w:szCs w:val="28"/>
        </w:rPr>
      </w:pPr>
      <w:hyperlink w:anchor="_Toc233919928" w:history="1">
        <w:r w:rsidRPr="00843F4D">
          <w:rPr>
            <w:rStyle w:val="Hyperlink"/>
            <w:rFonts w:ascii="Times New Roman" w:hAnsi="Times New Roman" w:cs="PT Bold Heading"/>
            <w:b/>
            <w:bCs/>
            <w:noProof/>
            <w:color w:val="0070C0"/>
            <w:sz w:val="28"/>
            <w:szCs w:val="26"/>
            <w:rtl/>
            <w:lang w:bidi="ar-EG"/>
          </w:rPr>
          <w:t>الإطار العام للدراسة</w:t>
        </w:r>
        <w:r w:rsidRPr="00843F4D">
          <w:rPr>
            <w:b/>
            <w:bCs/>
            <w:noProof/>
            <w:webHidden/>
            <w:color w:val="0070C0"/>
            <w:sz w:val="28"/>
            <w:szCs w:val="28"/>
          </w:rPr>
          <w:tab/>
        </w:r>
        <w:r w:rsidRPr="00843F4D">
          <w:rPr>
            <w:b/>
            <w:bCs/>
            <w:noProof/>
            <w:webHidden/>
            <w:color w:val="0070C0"/>
            <w:sz w:val="28"/>
            <w:szCs w:val="28"/>
          </w:rPr>
          <w:fldChar w:fldCharType="begin"/>
        </w:r>
        <w:r w:rsidRPr="00843F4D">
          <w:rPr>
            <w:b/>
            <w:bCs/>
            <w:noProof/>
            <w:webHidden/>
            <w:color w:val="0070C0"/>
            <w:sz w:val="28"/>
            <w:szCs w:val="28"/>
          </w:rPr>
          <w:instrText xml:space="preserve"> PAGEREF _Toc233919928 \h </w:instrText>
        </w:r>
        <w:r w:rsidRPr="00843F4D">
          <w:rPr>
            <w:b/>
            <w:bCs/>
            <w:noProof/>
            <w:webHidden/>
            <w:color w:val="0070C0"/>
            <w:sz w:val="28"/>
            <w:szCs w:val="28"/>
          </w:rPr>
        </w:r>
        <w:r w:rsidRPr="00843F4D">
          <w:rPr>
            <w:b/>
            <w:bCs/>
            <w:noProof/>
            <w:webHidden/>
            <w:color w:val="0070C0"/>
            <w:sz w:val="28"/>
            <w:szCs w:val="28"/>
          </w:rPr>
          <w:fldChar w:fldCharType="separate"/>
        </w:r>
        <w:r w:rsidR="00616124">
          <w:rPr>
            <w:b/>
            <w:bCs/>
            <w:noProof/>
            <w:webHidden/>
            <w:color w:val="0070C0"/>
            <w:sz w:val="28"/>
            <w:szCs w:val="28"/>
            <w:rtl/>
          </w:rPr>
          <w:t>8</w:t>
        </w:r>
        <w:r w:rsidRPr="00843F4D">
          <w:rPr>
            <w:b/>
            <w:bCs/>
            <w:noProof/>
            <w:webHidden/>
            <w:color w:val="0070C0"/>
            <w:sz w:val="28"/>
            <w:szCs w:val="28"/>
          </w:rPr>
          <w:fldChar w:fldCharType="end"/>
        </w:r>
      </w:hyperlink>
    </w:p>
    <w:p w:rsidR="00843F4D" w:rsidRDefault="00843F4D">
      <w:pPr>
        <w:pStyle w:val="TOC2"/>
        <w:tabs>
          <w:tab w:val="right" w:leader="dot" w:pos="8822"/>
        </w:tabs>
        <w:rPr>
          <w:noProof/>
        </w:rPr>
      </w:pPr>
      <w:hyperlink w:anchor="_Toc233919929" w:history="1">
        <w:r w:rsidRPr="00802184">
          <w:rPr>
            <w:rStyle w:val="Hyperlink"/>
            <w:rFonts w:ascii="Simplified Arabic" w:hAnsi="Simplified Arabic" w:cs="Simplified Arabic"/>
            <w:noProof/>
            <w:rtl/>
          </w:rPr>
          <w:t>المقدمة :</w:t>
        </w:r>
        <w:r>
          <w:rPr>
            <w:noProof/>
            <w:webHidden/>
          </w:rPr>
          <w:tab/>
        </w:r>
        <w:r>
          <w:rPr>
            <w:noProof/>
            <w:webHidden/>
          </w:rPr>
          <w:fldChar w:fldCharType="begin"/>
        </w:r>
        <w:r>
          <w:rPr>
            <w:noProof/>
            <w:webHidden/>
          </w:rPr>
          <w:instrText xml:space="preserve"> PAGEREF _Toc233919929 \h </w:instrText>
        </w:r>
        <w:r>
          <w:rPr>
            <w:noProof/>
            <w:webHidden/>
          </w:rPr>
        </w:r>
        <w:r>
          <w:rPr>
            <w:noProof/>
            <w:webHidden/>
          </w:rPr>
          <w:fldChar w:fldCharType="separate"/>
        </w:r>
        <w:r w:rsidR="00616124">
          <w:rPr>
            <w:noProof/>
            <w:webHidden/>
            <w:rtl/>
          </w:rPr>
          <w:t>9</w:t>
        </w:r>
        <w:r>
          <w:rPr>
            <w:noProof/>
            <w:webHidden/>
          </w:rPr>
          <w:fldChar w:fldCharType="end"/>
        </w:r>
      </w:hyperlink>
    </w:p>
    <w:p w:rsidR="00843F4D" w:rsidRDefault="00843F4D">
      <w:pPr>
        <w:pStyle w:val="TOC2"/>
        <w:tabs>
          <w:tab w:val="right" w:leader="dot" w:pos="8822"/>
        </w:tabs>
        <w:rPr>
          <w:noProof/>
        </w:rPr>
      </w:pPr>
      <w:hyperlink w:anchor="_Toc233919930" w:history="1">
        <w:r w:rsidRPr="00802184">
          <w:rPr>
            <w:rStyle w:val="Hyperlink"/>
            <w:rFonts w:ascii="Simplified Arabic" w:eastAsia="Times New Roman" w:hAnsi="Simplified Arabic" w:cs="Simplified Arabic"/>
            <w:noProof/>
            <w:rtl/>
          </w:rPr>
          <w:t>مشكلة الدراسة:</w:t>
        </w:r>
        <w:r>
          <w:rPr>
            <w:noProof/>
            <w:webHidden/>
          </w:rPr>
          <w:tab/>
        </w:r>
        <w:r>
          <w:rPr>
            <w:noProof/>
            <w:webHidden/>
          </w:rPr>
          <w:fldChar w:fldCharType="begin"/>
        </w:r>
        <w:r>
          <w:rPr>
            <w:noProof/>
            <w:webHidden/>
          </w:rPr>
          <w:instrText xml:space="preserve"> PAGEREF _Toc233919930 \h </w:instrText>
        </w:r>
        <w:r>
          <w:rPr>
            <w:noProof/>
            <w:webHidden/>
          </w:rPr>
        </w:r>
        <w:r>
          <w:rPr>
            <w:noProof/>
            <w:webHidden/>
          </w:rPr>
          <w:fldChar w:fldCharType="separate"/>
        </w:r>
        <w:r w:rsidR="00616124">
          <w:rPr>
            <w:noProof/>
            <w:webHidden/>
            <w:rtl/>
          </w:rPr>
          <w:t>10</w:t>
        </w:r>
        <w:r>
          <w:rPr>
            <w:noProof/>
            <w:webHidden/>
          </w:rPr>
          <w:fldChar w:fldCharType="end"/>
        </w:r>
      </w:hyperlink>
    </w:p>
    <w:p w:rsidR="00843F4D" w:rsidRDefault="00843F4D">
      <w:pPr>
        <w:pStyle w:val="TOC2"/>
        <w:tabs>
          <w:tab w:val="right" w:leader="dot" w:pos="8822"/>
        </w:tabs>
        <w:rPr>
          <w:noProof/>
        </w:rPr>
      </w:pPr>
      <w:hyperlink w:anchor="_Toc233919931" w:history="1">
        <w:r w:rsidRPr="00802184">
          <w:rPr>
            <w:rStyle w:val="Hyperlink"/>
            <w:rFonts w:ascii="Simplified Arabic" w:eastAsia="Times New Roman" w:hAnsi="Simplified Arabic" w:cs="Simplified Arabic"/>
            <w:noProof/>
            <w:kern w:val="36"/>
            <w:rtl/>
          </w:rPr>
          <w:t>أهمية الدراسة</w:t>
        </w:r>
        <w:r>
          <w:rPr>
            <w:noProof/>
            <w:webHidden/>
          </w:rPr>
          <w:tab/>
        </w:r>
        <w:r>
          <w:rPr>
            <w:noProof/>
            <w:webHidden/>
          </w:rPr>
          <w:fldChar w:fldCharType="begin"/>
        </w:r>
        <w:r>
          <w:rPr>
            <w:noProof/>
            <w:webHidden/>
          </w:rPr>
          <w:instrText xml:space="preserve"> PAGEREF _Toc233919931 \h </w:instrText>
        </w:r>
        <w:r>
          <w:rPr>
            <w:noProof/>
            <w:webHidden/>
          </w:rPr>
        </w:r>
        <w:r>
          <w:rPr>
            <w:noProof/>
            <w:webHidden/>
          </w:rPr>
          <w:fldChar w:fldCharType="separate"/>
        </w:r>
        <w:r w:rsidR="00616124">
          <w:rPr>
            <w:noProof/>
            <w:webHidden/>
            <w:rtl/>
          </w:rPr>
          <w:t>11</w:t>
        </w:r>
        <w:r>
          <w:rPr>
            <w:noProof/>
            <w:webHidden/>
          </w:rPr>
          <w:fldChar w:fldCharType="end"/>
        </w:r>
      </w:hyperlink>
    </w:p>
    <w:p w:rsidR="00843F4D" w:rsidRDefault="00843F4D">
      <w:pPr>
        <w:pStyle w:val="TOC2"/>
        <w:tabs>
          <w:tab w:val="right" w:leader="dot" w:pos="8822"/>
        </w:tabs>
        <w:rPr>
          <w:noProof/>
        </w:rPr>
      </w:pPr>
      <w:hyperlink w:anchor="_Toc233919934" w:history="1">
        <w:r w:rsidRPr="00802184">
          <w:rPr>
            <w:rStyle w:val="Hyperlink"/>
            <w:rFonts w:ascii="Simplified Arabic" w:hAnsi="Simplified Arabic" w:cs="Simplified Arabic"/>
            <w:noProof/>
            <w:rtl/>
          </w:rPr>
          <w:t>تساؤلات الدراسة</w:t>
        </w:r>
        <w:r w:rsidRPr="00802184">
          <w:rPr>
            <w:rStyle w:val="Hyperlink"/>
            <w:rFonts w:ascii="Simplified Arabic" w:hAnsi="Simplified Arabic" w:cs="Simplified Arabic"/>
            <w:noProof/>
          </w:rPr>
          <w:t>:</w:t>
        </w:r>
        <w:r>
          <w:rPr>
            <w:noProof/>
            <w:webHidden/>
          </w:rPr>
          <w:tab/>
        </w:r>
        <w:r>
          <w:rPr>
            <w:noProof/>
            <w:webHidden/>
          </w:rPr>
          <w:fldChar w:fldCharType="begin"/>
        </w:r>
        <w:r>
          <w:rPr>
            <w:noProof/>
            <w:webHidden/>
          </w:rPr>
          <w:instrText xml:space="preserve"> PAGEREF _Toc233919934 \h </w:instrText>
        </w:r>
        <w:r>
          <w:rPr>
            <w:noProof/>
            <w:webHidden/>
          </w:rPr>
        </w:r>
        <w:r>
          <w:rPr>
            <w:noProof/>
            <w:webHidden/>
          </w:rPr>
          <w:fldChar w:fldCharType="separate"/>
        </w:r>
        <w:r w:rsidR="00616124">
          <w:rPr>
            <w:noProof/>
            <w:webHidden/>
            <w:rtl/>
          </w:rPr>
          <w:t>12</w:t>
        </w:r>
        <w:r>
          <w:rPr>
            <w:noProof/>
            <w:webHidden/>
          </w:rPr>
          <w:fldChar w:fldCharType="end"/>
        </w:r>
      </w:hyperlink>
    </w:p>
    <w:p w:rsidR="00843F4D" w:rsidRDefault="00843F4D">
      <w:pPr>
        <w:pStyle w:val="TOC2"/>
        <w:tabs>
          <w:tab w:val="right" w:leader="dot" w:pos="8822"/>
        </w:tabs>
        <w:rPr>
          <w:noProof/>
        </w:rPr>
      </w:pPr>
      <w:hyperlink w:anchor="_Toc233919935" w:history="1">
        <w:r w:rsidRPr="00802184">
          <w:rPr>
            <w:rStyle w:val="Hyperlink"/>
            <w:rFonts w:ascii="Simplified Arabic" w:hAnsi="Simplified Arabic" w:cs="Simplified Arabic"/>
            <w:noProof/>
            <w:rtl/>
          </w:rPr>
          <w:t>أهداف الدراسة</w:t>
        </w:r>
        <w:r>
          <w:rPr>
            <w:noProof/>
            <w:webHidden/>
          </w:rPr>
          <w:tab/>
        </w:r>
        <w:r>
          <w:rPr>
            <w:noProof/>
            <w:webHidden/>
          </w:rPr>
          <w:fldChar w:fldCharType="begin"/>
        </w:r>
        <w:r>
          <w:rPr>
            <w:noProof/>
            <w:webHidden/>
          </w:rPr>
          <w:instrText xml:space="preserve"> PAGEREF _Toc233919935 \h </w:instrText>
        </w:r>
        <w:r>
          <w:rPr>
            <w:noProof/>
            <w:webHidden/>
          </w:rPr>
        </w:r>
        <w:r>
          <w:rPr>
            <w:noProof/>
            <w:webHidden/>
          </w:rPr>
          <w:fldChar w:fldCharType="separate"/>
        </w:r>
        <w:r w:rsidR="00616124">
          <w:rPr>
            <w:noProof/>
            <w:webHidden/>
            <w:rtl/>
          </w:rPr>
          <w:t>12</w:t>
        </w:r>
        <w:r>
          <w:rPr>
            <w:noProof/>
            <w:webHidden/>
          </w:rPr>
          <w:fldChar w:fldCharType="end"/>
        </w:r>
      </w:hyperlink>
    </w:p>
    <w:p w:rsidR="00843F4D" w:rsidRDefault="00843F4D">
      <w:pPr>
        <w:pStyle w:val="TOC2"/>
        <w:tabs>
          <w:tab w:val="right" w:leader="dot" w:pos="8822"/>
        </w:tabs>
        <w:rPr>
          <w:noProof/>
        </w:rPr>
      </w:pPr>
      <w:hyperlink w:anchor="_Toc233919936" w:history="1">
        <w:r w:rsidRPr="00802184">
          <w:rPr>
            <w:rStyle w:val="Hyperlink"/>
            <w:rFonts w:ascii="Simplified Arabic" w:hAnsi="Simplified Arabic" w:cs="Simplified Arabic"/>
            <w:noProof/>
            <w:rtl/>
            <w:lang w:bidi="ar-EG"/>
          </w:rPr>
          <w:t>نموذج ومتغيرات الدراسة:</w:t>
        </w:r>
        <w:r>
          <w:rPr>
            <w:noProof/>
            <w:webHidden/>
          </w:rPr>
          <w:tab/>
        </w:r>
        <w:r>
          <w:rPr>
            <w:noProof/>
            <w:webHidden/>
          </w:rPr>
          <w:fldChar w:fldCharType="begin"/>
        </w:r>
        <w:r>
          <w:rPr>
            <w:noProof/>
            <w:webHidden/>
          </w:rPr>
          <w:instrText xml:space="preserve"> PAGEREF _Toc233919936 \h </w:instrText>
        </w:r>
        <w:r>
          <w:rPr>
            <w:noProof/>
            <w:webHidden/>
          </w:rPr>
        </w:r>
        <w:r>
          <w:rPr>
            <w:noProof/>
            <w:webHidden/>
          </w:rPr>
          <w:fldChar w:fldCharType="separate"/>
        </w:r>
        <w:r w:rsidR="00616124">
          <w:rPr>
            <w:noProof/>
            <w:webHidden/>
            <w:rtl/>
          </w:rPr>
          <w:t>13</w:t>
        </w:r>
        <w:r>
          <w:rPr>
            <w:noProof/>
            <w:webHidden/>
          </w:rPr>
          <w:fldChar w:fldCharType="end"/>
        </w:r>
      </w:hyperlink>
    </w:p>
    <w:p w:rsidR="00843F4D" w:rsidRDefault="00843F4D">
      <w:pPr>
        <w:pStyle w:val="TOC2"/>
        <w:tabs>
          <w:tab w:val="right" w:leader="dot" w:pos="8822"/>
        </w:tabs>
        <w:rPr>
          <w:noProof/>
        </w:rPr>
      </w:pPr>
      <w:hyperlink w:anchor="_Toc233919937" w:history="1">
        <w:r w:rsidRPr="00802184">
          <w:rPr>
            <w:rStyle w:val="Hyperlink"/>
            <w:rFonts w:ascii="Simplified Arabic" w:eastAsia="Times New Roman" w:hAnsi="Simplified Arabic" w:cs="Simplified Arabic"/>
            <w:noProof/>
            <w:rtl/>
          </w:rPr>
          <w:t>فروض الدراسة</w:t>
        </w:r>
        <w:r>
          <w:rPr>
            <w:noProof/>
            <w:webHidden/>
          </w:rPr>
          <w:tab/>
        </w:r>
        <w:r>
          <w:rPr>
            <w:noProof/>
            <w:webHidden/>
          </w:rPr>
          <w:fldChar w:fldCharType="begin"/>
        </w:r>
        <w:r>
          <w:rPr>
            <w:noProof/>
            <w:webHidden/>
          </w:rPr>
          <w:instrText xml:space="preserve"> PAGEREF _Toc233919937 \h </w:instrText>
        </w:r>
        <w:r>
          <w:rPr>
            <w:noProof/>
            <w:webHidden/>
          </w:rPr>
        </w:r>
        <w:r>
          <w:rPr>
            <w:noProof/>
            <w:webHidden/>
          </w:rPr>
          <w:fldChar w:fldCharType="separate"/>
        </w:r>
        <w:r w:rsidR="00616124">
          <w:rPr>
            <w:noProof/>
            <w:webHidden/>
            <w:rtl/>
          </w:rPr>
          <w:t>14</w:t>
        </w:r>
        <w:r>
          <w:rPr>
            <w:noProof/>
            <w:webHidden/>
          </w:rPr>
          <w:fldChar w:fldCharType="end"/>
        </w:r>
      </w:hyperlink>
    </w:p>
    <w:p w:rsidR="00843F4D" w:rsidRDefault="00843F4D">
      <w:pPr>
        <w:pStyle w:val="TOC2"/>
        <w:tabs>
          <w:tab w:val="right" w:leader="dot" w:pos="8822"/>
        </w:tabs>
        <w:rPr>
          <w:noProof/>
        </w:rPr>
      </w:pPr>
      <w:hyperlink w:anchor="_Toc233919942" w:history="1">
        <w:r w:rsidRPr="00802184">
          <w:rPr>
            <w:rStyle w:val="Hyperlink"/>
            <w:rFonts w:ascii="Simplified Arabic" w:eastAsia="Times New Roman" w:hAnsi="Simplified Arabic" w:cs="Simplified Arabic"/>
            <w:noProof/>
            <w:rtl/>
          </w:rPr>
          <w:t>حدود الدراسة</w:t>
        </w:r>
        <w:r>
          <w:rPr>
            <w:noProof/>
            <w:webHidden/>
          </w:rPr>
          <w:tab/>
        </w:r>
        <w:r>
          <w:rPr>
            <w:noProof/>
            <w:webHidden/>
          </w:rPr>
          <w:fldChar w:fldCharType="begin"/>
        </w:r>
        <w:r>
          <w:rPr>
            <w:noProof/>
            <w:webHidden/>
          </w:rPr>
          <w:instrText xml:space="preserve"> PAGEREF _Toc233919942 \h </w:instrText>
        </w:r>
        <w:r>
          <w:rPr>
            <w:noProof/>
            <w:webHidden/>
          </w:rPr>
        </w:r>
        <w:r>
          <w:rPr>
            <w:noProof/>
            <w:webHidden/>
          </w:rPr>
          <w:fldChar w:fldCharType="separate"/>
        </w:r>
        <w:r w:rsidR="00616124">
          <w:rPr>
            <w:noProof/>
            <w:webHidden/>
            <w:rtl/>
          </w:rPr>
          <w:t>23</w:t>
        </w:r>
        <w:r>
          <w:rPr>
            <w:noProof/>
            <w:webHidden/>
          </w:rPr>
          <w:fldChar w:fldCharType="end"/>
        </w:r>
      </w:hyperlink>
    </w:p>
    <w:p w:rsidR="00843F4D" w:rsidRDefault="00843F4D">
      <w:pPr>
        <w:pStyle w:val="TOC2"/>
        <w:tabs>
          <w:tab w:val="right" w:leader="dot" w:pos="8822"/>
        </w:tabs>
        <w:rPr>
          <w:noProof/>
        </w:rPr>
      </w:pPr>
      <w:hyperlink w:anchor="_Toc233919947" w:history="1">
        <w:r w:rsidRPr="00802184">
          <w:rPr>
            <w:rStyle w:val="Hyperlink"/>
            <w:rFonts w:ascii="Simplified Arabic" w:eastAsia="Times New Roman" w:hAnsi="Simplified Arabic" w:cs="Simplified Arabic"/>
            <w:noProof/>
            <w:rtl/>
          </w:rPr>
          <w:t>منهجية الدراسة</w:t>
        </w:r>
        <w:r>
          <w:rPr>
            <w:noProof/>
            <w:webHidden/>
          </w:rPr>
          <w:tab/>
        </w:r>
        <w:r>
          <w:rPr>
            <w:noProof/>
            <w:webHidden/>
          </w:rPr>
          <w:fldChar w:fldCharType="begin"/>
        </w:r>
        <w:r>
          <w:rPr>
            <w:noProof/>
            <w:webHidden/>
          </w:rPr>
          <w:instrText xml:space="preserve"> PAGEREF _Toc233919947 \h </w:instrText>
        </w:r>
        <w:r>
          <w:rPr>
            <w:noProof/>
            <w:webHidden/>
          </w:rPr>
        </w:r>
        <w:r>
          <w:rPr>
            <w:noProof/>
            <w:webHidden/>
          </w:rPr>
          <w:fldChar w:fldCharType="separate"/>
        </w:r>
        <w:r w:rsidR="00616124">
          <w:rPr>
            <w:noProof/>
            <w:webHidden/>
            <w:rtl/>
          </w:rPr>
          <w:t>24</w:t>
        </w:r>
        <w:r>
          <w:rPr>
            <w:noProof/>
            <w:webHidden/>
          </w:rPr>
          <w:fldChar w:fldCharType="end"/>
        </w:r>
      </w:hyperlink>
    </w:p>
    <w:p w:rsidR="00843F4D" w:rsidRPr="00843F4D" w:rsidRDefault="00843F4D">
      <w:pPr>
        <w:pStyle w:val="TOC1"/>
        <w:tabs>
          <w:tab w:val="right" w:leader="dot" w:pos="8822"/>
        </w:tabs>
        <w:rPr>
          <w:b/>
          <w:bCs/>
          <w:noProof/>
          <w:color w:val="0070C0"/>
          <w:sz w:val="24"/>
          <w:szCs w:val="24"/>
        </w:rPr>
      </w:pPr>
      <w:hyperlink w:anchor="_Toc233919950" w:history="1">
        <w:r w:rsidRPr="00843F4D">
          <w:rPr>
            <w:rStyle w:val="Hyperlink"/>
            <w:rFonts w:ascii="Times New Roman" w:hAnsi="Times New Roman" w:cs="AF_Diwani"/>
            <w:b/>
            <w:bCs/>
            <w:noProof/>
            <w:color w:val="0070C0"/>
            <w:sz w:val="24"/>
            <w:szCs w:val="24"/>
            <w:rtl/>
          </w:rPr>
          <w:t>الفصل الثاني</w:t>
        </w:r>
        <w:r w:rsidRPr="00843F4D">
          <w:rPr>
            <w:b/>
            <w:bCs/>
            <w:noProof/>
            <w:webHidden/>
            <w:color w:val="0070C0"/>
            <w:sz w:val="24"/>
            <w:szCs w:val="24"/>
          </w:rPr>
          <w:tab/>
        </w:r>
        <w:r w:rsidRPr="00843F4D">
          <w:rPr>
            <w:b/>
            <w:bCs/>
            <w:noProof/>
            <w:webHidden/>
            <w:color w:val="0070C0"/>
            <w:sz w:val="24"/>
            <w:szCs w:val="24"/>
          </w:rPr>
          <w:fldChar w:fldCharType="begin"/>
        </w:r>
        <w:r w:rsidRPr="00843F4D">
          <w:rPr>
            <w:b/>
            <w:bCs/>
            <w:noProof/>
            <w:webHidden/>
            <w:color w:val="0070C0"/>
            <w:sz w:val="24"/>
            <w:szCs w:val="24"/>
          </w:rPr>
          <w:instrText xml:space="preserve"> PAGEREF _Toc233919950 \h </w:instrText>
        </w:r>
        <w:r w:rsidRPr="00843F4D">
          <w:rPr>
            <w:b/>
            <w:bCs/>
            <w:noProof/>
            <w:webHidden/>
            <w:color w:val="0070C0"/>
            <w:sz w:val="24"/>
            <w:szCs w:val="24"/>
          </w:rPr>
        </w:r>
        <w:r w:rsidRPr="00843F4D">
          <w:rPr>
            <w:b/>
            <w:bCs/>
            <w:noProof/>
            <w:webHidden/>
            <w:color w:val="0070C0"/>
            <w:sz w:val="24"/>
            <w:szCs w:val="24"/>
          </w:rPr>
          <w:fldChar w:fldCharType="separate"/>
        </w:r>
        <w:r w:rsidR="00616124">
          <w:rPr>
            <w:b/>
            <w:bCs/>
            <w:noProof/>
            <w:webHidden/>
            <w:color w:val="0070C0"/>
            <w:sz w:val="24"/>
            <w:szCs w:val="24"/>
            <w:rtl/>
          </w:rPr>
          <w:t>25</w:t>
        </w:r>
        <w:r w:rsidRPr="00843F4D">
          <w:rPr>
            <w:b/>
            <w:bCs/>
            <w:noProof/>
            <w:webHidden/>
            <w:color w:val="0070C0"/>
            <w:sz w:val="24"/>
            <w:szCs w:val="24"/>
          </w:rPr>
          <w:fldChar w:fldCharType="end"/>
        </w:r>
      </w:hyperlink>
    </w:p>
    <w:p w:rsidR="00843F4D" w:rsidRPr="00843F4D" w:rsidRDefault="00843F4D">
      <w:pPr>
        <w:pStyle w:val="TOC1"/>
        <w:tabs>
          <w:tab w:val="right" w:leader="dot" w:pos="8822"/>
        </w:tabs>
        <w:rPr>
          <w:b/>
          <w:bCs/>
          <w:noProof/>
          <w:color w:val="0070C0"/>
          <w:sz w:val="24"/>
          <w:szCs w:val="24"/>
        </w:rPr>
      </w:pPr>
      <w:hyperlink w:anchor="_Toc233919951" w:history="1">
        <w:r w:rsidRPr="00843F4D">
          <w:rPr>
            <w:rStyle w:val="Hyperlink"/>
            <w:rFonts w:ascii="Times New Roman" w:hAnsi="Times New Roman" w:cs="PT Bold Heading"/>
            <w:b/>
            <w:bCs/>
            <w:noProof/>
            <w:color w:val="0070C0"/>
            <w:sz w:val="24"/>
            <w:szCs w:val="24"/>
            <w:rtl/>
            <w:lang w:bidi="ar-EG"/>
          </w:rPr>
          <w:t>الإطار المفاهيمي للدارسة</w:t>
        </w:r>
        <w:r w:rsidRPr="00843F4D">
          <w:rPr>
            <w:b/>
            <w:bCs/>
            <w:noProof/>
            <w:webHidden/>
            <w:color w:val="0070C0"/>
            <w:sz w:val="24"/>
            <w:szCs w:val="24"/>
          </w:rPr>
          <w:tab/>
        </w:r>
        <w:r w:rsidRPr="00843F4D">
          <w:rPr>
            <w:b/>
            <w:bCs/>
            <w:noProof/>
            <w:webHidden/>
            <w:color w:val="0070C0"/>
            <w:sz w:val="24"/>
            <w:szCs w:val="24"/>
          </w:rPr>
          <w:fldChar w:fldCharType="begin"/>
        </w:r>
        <w:r w:rsidRPr="00843F4D">
          <w:rPr>
            <w:b/>
            <w:bCs/>
            <w:noProof/>
            <w:webHidden/>
            <w:color w:val="0070C0"/>
            <w:sz w:val="24"/>
            <w:szCs w:val="24"/>
          </w:rPr>
          <w:instrText xml:space="preserve"> PAGEREF _Toc233919951 \h </w:instrText>
        </w:r>
        <w:r w:rsidRPr="00843F4D">
          <w:rPr>
            <w:b/>
            <w:bCs/>
            <w:noProof/>
            <w:webHidden/>
            <w:color w:val="0070C0"/>
            <w:sz w:val="24"/>
            <w:szCs w:val="24"/>
          </w:rPr>
        </w:r>
        <w:r w:rsidRPr="00843F4D">
          <w:rPr>
            <w:b/>
            <w:bCs/>
            <w:noProof/>
            <w:webHidden/>
            <w:color w:val="0070C0"/>
            <w:sz w:val="24"/>
            <w:szCs w:val="24"/>
          </w:rPr>
          <w:fldChar w:fldCharType="separate"/>
        </w:r>
        <w:r w:rsidR="00616124">
          <w:rPr>
            <w:b/>
            <w:bCs/>
            <w:noProof/>
            <w:webHidden/>
            <w:color w:val="0070C0"/>
            <w:sz w:val="24"/>
            <w:szCs w:val="24"/>
            <w:rtl/>
          </w:rPr>
          <w:t>25</w:t>
        </w:r>
        <w:r w:rsidRPr="00843F4D">
          <w:rPr>
            <w:b/>
            <w:bCs/>
            <w:noProof/>
            <w:webHidden/>
            <w:color w:val="0070C0"/>
            <w:sz w:val="24"/>
            <w:szCs w:val="24"/>
          </w:rPr>
          <w:fldChar w:fldCharType="end"/>
        </w:r>
      </w:hyperlink>
    </w:p>
    <w:p w:rsidR="00843F4D" w:rsidRDefault="00843F4D">
      <w:pPr>
        <w:pStyle w:val="TOC2"/>
        <w:tabs>
          <w:tab w:val="right" w:leader="dot" w:pos="8822"/>
        </w:tabs>
        <w:rPr>
          <w:noProof/>
        </w:rPr>
      </w:pPr>
      <w:hyperlink w:anchor="_Toc233919952" w:history="1">
        <w:r w:rsidRPr="00802184">
          <w:rPr>
            <w:rStyle w:val="Hyperlink"/>
            <w:rFonts w:ascii="Simplified Arabic" w:hAnsi="Simplified Arabic" w:cs="Simplified Arabic"/>
            <w:noProof/>
            <w:rtl/>
          </w:rPr>
          <w:t>تمهيد</w:t>
        </w:r>
        <w:r>
          <w:rPr>
            <w:noProof/>
            <w:webHidden/>
          </w:rPr>
          <w:tab/>
        </w:r>
        <w:r>
          <w:rPr>
            <w:noProof/>
            <w:webHidden/>
          </w:rPr>
          <w:fldChar w:fldCharType="begin"/>
        </w:r>
        <w:r>
          <w:rPr>
            <w:noProof/>
            <w:webHidden/>
          </w:rPr>
          <w:instrText xml:space="preserve"> PAGEREF _Toc233919952 \h </w:instrText>
        </w:r>
        <w:r>
          <w:rPr>
            <w:noProof/>
            <w:webHidden/>
          </w:rPr>
        </w:r>
        <w:r>
          <w:rPr>
            <w:noProof/>
            <w:webHidden/>
          </w:rPr>
          <w:fldChar w:fldCharType="separate"/>
        </w:r>
        <w:r w:rsidR="00616124">
          <w:rPr>
            <w:noProof/>
            <w:webHidden/>
            <w:rtl/>
          </w:rPr>
          <w:t>26</w:t>
        </w:r>
        <w:r>
          <w:rPr>
            <w:noProof/>
            <w:webHidden/>
          </w:rPr>
          <w:fldChar w:fldCharType="end"/>
        </w:r>
      </w:hyperlink>
    </w:p>
    <w:p w:rsidR="00843F4D" w:rsidRDefault="00843F4D">
      <w:pPr>
        <w:pStyle w:val="TOC2"/>
        <w:tabs>
          <w:tab w:val="right" w:leader="dot" w:pos="8822"/>
        </w:tabs>
        <w:rPr>
          <w:noProof/>
        </w:rPr>
      </w:pPr>
      <w:hyperlink w:anchor="_Toc233919953" w:history="1">
        <w:r w:rsidRPr="00802184">
          <w:rPr>
            <w:rStyle w:val="Hyperlink"/>
            <w:rFonts w:ascii="Simplified Arabic" w:hAnsi="Simplified Arabic" w:cs="Simplified Arabic"/>
            <w:noProof/>
            <w:rtl/>
          </w:rPr>
          <w:t>أولًا: الاطار النظري لتسويق المستدام</w:t>
        </w:r>
        <w:r>
          <w:rPr>
            <w:noProof/>
            <w:webHidden/>
          </w:rPr>
          <w:tab/>
        </w:r>
        <w:r>
          <w:rPr>
            <w:noProof/>
            <w:webHidden/>
          </w:rPr>
          <w:fldChar w:fldCharType="begin"/>
        </w:r>
        <w:r>
          <w:rPr>
            <w:noProof/>
            <w:webHidden/>
          </w:rPr>
          <w:instrText xml:space="preserve"> PAGEREF _Toc233919953 \h </w:instrText>
        </w:r>
        <w:r>
          <w:rPr>
            <w:noProof/>
            <w:webHidden/>
          </w:rPr>
        </w:r>
        <w:r>
          <w:rPr>
            <w:noProof/>
            <w:webHidden/>
          </w:rPr>
          <w:fldChar w:fldCharType="separate"/>
        </w:r>
        <w:r w:rsidR="00616124">
          <w:rPr>
            <w:noProof/>
            <w:webHidden/>
            <w:rtl/>
          </w:rPr>
          <w:t>27</w:t>
        </w:r>
        <w:r>
          <w:rPr>
            <w:noProof/>
            <w:webHidden/>
          </w:rPr>
          <w:fldChar w:fldCharType="end"/>
        </w:r>
      </w:hyperlink>
    </w:p>
    <w:p w:rsidR="00843F4D" w:rsidRDefault="00843F4D">
      <w:pPr>
        <w:pStyle w:val="TOC2"/>
        <w:tabs>
          <w:tab w:val="right" w:leader="dot" w:pos="8822"/>
        </w:tabs>
        <w:rPr>
          <w:noProof/>
        </w:rPr>
      </w:pPr>
      <w:hyperlink w:anchor="_Toc233919954" w:history="1">
        <w:r w:rsidRPr="00802184">
          <w:rPr>
            <w:rStyle w:val="Hyperlink"/>
            <w:rFonts w:ascii="Sakkal Majalla" w:hAnsi="Sakkal Majalla" w:cs="Sakkal Majalla"/>
            <w:noProof/>
            <w:rtl/>
          </w:rPr>
          <w:t>ثانيًا: الاطار النظري لولا المستهلكين</w:t>
        </w:r>
        <w:r>
          <w:rPr>
            <w:noProof/>
            <w:webHidden/>
          </w:rPr>
          <w:tab/>
        </w:r>
        <w:r>
          <w:rPr>
            <w:noProof/>
            <w:webHidden/>
          </w:rPr>
          <w:fldChar w:fldCharType="begin"/>
        </w:r>
        <w:r>
          <w:rPr>
            <w:noProof/>
            <w:webHidden/>
          </w:rPr>
          <w:instrText xml:space="preserve"> PAGEREF _Toc233919954 \h </w:instrText>
        </w:r>
        <w:r>
          <w:rPr>
            <w:noProof/>
            <w:webHidden/>
          </w:rPr>
        </w:r>
        <w:r>
          <w:rPr>
            <w:noProof/>
            <w:webHidden/>
          </w:rPr>
          <w:fldChar w:fldCharType="separate"/>
        </w:r>
        <w:r w:rsidR="00616124">
          <w:rPr>
            <w:noProof/>
            <w:webHidden/>
            <w:rtl/>
          </w:rPr>
          <w:t>32</w:t>
        </w:r>
        <w:r>
          <w:rPr>
            <w:noProof/>
            <w:webHidden/>
          </w:rPr>
          <w:fldChar w:fldCharType="end"/>
        </w:r>
      </w:hyperlink>
    </w:p>
    <w:p w:rsidR="00843F4D" w:rsidRDefault="00843F4D">
      <w:pPr>
        <w:pStyle w:val="TOC2"/>
        <w:tabs>
          <w:tab w:val="right" w:leader="dot" w:pos="8822"/>
        </w:tabs>
        <w:rPr>
          <w:noProof/>
        </w:rPr>
      </w:pPr>
      <w:hyperlink w:anchor="_Toc233919955" w:history="1">
        <w:r w:rsidRPr="00802184">
          <w:rPr>
            <w:rStyle w:val="Hyperlink"/>
            <w:rFonts w:ascii="Simplified Arabic" w:eastAsia="Times New Roman" w:hAnsi="Simplified Arabic" w:cs="Simplified Arabic"/>
            <w:noProof/>
            <w:rtl/>
          </w:rPr>
          <w:t>ثالثًا: العلاقة بين التسويق المستدام وولاء المستهلكين</w:t>
        </w:r>
        <w:r>
          <w:rPr>
            <w:noProof/>
            <w:webHidden/>
          </w:rPr>
          <w:tab/>
        </w:r>
        <w:r>
          <w:rPr>
            <w:noProof/>
            <w:webHidden/>
          </w:rPr>
          <w:fldChar w:fldCharType="begin"/>
        </w:r>
        <w:r>
          <w:rPr>
            <w:noProof/>
            <w:webHidden/>
          </w:rPr>
          <w:instrText xml:space="preserve"> PAGEREF _Toc233919955 \h </w:instrText>
        </w:r>
        <w:r>
          <w:rPr>
            <w:noProof/>
            <w:webHidden/>
          </w:rPr>
        </w:r>
        <w:r>
          <w:rPr>
            <w:noProof/>
            <w:webHidden/>
          </w:rPr>
          <w:fldChar w:fldCharType="separate"/>
        </w:r>
        <w:r w:rsidR="00616124">
          <w:rPr>
            <w:noProof/>
            <w:webHidden/>
            <w:rtl/>
          </w:rPr>
          <w:t>35</w:t>
        </w:r>
        <w:r>
          <w:rPr>
            <w:noProof/>
            <w:webHidden/>
          </w:rPr>
          <w:fldChar w:fldCharType="end"/>
        </w:r>
      </w:hyperlink>
    </w:p>
    <w:p w:rsidR="00843F4D" w:rsidRPr="00843F4D" w:rsidRDefault="00843F4D">
      <w:pPr>
        <w:pStyle w:val="TOC1"/>
        <w:tabs>
          <w:tab w:val="right" w:leader="dot" w:pos="8822"/>
        </w:tabs>
        <w:rPr>
          <w:b/>
          <w:bCs/>
          <w:noProof/>
          <w:color w:val="0070C0"/>
          <w:sz w:val="28"/>
          <w:szCs w:val="28"/>
        </w:rPr>
      </w:pPr>
      <w:hyperlink w:anchor="_Toc233919956" w:history="1">
        <w:r w:rsidRPr="00843F4D">
          <w:rPr>
            <w:rStyle w:val="Hyperlink"/>
            <w:rFonts w:ascii="Times New Roman" w:hAnsi="Times New Roman" w:cs="AF_Diwani"/>
            <w:b/>
            <w:bCs/>
            <w:noProof/>
            <w:color w:val="0070C0"/>
            <w:sz w:val="28"/>
            <w:szCs w:val="26"/>
            <w:rtl/>
          </w:rPr>
          <w:t>الفصل الثالث</w:t>
        </w:r>
        <w:r w:rsidRPr="00843F4D">
          <w:rPr>
            <w:b/>
            <w:bCs/>
            <w:noProof/>
            <w:webHidden/>
            <w:color w:val="0070C0"/>
            <w:sz w:val="28"/>
            <w:szCs w:val="28"/>
          </w:rPr>
          <w:tab/>
        </w:r>
        <w:r w:rsidRPr="00843F4D">
          <w:rPr>
            <w:b/>
            <w:bCs/>
            <w:noProof/>
            <w:webHidden/>
            <w:color w:val="0070C0"/>
            <w:sz w:val="28"/>
            <w:szCs w:val="28"/>
          </w:rPr>
          <w:fldChar w:fldCharType="begin"/>
        </w:r>
        <w:r w:rsidRPr="00843F4D">
          <w:rPr>
            <w:b/>
            <w:bCs/>
            <w:noProof/>
            <w:webHidden/>
            <w:color w:val="0070C0"/>
            <w:sz w:val="28"/>
            <w:szCs w:val="28"/>
          </w:rPr>
          <w:instrText xml:space="preserve"> PAGEREF _Toc233919956 \h </w:instrText>
        </w:r>
        <w:r w:rsidRPr="00843F4D">
          <w:rPr>
            <w:b/>
            <w:bCs/>
            <w:noProof/>
            <w:webHidden/>
            <w:color w:val="0070C0"/>
            <w:sz w:val="28"/>
            <w:szCs w:val="28"/>
          </w:rPr>
        </w:r>
        <w:r w:rsidRPr="00843F4D">
          <w:rPr>
            <w:b/>
            <w:bCs/>
            <w:noProof/>
            <w:webHidden/>
            <w:color w:val="0070C0"/>
            <w:sz w:val="28"/>
            <w:szCs w:val="28"/>
          </w:rPr>
          <w:fldChar w:fldCharType="separate"/>
        </w:r>
        <w:r w:rsidR="00616124">
          <w:rPr>
            <w:b/>
            <w:bCs/>
            <w:noProof/>
            <w:webHidden/>
            <w:color w:val="0070C0"/>
            <w:sz w:val="28"/>
            <w:szCs w:val="28"/>
            <w:rtl/>
          </w:rPr>
          <w:t>37</w:t>
        </w:r>
        <w:r w:rsidRPr="00843F4D">
          <w:rPr>
            <w:b/>
            <w:bCs/>
            <w:noProof/>
            <w:webHidden/>
            <w:color w:val="0070C0"/>
            <w:sz w:val="28"/>
            <w:szCs w:val="28"/>
          </w:rPr>
          <w:fldChar w:fldCharType="end"/>
        </w:r>
      </w:hyperlink>
    </w:p>
    <w:p w:rsidR="00843F4D" w:rsidRPr="00843F4D" w:rsidRDefault="00843F4D">
      <w:pPr>
        <w:pStyle w:val="TOC1"/>
        <w:tabs>
          <w:tab w:val="right" w:leader="dot" w:pos="8822"/>
        </w:tabs>
        <w:rPr>
          <w:b/>
          <w:bCs/>
          <w:noProof/>
          <w:color w:val="0070C0"/>
          <w:sz w:val="28"/>
          <w:szCs w:val="28"/>
        </w:rPr>
      </w:pPr>
      <w:hyperlink w:anchor="_Toc233919957" w:history="1">
        <w:r w:rsidRPr="00843F4D">
          <w:rPr>
            <w:rStyle w:val="Hyperlink"/>
            <w:rFonts w:ascii="Times New Roman" w:hAnsi="Times New Roman" w:cs="PT Bold Heading"/>
            <w:b/>
            <w:bCs/>
            <w:noProof/>
            <w:color w:val="0070C0"/>
            <w:sz w:val="28"/>
            <w:szCs w:val="26"/>
            <w:rtl/>
            <w:lang w:bidi="ar-EG"/>
          </w:rPr>
          <w:t>منهجية الدراسة والدراسة الميدانية</w:t>
        </w:r>
        <w:r w:rsidRPr="00843F4D">
          <w:rPr>
            <w:b/>
            <w:bCs/>
            <w:noProof/>
            <w:webHidden/>
            <w:color w:val="0070C0"/>
            <w:sz w:val="28"/>
            <w:szCs w:val="28"/>
          </w:rPr>
          <w:tab/>
        </w:r>
        <w:r w:rsidRPr="00843F4D">
          <w:rPr>
            <w:b/>
            <w:bCs/>
            <w:noProof/>
            <w:webHidden/>
            <w:color w:val="0070C0"/>
            <w:sz w:val="28"/>
            <w:szCs w:val="28"/>
          </w:rPr>
          <w:fldChar w:fldCharType="begin"/>
        </w:r>
        <w:r w:rsidRPr="00843F4D">
          <w:rPr>
            <w:b/>
            <w:bCs/>
            <w:noProof/>
            <w:webHidden/>
            <w:color w:val="0070C0"/>
            <w:sz w:val="28"/>
            <w:szCs w:val="28"/>
          </w:rPr>
          <w:instrText xml:space="preserve"> PAGEREF _Toc233919957 \h </w:instrText>
        </w:r>
        <w:r w:rsidRPr="00843F4D">
          <w:rPr>
            <w:b/>
            <w:bCs/>
            <w:noProof/>
            <w:webHidden/>
            <w:color w:val="0070C0"/>
            <w:sz w:val="28"/>
            <w:szCs w:val="28"/>
          </w:rPr>
        </w:r>
        <w:r w:rsidRPr="00843F4D">
          <w:rPr>
            <w:b/>
            <w:bCs/>
            <w:noProof/>
            <w:webHidden/>
            <w:color w:val="0070C0"/>
            <w:sz w:val="28"/>
            <w:szCs w:val="28"/>
          </w:rPr>
          <w:fldChar w:fldCharType="separate"/>
        </w:r>
        <w:r w:rsidR="00616124">
          <w:rPr>
            <w:b/>
            <w:bCs/>
            <w:noProof/>
            <w:webHidden/>
            <w:color w:val="0070C0"/>
            <w:sz w:val="28"/>
            <w:szCs w:val="28"/>
            <w:rtl/>
          </w:rPr>
          <w:t>37</w:t>
        </w:r>
        <w:r w:rsidRPr="00843F4D">
          <w:rPr>
            <w:b/>
            <w:bCs/>
            <w:noProof/>
            <w:webHidden/>
            <w:color w:val="0070C0"/>
            <w:sz w:val="28"/>
            <w:szCs w:val="28"/>
          </w:rPr>
          <w:fldChar w:fldCharType="end"/>
        </w:r>
      </w:hyperlink>
    </w:p>
    <w:p w:rsidR="00843F4D" w:rsidRDefault="00843F4D">
      <w:pPr>
        <w:pStyle w:val="TOC2"/>
        <w:tabs>
          <w:tab w:val="right" w:leader="dot" w:pos="8822"/>
        </w:tabs>
        <w:rPr>
          <w:noProof/>
        </w:rPr>
      </w:pPr>
      <w:hyperlink w:anchor="_Toc233919958" w:history="1">
        <w:r w:rsidRPr="00802184">
          <w:rPr>
            <w:rStyle w:val="Hyperlink"/>
            <w:rFonts w:ascii="Times New Roman" w:hAnsi="Times New Roman" w:cs="PT Bold Heading"/>
            <w:noProof/>
            <w:rtl/>
            <w:lang w:bidi="ar-EG"/>
          </w:rPr>
          <w:t>تمهيد:</w:t>
        </w:r>
        <w:r>
          <w:rPr>
            <w:noProof/>
            <w:webHidden/>
          </w:rPr>
          <w:tab/>
        </w:r>
        <w:r>
          <w:rPr>
            <w:noProof/>
            <w:webHidden/>
          </w:rPr>
          <w:fldChar w:fldCharType="begin"/>
        </w:r>
        <w:r>
          <w:rPr>
            <w:noProof/>
            <w:webHidden/>
          </w:rPr>
          <w:instrText xml:space="preserve"> PAGEREF _Toc233919958 \h </w:instrText>
        </w:r>
        <w:r>
          <w:rPr>
            <w:noProof/>
            <w:webHidden/>
          </w:rPr>
        </w:r>
        <w:r>
          <w:rPr>
            <w:noProof/>
            <w:webHidden/>
          </w:rPr>
          <w:fldChar w:fldCharType="separate"/>
        </w:r>
        <w:r w:rsidR="00616124">
          <w:rPr>
            <w:noProof/>
            <w:webHidden/>
            <w:rtl/>
          </w:rPr>
          <w:t>37</w:t>
        </w:r>
        <w:r>
          <w:rPr>
            <w:noProof/>
            <w:webHidden/>
          </w:rPr>
          <w:fldChar w:fldCharType="end"/>
        </w:r>
      </w:hyperlink>
    </w:p>
    <w:p w:rsidR="00843F4D" w:rsidRDefault="00843F4D">
      <w:pPr>
        <w:pStyle w:val="TOC3"/>
        <w:tabs>
          <w:tab w:val="left" w:pos="2176"/>
          <w:tab w:val="right" w:leader="dot" w:pos="8822"/>
        </w:tabs>
        <w:rPr>
          <w:noProof/>
        </w:rPr>
      </w:pPr>
      <w:hyperlink w:anchor="_Toc233919959" w:history="1">
        <w:r w:rsidRPr="00802184">
          <w:rPr>
            <w:rStyle w:val="Hyperlink"/>
            <w:rFonts w:ascii="Simplified Arabic" w:eastAsia="Arial" w:hAnsi="Simplified Arabic" w:cs="Simplified Arabic"/>
            <w:noProof/>
          </w:rPr>
          <w:t>1.</w:t>
        </w:r>
        <w:r>
          <w:rPr>
            <w:noProof/>
          </w:rPr>
          <w:tab/>
        </w:r>
        <w:r w:rsidRPr="00802184">
          <w:rPr>
            <w:rStyle w:val="Hyperlink"/>
            <w:rFonts w:ascii="Simplified Arabic" w:eastAsia="Arial" w:hAnsi="Simplified Arabic" w:cs="Simplified Arabic"/>
            <w:noProof/>
            <w:rtl/>
          </w:rPr>
          <w:t>منهج الدراسة المتبع</w:t>
        </w:r>
        <w:r>
          <w:rPr>
            <w:noProof/>
            <w:webHidden/>
          </w:rPr>
          <w:tab/>
        </w:r>
        <w:r>
          <w:rPr>
            <w:noProof/>
            <w:webHidden/>
          </w:rPr>
          <w:fldChar w:fldCharType="begin"/>
        </w:r>
        <w:r>
          <w:rPr>
            <w:noProof/>
            <w:webHidden/>
          </w:rPr>
          <w:instrText xml:space="preserve"> PAGEREF _Toc233919959 \h </w:instrText>
        </w:r>
        <w:r>
          <w:rPr>
            <w:noProof/>
            <w:webHidden/>
          </w:rPr>
        </w:r>
        <w:r>
          <w:rPr>
            <w:noProof/>
            <w:webHidden/>
          </w:rPr>
          <w:fldChar w:fldCharType="separate"/>
        </w:r>
        <w:r w:rsidR="00616124">
          <w:rPr>
            <w:noProof/>
            <w:webHidden/>
            <w:rtl/>
          </w:rPr>
          <w:t>38</w:t>
        </w:r>
        <w:r>
          <w:rPr>
            <w:noProof/>
            <w:webHidden/>
          </w:rPr>
          <w:fldChar w:fldCharType="end"/>
        </w:r>
      </w:hyperlink>
    </w:p>
    <w:p w:rsidR="00843F4D" w:rsidRDefault="00843F4D">
      <w:pPr>
        <w:pStyle w:val="TOC3"/>
        <w:tabs>
          <w:tab w:val="left" w:pos="1822"/>
          <w:tab w:val="right" w:leader="dot" w:pos="8822"/>
        </w:tabs>
        <w:rPr>
          <w:noProof/>
        </w:rPr>
      </w:pPr>
      <w:hyperlink w:anchor="_Toc233919960" w:history="1">
        <w:r w:rsidRPr="00802184">
          <w:rPr>
            <w:rStyle w:val="Hyperlink"/>
            <w:rFonts w:ascii="Simplified Arabic" w:eastAsia="Arial" w:hAnsi="Simplified Arabic" w:cs="Simplified Arabic"/>
            <w:noProof/>
          </w:rPr>
          <w:t>2.</w:t>
        </w:r>
        <w:r>
          <w:rPr>
            <w:noProof/>
          </w:rPr>
          <w:tab/>
        </w:r>
        <w:r w:rsidRPr="00802184">
          <w:rPr>
            <w:rStyle w:val="Hyperlink"/>
            <w:rFonts w:ascii="Simplified Arabic" w:eastAsia="Arial" w:hAnsi="Simplified Arabic" w:cs="Simplified Arabic"/>
            <w:noProof/>
            <w:rtl/>
          </w:rPr>
          <w:t>مجتمع الدراسة</w:t>
        </w:r>
        <w:r>
          <w:rPr>
            <w:noProof/>
            <w:webHidden/>
          </w:rPr>
          <w:tab/>
        </w:r>
        <w:r>
          <w:rPr>
            <w:noProof/>
            <w:webHidden/>
          </w:rPr>
          <w:fldChar w:fldCharType="begin"/>
        </w:r>
        <w:r>
          <w:rPr>
            <w:noProof/>
            <w:webHidden/>
          </w:rPr>
          <w:instrText xml:space="preserve"> PAGEREF _Toc233919960 \h </w:instrText>
        </w:r>
        <w:r>
          <w:rPr>
            <w:noProof/>
            <w:webHidden/>
          </w:rPr>
        </w:r>
        <w:r>
          <w:rPr>
            <w:noProof/>
            <w:webHidden/>
          </w:rPr>
          <w:fldChar w:fldCharType="separate"/>
        </w:r>
        <w:r w:rsidR="00616124">
          <w:rPr>
            <w:noProof/>
            <w:webHidden/>
            <w:rtl/>
          </w:rPr>
          <w:t>38</w:t>
        </w:r>
        <w:r>
          <w:rPr>
            <w:noProof/>
            <w:webHidden/>
          </w:rPr>
          <w:fldChar w:fldCharType="end"/>
        </w:r>
      </w:hyperlink>
    </w:p>
    <w:p w:rsidR="00843F4D" w:rsidRDefault="00843F4D">
      <w:pPr>
        <w:pStyle w:val="TOC3"/>
        <w:tabs>
          <w:tab w:val="left" w:pos="1760"/>
          <w:tab w:val="right" w:leader="dot" w:pos="8822"/>
        </w:tabs>
        <w:rPr>
          <w:noProof/>
        </w:rPr>
      </w:pPr>
      <w:hyperlink w:anchor="_Toc233919961" w:history="1">
        <w:r w:rsidRPr="00802184">
          <w:rPr>
            <w:rStyle w:val="Hyperlink"/>
            <w:rFonts w:ascii="Simplified Arabic" w:eastAsia="Arial" w:hAnsi="Simplified Arabic" w:cs="Simplified Arabic"/>
            <w:noProof/>
          </w:rPr>
          <w:t>3.</w:t>
        </w:r>
        <w:r>
          <w:rPr>
            <w:noProof/>
          </w:rPr>
          <w:tab/>
        </w:r>
        <w:r w:rsidRPr="00802184">
          <w:rPr>
            <w:rStyle w:val="Hyperlink"/>
            <w:rFonts w:ascii="Simplified Arabic" w:eastAsia="Arial" w:hAnsi="Simplified Arabic" w:cs="Simplified Arabic"/>
            <w:noProof/>
            <w:rtl/>
          </w:rPr>
          <w:t>عينة الدراسة</w:t>
        </w:r>
        <w:r>
          <w:rPr>
            <w:noProof/>
            <w:webHidden/>
          </w:rPr>
          <w:tab/>
        </w:r>
        <w:r>
          <w:rPr>
            <w:noProof/>
            <w:webHidden/>
          </w:rPr>
          <w:fldChar w:fldCharType="begin"/>
        </w:r>
        <w:r>
          <w:rPr>
            <w:noProof/>
            <w:webHidden/>
          </w:rPr>
          <w:instrText xml:space="preserve"> PAGEREF _Toc233919961 \h </w:instrText>
        </w:r>
        <w:r>
          <w:rPr>
            <w:noProof/>
            <w:webHidden/>
          </w:rPr>
        </w:r>
        <w:r>
          <w:rPr>
            <w:noProof/>
            <w:webHidden/>
          </w:rPr>
          <w:fldChar w:fldCharType="separate"/>
        </w:r>
        <w:r w:rsidR="00616124">
          <w:rPr>
            <w:noProof/>
            <w:webHidden/>
            <w:rtl/>
          </w:rPr>
          <w:t>38</w:t>
        </w:r>
        <w:r>
          <w:rPr>
            <w:noProof/>
            <w:webHidden/>
          </w:rPr>
          <w:fldChar w:fldCharType="end"/>
        </w:r>
      </w:hyperlink>
    </w:p>
    <w:p w:rsidR="00843F4D" w:rsidRDefault="00843F4D">
      <w:pPr>
        <w:pStyle w:val="TOC3"/>
        <w:tabs>
          <w:tab w:val="left" w:pos="1760"/>
          <w:tab w:val="right" w:leader="dot" w:pos="8822"/>
        </w:tabs>
        <w:rPr>
          <w:noProof/>
        </w:rPr>
      </w:pPr>
      <w:hyperlink w:anchor="_Toc233919962" w:history="1">
        <w:r w:rsidRPr="00802184">
          <w:rPr>
            <w:rStyle w:val="Hyperlink"/>
            <w:rFonts w:ascii="Simplified Arabic" w:eastAsia="Arial" w:hAnsi="Simplified Arabic" w:cs="Simplified Arabic"/>
            <w:noProof/>
          </w:rPr>
          <w:t>4.</w:t>
        </w:r>
        <w:r>
          <w:rPr>
            <w:noProof/>
          </w:rPr>
          <w:tab/>
        </w:r>
        <w:r w:rsidRPr="00802184">
          <w:rPr>
            <w:rStyle w:val="Hyperlink"/>
            <w:rFonts w:ascii="Simplified Arabic" w:eastAsia="Arial" w:hAnsi="Simplified Arabic" w:cs="Simplified Arabic"/>
            <w:noProof/>
            <w:rtl/>
          </w:rPr>
          <w:t>أداة الدراسة</w:t>
        </w:r>
        <w:r>
          <w:rPr>
            <w:noProof/>
            <w:webHidden/>
          </w:rPr>
          <w:tab/>
        </w:r>
        <w:r>
          <w:rPr>
            <w:noProof/>
            <w:webHidden/>
          </w:rPr>
          <w:fldChar w:fldCharType="begin"/>
        </w:r>
        <w:r>
          <w:rPr>
            <w:noProof/>
            <w:webHidden/>
          </w:rPr>
          <w:instrText xml:space="preserve"> PAGEREF _Toc233919962 \h </w:instrText>
        </w:r>
        <w:r>
          <w:rPr>
            <w:noProof/>
            <w:webHidden/>
          </w:rPr>
        </w:r>
        <w:r>
          <w:rPr>
            <w:noProof/>
            <w:webHidden/>
          </w:rPr>
          <w:fldChar w:fldCharType="separate"/>
        </w:r>
        <w:r w:rsidR="00616124">
          <w:rPr>
            <w:noProof/>
            <w:webHidden/>
            <w:rtl/>
          </w:rPr>
          <w:t>38</w:t>
        </w:r>
        <w:r>
          <w:rPr>
            <w:noProof/>
            <w:webHidden/>
          </w:rPr>
          <w:fldChar w:fldCharType="end"/>
        </w:r>
      </w:hyperlink>
    </w:p>
    <w:p w:rsidR="00843F4D" w:rsidRDefault="00843F4D">
      <w:pPr>
        <w:pStyle w:val="TOC3"/>
        <w:tabs>
          <w:tab w:val="left" w:pos="2049"/>
          <w:tab w:val="right" w:leader="dot" w:pos="8822"/>
        </w:tabs>
        <w:rPr>
          <w:noProof/>
        </w:rPr>
      </w:pPr>
      <w:hyperlink w:anchor="_Toc233919963" w:history="1">
        <w:r w:rsidRPr="00802184">
          <w:rPr>
            <w:rStyle w:val="Hyperlink"/>
            <w:rFonts w:ascii="Simplified Arabic" w:eastAsia="Arial" w:hAnsi="Simplified Arabic" w:cs="Simplified Arabic"/>
            <w:noProof/>
          </w:rPr>
          <w:t>5.</w:t>
        </w:r>
        <w:r>
          <w:rPr>
            <w:noProof/>
          </w:rPr>
          <w:tab/>
        </w:r>
        <w:r w:rsidRPr="00802184">
          <w:rPr>
            <w:rStyle w:val="Hyperlink"/>
            <w:rFonts w:ascii="Simplified Arabic" w:eastAsia="Arial" w:hAnsi="Simplified Arabic" w:cs="Simplified Arabic"/>
            <w:noProof/>
            <w:rtl/>
          </w:rPr>
          <w:t>صدق أداة الدراسة</w:t>
        </w:r>
        <w:r>
          <w:rPr>
            <w:noProof/>
            <w:webHidden/>
          </w:rPr>
          <w:tab/>
        </w:r>
        <w:r>
          <w:rPr>
            <w:noProof/>
            <w:webHidden/>
          </w:rPr>
          <w:fldChar w:fldCharType="begin"/>
        </w:r>
        <w:r>
          <w:rPr>
            <w:noProof/>
            <w:webHidden/>
          </w:rPr>
          <w:instrText xml:space="preserve"> PAGEREF _Toc233919963 \h </w:instrText>
        </w:r>
        <w:r>
          <w:rPr>
            <w:noProof/>
            <w:webHidden/>
          </w:rPr>
        </w:r>
        <w:r>
          <w:rPr>
            <w:noProof/>
            <w:webHidden/>
          </w:rPr>
          <w:fldChar w:fldCharType="separate"/>
        </w:r>
        <w:r w:rsidR="00616124">
          <w:rPr>
            <w:noProof/>
            <w:webHidden/>
            <w:rtl/>
          </w:rPr>
          <w:t>39</w:t>
        </w:r>
        <w:r>
          <w:rPr>
            <w:noProof/>
            <w:webHidden/>
          </w:rPr>
          <w:fldChar w:fldCharType="end"/>
        </w:r>
      </w:hyperlink>
    </w:p>
    <w:p w:rsidR="00843F4D" w:rsidRDefault="00843F4D">
      <w:pPr>
        <w:pStyle w:val="TOC3"/>
        <w:tabs>
          <w:tab w:val="left" w:pos="1976"/>
          <w:tab w:val="right" w:leader="dot" w:pos="8822"/>
        </w:tabs>
        <w:rPr>
          <w:noProof/>
        </w:rPr>
      </w:pPr>
      <w:hyperlink w:anchor="_Toc233919964" w:history="1">
        <w:r w:rsidRPr="00802184">
          <w:rPr>
            <w:rStyle w:val="Hyperlink"/>
            <w:rFonts w:ascii="Simplified Arabic" w:eastAsia="Arial" w:hAnsi="Simplified Arabic" w:cs="Simplified Arabic"/>
            <w:noProof/>
          </w:rPr>
          <w:t>6.</w:t>
        </w:r>
        <w:r>
          <w:rPr>
            <w:noProof/>
          </w:rPr>
          <w:tab/>
        </w:r>
        <w:r w:rsidRPr="00802184">
          <w:rPr>
            <w:rStyle w:val="Hyperlink"/>
            <w:rFonts w:ascii="Simplified Arabic" w:eastAsia="Arial" w:hAnsi="Simplified Arabic" w:cs="Simplified Arabic"/>
            <w:noProof/>
            <w:rtl/>
          </w:rPr>
          <w:t>ثبات أداة الدراسة</w:t>
        </w:r>
        <w:r>
          <w:rPr>
            <w:noProof/>
            <w:webHidden/>
          </w:rPr>
          <w:tab/>
        </w:r>
        <w:r>
          <w:rPr>
            <w:noProof/>
            <w:webHidden/>
          </w:rPr>
          <w:fldChar w:fldCharType="begin"/>
        </w:r>
        <w:r>
          <w:rPr>
            <w:noProof/>
            <w:webHidden/>
          </w:rPr>
          <w:instrText xml:space="preserve"> PAGEREF _Toc233919964 \h </w:instrText>
        </w:r>
        <w:r>
          <w:rPr>
            <w:noProof/>
            <w:webHidden/>
          </w:rPr>
        </w:r>
        <w:r>
          <w:rPr>
            <w:noProof/>
            <w:webHidden/>
          </w:rPr>
          <w:fldChar w:fldCharType="separate"/>
        </w:r>
        <w:r w:rsidR="00616124">
          <w:rPr>
            <w:noProof/>
            <w:webHidden/>
            <w:rtl/>
          </w:rPr>
          <w:t>39</w:t>
        </w:r>
        <w:r>
          <w:rPr>
            <w:noProof/>
            <w:webHidden/>
          </w:rPr>
          <w:fldChar w:fldCharType="end"/>
        </w:r>
      </w:hyperlink>
    </w:p>
    <w:p w:rsidR="00843F4D" w:rsidRDefault="00843F4D">
      <w:pPr>
        <w:pStyle w:val="TOC3"/>
        <w:tabs>
          <w:tab w:val="left" w:pos="2615"/>
          <w:tab w:val="right" w:leader="dot" w:pos="8822"/>
        </w:tabs>
        <w:rPr>
          <w:noProof/>
        </w:rPr>
      </w:pPr>
      <w:hyperlink w:anchor="_Toc233919965" w:history="1">
        <w:r w:rsidRPr="00802184">
          <w:rPr>
            <w:rStyle w:val="Hyperlink"/>
            <w:rFonts w:ascii="Simplified Arabic" w:eastAsia="Arial" w:hAnsi="Simplified Arabic" w:cs="Simplified Arabic"/>
            <w:noProof/>
          </w:rPr>
          <w:t>7.</w:t>
        </w:r>
        <w:r>
          <w:rPr>
            <w:noProof/>
          </w:rPr>
          <w:tab/>
        </w:r>
        <w:r w:rsidRPr="00802184">
          <w:rPr>
            <w:rStyle w:val="Hyperlink"/>
            <w:rFonts w:ascii="Simplified Arabic" w:eastAsia="Arial" w:hAnsi="Simplified Arabic" w:cs="Simplified Arabic"/>
            <w:noProof/>
            <w:rtl/>
          </w:rPr>
          <w:t>متغيرات الدراسة وفروضها</w:t>
        </w:r>
        <w:r>
          <w:rPr>
            <w:noProof/>
            <w:webHidden/>
          </w:rPr>
          <w:tab/>
        </w:r>
        <w:r>
          <w:rPr>
            <w:noProof/>
            <w:webHidden/>
          </w:rPr>
          <w:fldChar w:fldCharType="begin"/>
        </w:r>
        <w:r>
          <w:rPr>
            <w:noProof/>
            <w:webHidden/>
          </w:rPr>
          <w:instrText xml:space="preserve"> PAGEREF _Toc233919965 \h </w:instrText>
        </w:r>
        <w:r>
          <w:rPr>
            <w:noProof/>
            <w:webHidden/>
          </w:rPr>
        </w:r>
        <w:r>
          <w:rPr>
            <w:noProof/>
            <w:webHidden/>
          </w:rPr>
          <w:fldChar w:fldCharType="separate"/>
        </w:r>
        <w:r w:rsidR="00616124">
          <w:rPr>
            <w:noProof/>
            <w:webHidden/>
            <w:rtl/>
          </w:rPr>
          <w:t>40</w:t>
        </w:r>
        <w:r>
          <w:rPr>
            <w:noProof/>
            <w:webHidden/>
          </w:rPr>
          <w:fldChar w:fldCharType="end"/>
        </w:r>
      </w:hyperlink>
    </w:p>
    <w:p w:rsidR="00843F4D" w:rsidRDefault="00843F4D">
      <w:pPr>
        <w:pStyle w:val="TOC3"/>
        <w:tabs>
          <w:tab w:val="right" w:leader="dot" w:pos="8822"/>
        </w:tabs>
        <w:rPr>
          <w:noProof/>
        </w:rPr>
      </w:pPr>
      <w:hyperlink w:anchor="_Toc233919966" w:history="1">
        <w:r w:rsidRPr="00802184">
          <w:rPr>
            <w:rStyle w:val="Hyperlink"/>
            <w:rFonts w:ascii="Simplified Arabic" w:eastAsia="Times New Roman" w:hAnsi="Simplified Arabic" w:cs="Simplified Arabic"/>
            <w:noProof/>
            <w:rtl/>
          </w:rPr>
          <w:t xml:space="preserve">8. </w:t>
        </w:r>
        <w:r w:rsidRPr="00802184">
          <w:rPr>
            <w:rStyle w:val="Hyperlink"/>
            <w:rFonts w:ascii="Simplified Arabic" w:eastAsia="Arial" w:hAnsi="Simplified Arabic" w:cs="Simplified Arabic"/>
            <w:noProof/>
            <w:rtl/>
          </w:rPr>
          <w:t>إجراءات تطبيق الدراسة</w:t>
        </w:r>
        <w:r>
          <w:rPr>
            <w:noProof/>
            <w:webHidden/>
          </w:rPr>
          <w:tab/>
        </w:r>
        <w:r>
          <w:rPr>
            <w:noProof/>
            <w:webHidden/>
          </w:rPr>
          <w:fldChar w:fldCharType="begin"/>
        </w:r>
        <w:r>
          <w:rPr>
            <w:noProof/>
            <w:webHidden/>
          </w:rPr>
          <w:instrText xml:space="preserve"> PAGEREF _Toc233919966 \h </w:instrText>
        </w:r>
        <w:r>
          <w:rPr>
            <w:noProof/>
            <w:webHidden/>
          </w:rPr>
        </w:r>
        <w:r>
          <w:rPr>
            <w:noProof/>
            <w:webHidden/>
          </w:rPr>
          <w:fldChar w:fldCharType="separate"/>
        </w:r>
        <w:r w:rsidR="00616124">
          <w:rPr>
            <w:noProof/>
            <w:webHidden/>
            <w:rtl/>
          </w:rPr>
          <w:t>41</w:t>
        </w:r>
        <w:r>
          <w:rPr>
            <w:noProof/>
            <w:webHidden/>
          </w:rPr>
          <w:fldChar w:fldCharType="end"/>
        </w:r>
      </w:hyperlink>
    </w:p>
    <w:p w:rsidR="00843F4D" w:rsidRDefault="00843F4D">
      <w:pPr>
        <w:pStyle w:val="TOC3"/>
        <w:tabs>
          <w:tab w:val="right" w:leader="dot" w:pos="8822"/>
        </w:tabs>
        <w:rPr>
          <w:noProof/>
        </w:rPr>
      </w:pPr>
      <w:hyperlink w:anchor="_Toc233919967" w:history="1">
        <w:r w:rsidRPr="00802184">
          <w:rPr>
            <w:rStyle w:val="Hyperlink"/>
            <w:rFonts w:ascii="Simplified Arabic" w:eastAsia="Arial" w:hAnsi="Simplified Arabic" w:cs="Simplified Arabic"/>
            <w:noProof/>
            <w:rtl/>
          </w:rPr>
          <w:t>9.  أساليب التحليل الإحصائي المستخدمة</w:t>
        </w:r>
        <w:r>
          <w:rPr>
            <w:noProof/>
            <w:webHidden/>
          </w:rPr>
          <w:tab/>
        </w:r>
        <w:r>
          <w:rPr>
            <w:noProof/>
            <w:webHidden/>
          </w:rPr>
          <w:fldChar w:fldCharType="begin"/>
        </w:r>
        <w:r>
          <w:rPr>
            <w:noProof/>
            <w:webHidden/>
          </w:rPr>
          <w:instrText xml:space="preserve"> PAGEREF _Toc233919967 \h </w:instrText>
        </w:r>
        <w:r>
          <w:rPr>
            <w:noProof/>
            <w:webHidden/>
          </w:rPr>
        </w:r>
        <w:r>
          <w:rPr>
            <w:noProof/>
            <w:webHidden/>
          </w:rPr>
          <w:fldChar w:fldCharType="separate"/>
        </w:r>
        <w:r w:rsidR="00616124">
          <w:rPr>
            <w:noProof/>
            <w:webHidden/>
            <w:rtl/>
          </w:rPr>
          <w:t>41</w:t>
        </w:r>
        <w:r>
          <w:rPr>
            <w:noProof/>
            <w:webHidden/>
          </w:rPr>
          <w:fldChar w:fldCharType="end"/>
        </w:r>
      </w:hyperlink>
    </w:p>
    <w:p w:rsidR="00843F4D" w:rsidRDefault="00843F4D">
      <w:pPr>
        <w:pStyle w:val="TOC3"/>
        <w:tabs>
          <w:tab w:val="left" w:pos="3340"/>
          <w:tab w:val="right" w:leader="dot" w:pos="8822"/>
        </w:tabs>
        <w:rPr>
          <w:noProof/>
        </w:rPr>
      </w:pPr>
      <w:hyperlink w:anchor="_Toc233919968" w:history="1">
        <w:r w:rsidRPr="00802184">
          <w:rPr>
            <w:rStyle w:val="Hyperlink"/>
            <w:rFonts w:ascii="Simplified Arabic" w:eastAsia="Times New Roman" w:hAnsi="Simplified Arabic" w:cs="Simplified Arabic"/>
            <w:noProof/>
          </w:rPr>
          <w:t>10.</w:t>
        </w:r>
        <w:r>
          <w:rPr>
            <w:rStyle w:val="Hyperlink"/>
            <w:rFonts w:ascii="Simplified Arabic" w:eastAsia="Arial" w:hAnsi="Simplified Arabic" w:cs="Simplified Arabic"/>
            <w:noProof/>
            <w:rtl/>
          </w:rPr>
          <w:t>المعالجة الإحصائية لمقياس ليكر</w:t>
        </w:r>
        <w:r>
          <w:rPr>
            <w:rStyle w:val="Hyperlink"/>
            <w:rFonts w:ascii="Simplified Arabic" w:eastAsia="Arial" w:hAnsi="Simplified Arabic" w:cs="Simplified Arabic" w:hint="cs"/>
            <w:noProof/>
            <w:rtl/>
          </w:rPr>
          <w:t xml:space="preserve">ت         </w:t>
        </w:r>
        <w:r>
          <w:rPr>
            <w:noProof/>
            <w:webHidden/>
          </w:rPr>
          <w:tab/>
        </w:r>
        <w:r>
          <w:rPr>
            <w:noProof/>
            <w:webHidden/>
          </w:rPr>
          <w:fldChar w:fldCharType="begin"/>
        </w:r>
        <w:r>
          <w:rPr>
            <w:noProof/>
            <w:webHidden/>
          </w:rPr>
          <w:instrText xml:space="preserve"> PAGEREF _Toc233919968 \h </w:instrText>
        </w:r>
        <w:r>
          <w:rPr>
            <w:noProof/>
            <w:webHidden/>
          </w:rPr>
        </w:r>
        <w:r>
          <w:rPr>
            <w:noProof/>
            <w:webHidden/>
          </w:rPr>
          <w:fldChar w:fldCharType="separate"/>
        </w:r>
        <w:r w:rsidR="00616124">
          <w:rPr>
            <w:noProof/>
            <w:webHidden/>
            <w:rtl/>
          </w:rPr>
          <w:t>42</w:t>
        </w:r>
        <w:r>
          <w:rPr>
            <w:noProof/>
            <w:webHidden/>
          </w:rPr>
          <w:fldChar w:fldCharType="end"/>
        </w:r>
      </w:hyperlink>
    </w:p>
    <w:p w:rsidR="00843F4D" w:rsidRDefault="00843F4D">
      <w:pPr>
        <w:pStyle w:val="TOC3"/>
        <w:tabs>
          <w:tab w:val="left" w:pos="2156"/>
          <w:tab w:val="right" w:leader="dot" w:pos="8822"/>
        </w:tabs>
        <w:rPr>
          <w:noProof/>
        </w:rPr>
      </w:pPr>
      <w:hyperlink w:anchor="_Toc233919969" w:history="1">
        <w:r w:rsidRPr="00802184">
          <w:rPr>
            <w:rStyle w:val="Hyperlink"/>
            <w:rFonts w:ascii="Simplified Arabic" w:eastAsia="Times New Roman" w:hAnsi="Simplified Arabic" w:cs="Simplified Arabic"/>
            <w:noProof/>
          </w:rPr>
          <w:t>11.</w:t>
        </w:r>
        <w:r w:rsidRPr="00802184">
          <w:rPr>
            <w:rStyle w:val="Hyperlink"/>
            <w:rFonts w:ascii="Simplified Arabic" w:eastAsia="Arial" w:hAnsi="Simplified Arabic" w:cs="Simplified Arabic"/>
            <w:noProof/>
            <w:rtl/>
          </w:rPr>
          <w:t>محددات المنهجية</w:t>
        </w:r>
        <w:r>
          <w:rPr>
            <w:rStyle w:val="Hyperlink"/>
            <w:rFonts w:ascii="Simplified Arabic" w:eastAsia="Arial" w:hAnsi="Simplified Arabic" w:cs="Simplified Arabic" w:hint="cs"/>
            <w:noProof/>
            <w:rtl/>
          </w:rPr>
          <w:t>.........</w:t>
        </w:r>
        <w:r>
          <w:rPr>
            <w:noProof/>
            <w:webHidden/>
          </w:rPr>
          <w:tab/>
        </w:r>
        <w:r>
          <w:rPr>
            <w:noProof/>
            <w:webHidden/>
          </w:rPr>
          <w:fldChar w:fldCharType="begin"/>
        </w:r>
        <w:r>
          <w:rPr>
            <w:noProof/>
            <w:webHidden/>
          </w:rPr>
          <w:instrText xml:space="preserve"> PAGEREF _Toc233919969 \h </w:instrText>
        </w:r>
        <w:r>
          <w:rPr>
            <w:noProof/>
            <w:webHidden/>
          </w:rPr>
        </w:r>
        <w:r>
          <w:rPr>
            <w:noProof/>
            <w:webHidden/>
          </w:rPr>
          <w:fldChar w:fldCharType="separate"/>
        </w:r>
        <w:r w:rsidR="00616124">
          <w:rPr>
            <w:noProof/>
            <w:webHidden/>
            <w:rtl/>
          </w:rPr>
          <w:t>42</w:t>
        </w:r>
        <w:r>
          <w:rPr>
            <w:noProof/>
            <w:webHidden/>
          </w:rPr>
          <w:fldChar w:fldCharType="end"/>
        </w:r>
      </w:hyperlink>
    </w:p>
    <w:p w:rsidR="00843F4D" w:rsidRDefault="00843F4D">
      <w:pPr>
        <w:pStyle w:val="TOC1"/>
        <w:tabs>
          <w:tab w:val="right" w:leader="dot" w:pos="8822"/>
        </w:tabs>
        <w:rPr>
          <w:noProof/>
        </w:rPr>
      </w:pPr>
      <w:hyperlink w:anchor="_Toc233919970" w:history="1">
        <w:r w:rsidRPr="00802184">
          <w:rPr>
            <w:rStyle w:val="Hyperlink"/>
            <w:rFonts w:ascii="Times New Roman" w:hAnsi="Times New Roman" w:cs="PT Bold Heading"/>
            <w:noProof/>
            <w:rtl/>
            <w:lang w:bidi="ar-EG"/>
          </w:rPr>
          <w:t>الفصل الرابع</w:t>
        </w:r>
        <w:r>
          <w:rPr>
            <w:noProof/>
            <w:webHidden/>
          </w:rPr>
          <w:tab/>
        </w:r>
        <w:r>
          <w:rPr>
            <w:noProof/>
            <w:webHidden/>
          </w:rPr>
          <w:fldChar w:fldCharType="begin"/>
        </w:r>
        <w:r>
          <w:rPr>
            <w:noProof/>
            <w:webHidden/>
          </w:rPr>
          <w:instrText xml:space="preserve"> PAGEREF _Toc233919970 \h </w:instrText>
        </w:r>
        <w:r>
          <w:rPr>
            <w:noProof/>
            <w:webHidden/>
          </w:rPr>
        </w:r>
        <w:r>
          <w:rPr>
            <w:noProof/>
            <w:webHidden/>
          </w:rPr>
          <w:fldChar w:fldCharType="separate"/>
        </w:r>
        <w:r w:rsidR="00616124">
          <w:rPr>
            <w:noProof/>
            <w:webHidden/>
            <w:rtl/>
          </w:rPr>
          <w:t>43</w:t>
        </w:r>
        <w:r>
          <w:rPr>
            <w:noProof/>
            <w:webHidden/>
          </w:rPr>
          <w:fldChar w:fldCharType="end"/>
        </w:r>
      </w:hyperlink>
    </w:p>
    <w:p w:rsidR="00843F4D" w:rsidRDefault="00843F4D">
      <w:pPr>
        <w:pStyle w:val="TOC1"/>
        <w:tabs>
          <w:tab w:val="right" w:leader="dot" w:pos="8822"/>
        </w:tabs>
        <w:rPr>
          <w:noProof/>
        </w:rPr>
      </w:pPr>
      <w:hyperlink w:anchor="_Toc233919971" w:history="1">
        <w:r w:rsidRPr="00802184">
          <w:rPr>
            <w:rStyle w:val="Hyperlink"/>
            <w:rFonts w:ascii="Times New Roman" w:hAnsi="Times New Roman" w:cs="PT Bold Heading"/>
            <w:noProof/>
            <w:rtl/>
            <w:lang w:bidi="ar-EG"/>
          </w:rPr>
          <w:t>عرض النتائج ومناقشتها والتوصيات</w:t>
        </w:r>
        <w:r>
          <w:rPr>
            <w:noProof/>
            <w:webHidden/>
          </w:rPr>
          <w:tab/>
        </w:r>
        <w:r>
          <w:rPr>
            <w:noProof/>
            <w:webHidden/>
          </w:rPr>
          <w:fldChar w:fldCharType="begin"/>
        </w:r>
        <w:r>
          <w:rPr>
            <w:noProof/>
            <w:webHidden/>
          </w:rPr>
          <w:instrText xml:space="preserve"> PAGEREF _Toc233919971 \h </w:instrText>
        </w:r>
        <w:r>
          <w:rPr>
            <w:noProof/>
            <w:webHidden/>
          </w:rPr>
        </w:r>
        <w:r>
          <w:rPr>
            <w:noProof/>
            <w:webHidden/>
          </w:rPr>
          <w:fldChar w:fldCharType="separate"/>
        </w:r>
        <w:r w:rsidR="00616124">
          <w:rPr>
            <w:noProof/>
            <w:webHidden/>
            <w:rtl/>
          </w:rPr>
          <w:t>43</w:t>
        </w:r>
        <w:r>
          <w:rPr>
            <w:noProof/>
            <w:webHidden/>
          </w:rPr>
          <w:fldChar w:fldCharType="end"/>
        </w:r>
      </w:hyperlink>
    </w:p>
    <w:p w:rsidR="00843F4D" w:rsidRDefault="00843F4D">
      <w:pPr>
        <w:pStyle w:val="TOC2"/>
        <w:tabs>
          <w:tab w:val="right" w:leader="dot" w:pos="8822"/>
        </w:tabs>
        <w:rPr>
          <w:noProof/>
        </w:rPr>
      </w:pPr>
      <w:hyperlink w:anchor="_Toc233919972" w:history="1">
        <w:r w:rsidRPr="00802184">
          <w:rPr>
            <w:rStyle w:val="Hyperlink"/>
            <w:rFonts w:ascii="Simplified Arabic" w:eastAsia="Arial" w:hAnsi="Simplified Arabic" w:cs="Simplified Arabic"/>
            <w:noProof/>
            <w:rtl/>
          </w:rPr>
          <w:t>تمهيد:</w:t>
        </w:r>
        <w:r>
          <w:rPr>
            <w:noProof/>
            <w:webHidden/>
          </w:rPr>
          <w:tab/>
        </w:r>
        <w:r>
          <w:rPr>
            <w:noProof/>
            <w:webHidden/>
          </w:rPr>
          <w:fldChar w:fldCharType="begin"/>
        </w:r>
        <w:r>
          <w:rPr>
            <w:noProof/>
            <w:webHidden/>
          </w:rPr>
          <w:instrText xml:space="preserve"> PAGEREF _Toc233919972 \h </w:instrText>
        </w:r>
        <w:r>
          <w:rPr>
            <w:noProof/>
            <w:webHidden/>
          </w:rPr>
        </w:r>
        <w:r>
          <w:rPr>
            <w:noProof/>
            <w:webHidden/>
          </w:rPr>
          <w:fldChar w:fldCharType="separate"/>
        </w:r>
        <w:r w:rsidR="00616124">
          <w:rPr>
            <w:noProof/>
            <w:webHidden/>
            <w:rtl/>
          </w:rPr>
          <w:t>44</w:t>
        </w:r>
        <w:r>
          <w:rPr>
            <w:noProof/>
            <w:webHidden/>
          </w:rPr>
          <w:fldChar w:fldCharType="end"/>
        </w:r>
      </w:hyperlink>
    </w:p>
    <w:p w:rsidR="00843F4D" w:rsidRDefault="00843F4D">
      <w:pPr>
        <w:pStyle w:val="TOC2"/>
        <w:tabs>
          <w:tab w:val="right" w:leader="dot" w:pos="8822"/>
        </w:tabs>
        <w:rPr>
          <w:noProof/>
        </w:rPr>
      </w:pPr>
      <w:hyperlink w:anchor="_Toc233919973" w:history="1">
        <w:r w:rsidRPr="00802184">
          <w:rPr>
            <w:rStyle w:val="Hyperlink"/>
            <w:rFonts w:ascii="Simplified Arabic" w:eastAsia="Arial" w:hAnsi="Simplified Arabic" w:cs="Simplified Arabic"/>
            <w:noProof/>
            <w:rtl/>
          </w:rPr>
          <w:t>2.4 الخصائص الديموغرافية لعينة الدراسة</w:t>
        </w:r>
        <w:r>
          <w:rPr>
            <w:noProof/>
            <w:webHidden/>
          </w:rPr>
          <w:tab/>
        </w:r>
        <w:r>
          <w:rPr>
            <w:noProof/>
            <w:webHidden/>
          </w:rPr>
          <w:fldChar w:fldCharType="begin"/>
        </w:r>
        <w:r>
          <w:rPr>
            <w:noProof/>
            <w:webHidden/>
          </w:rPr>
          <w:instrText xml:space="preserve"> PAGEREF _Toc233919973 \h </w:instrText>
        </w:r>
        <w:r>
          <w:rPr>
            <w:noProof/>
            <w:webHidden/>
          </w:rPr>
        </w:r>
        <w:r>
          <w:rPr>
            <w:noProof/>
            <w:webHidden/>
          </w:rPr>
          <w:fldChar w:fldCharType="separate"/>
        </w:r>
        <w:r w:rsidR="00616124">
          <w:rPr>
            <w:noProof/>
            <w:webHidden/>
            <w:rtl/>
          </w:rPr>
          <w:t>44</w:t>
        </w:r>
        <w:r>
          <w:rPr>
            <w:noProof/>
            <w:webHidden/>
          </w:rPr>
          <w:fldChar w:fldCharType="end"/>
        </w:r>
      </w:hyperlink>
    </w:p>
    <w:p w:rsidR="00843F4D" w:rsidRDefault="00843F4D">
      <w:pPr>
        <w:pStyle w:val="TOC3"/>
        <w:tabs>
          <w:tab w:val="right" w:leader="dot" w:pos="8822"/>
        </w:tabs>
        <w:rPr>
          <w:noProof/>
        </w:rPr>
      </w:pPr>
      <w:hyperlink w:anchor="_Toc233919974" w:history="1">
        <w:r w:rsidRPr="00802184">
          <w:rPr>
            <w:rStyle w:val="Hyperlink"/>
            <w:rFonts w:ascii="Simplified Arabic" w:eastAsia="Arial" w:hAnsi="Simplified Arabic" w:cs="Simplified Arabic"/>
            <w:noProof/>
            <w:rtl/>
          </w:rPr>
          <w:t>أولًا: التوزيع حسب الجنس</w:t>
        </w:r>
        <w:r>
          <w:rPr>
            <w:noProof/>
            <w:webHidden/>
          </w:rPr>
          <w:tab/>
        </w:r>
        <w:r>
          <w:rPr>
            <w:noProof/>
            <w:webHidden/>
          </w:rPr>
          <w:fldChar w:fldCharType="begin"/>
        </w:r>
        <w:r>
          <w:rPr>
            <w:noProof/>
            <w:webHidden/>
          </w:rPr>
          <w:instrText xml:space="preserve"> PAGEREF _Toc233919974 \h </w:instrText>
        </w:r>
        <w:r>
          <w:rPr>
            <w:noProof/>
            <w:webHidden/>
          </w:rPr>
        </w:r>
        <w:r>
          <w:rPr>
            <w:noProof/>
            <w:webHidden/>
          </w:rPr>
          <w:fldChar w:fldCharType="separate"/>
        </w:r>
        <w:r w:rsidR="00616124">
          <w:rPr>
            <w:noProof/>
            <w:webHidden/>
            <w:rtl/>
          </w:rPr>
          <w:t>44</w:t>
        </w:r>
        <w:r>
          <w:rPr>
            <w:noProof/>
            <w:webHidden/>
          </w:rPr>
          <w:fldChar w:fldCharType="end"/>
        </w:r>
      </w:hyperlink>
    </w:p>
    <w:p w:rsidR="00843F4D" w:rsidRDefault="00843F4D">
      <w:pPr>
        <w:pStyle w:val="TOC3"/>
        <w:tabs>
          <w:tab w:val="right" w:leader="dot" w:pos="8822"/>
        </w:tabs>
        <w:rPr>
          <w:noProof/>
        </w:rPr>
      </w:pPr>
      <w:hyperlink w:anchor="_Toc233919975" w:history="1">
        <w:r w:rsidRPr="00802184">
          <w:rPr>
            <w:rStyle w:val="Hyperlink"/>
            <w:rFonts w:ascii="Simplified Arabic" w:eastAsia="Arial" w:hAnsi="Simplified Arabic" w:cs="Simplified Arabic"/>
            <w:noProof/>
            <w:rtl/>
          </w:rPr>
          <w:t>ثانيًا: التوزيع حسب العمر</w:t>
        </w:r>
        <w:r>
          <w:rPr>
            <w:noProof/>
            <w:webHidden/>
          </w:rPr>
          <w:tab/>
        </w:r>
        <w:r>
          <w:rPr>
            <w:noProof/>
            <w:webHidden/>
          </w:rPr>
          <w:fldChar w:fldCharType="begin"/>
        </w:r>
        <w:r>
          <w:rPr>
            <w:noProof/>
            <w:webHidden/>
          </w:rPr>
          <w:instrText xml:space="preserve"> PAGEREF _Toc233919975 \h </w:instrText>
        </w:r>
        <w:r>
          <w:rPr>
            <w:noProof/>
            <w:webHidden/>
          </w:rPr>
        </w:r>
        <w:r>
          <w:rPr>
            <w:noProof/>
            <w:webHidden/>
          </w:rPr>
          <w:fldChar w:fldCharType="separate"/>
        </w:r>
        <w:r w:rsidR="00616124">
          <w:rPr>
            <w:noProof/>
            <w:webHidden/>
            <w:rtl/>
          </w:rPr>
          <w:t>44</w:t>
        </w:r>
        <w:r>
          <w:rPr>
            <w:noProof/>
            <w:webHidden/>
          </w:rPr>
          <w:fldChar w:fldCharType="end"/>
        </w:r>
      </w:hyperlink>
    </w:p>
    <w:p w:rsidR="00843F4D" w:rsidRDefault="00843F4D">
      <w:pPr>
        <w:pStyle w:val="TOC3"/>
        <w:tabs>
          <w:tab w:val="right" w:leader="dot" w:pos="8822"/>
        </w:tabs>
        <w:rPr>
          <w:noProof/>
        </w:rPr>
      </w:pPr>
      <w:hyperlink w:anchor="_Toc233919976" w:history="1">
        <w:r w:rsidRPr="00802184">
          <w:rPr>
            <w:rStyle w:val="Hyperlink"/>
            <w:rFonts w:ascii="Simplified Arabic" w:eastAsia="Arial" w:hAnsi="Simplified Arabic" w:cs="Simplified Arabic"/>
            <w:noProof/>
            <w:rtl/>
          </w:rPr>
          <w:t>ثالثًا: التوزيع حسب المؤهل العلمي</w:t>
        </w:r>
        <w:r>
          <w:rPr>
            <w:noProof/>
            <w:webHidden/>
          </w:rPr>
          <w:tab/>
        </w:r>
        <w:r>
          <w:rPr>
            <w:noProof/>
            <w:webHidden/>
          </w:rPr>
          <w:fldChar w:fldCharType="begin"/>
        </w:r>
        <w:r>
          <w:rPr>
            <w:noProof/>
            <w:webHidden/>
          </w:rPr>
          <w:instrText xml:space="preserve"> PAGEREF _Toc233919976 \h </w:instrText>
        </w:r>
        <w:r>
          <w:rPr>
            <w:noProof/>
            <w:webHidden/>
          </w:rPr>
        </w:r>
        <w:r>
          <w:rPr>
            <w:noProof/>
            <w:webHidden/>
          </w:rPr>
          <w:fldChar w:fldCharType="separate"/>
        </w:r>
        <w:r w:rsidR="00616124">
          <w:rPr>
            <w:noProof/>
            <w:webHidden/>
            <w:rtl/>
          </w:rPr>
          <w:t>44</w:t>
        </w:r>
        <w:r>
          <w:rPr>
            <w:noProof/>
            <w:webHidden/>
          </w:rPr>
          <w:fldChar w:fldCharType="end"/>
        </w:r>
      </w:hyperlink>
    </w:p>
    <w:p w:rsidR="00843F4D" w:rsidRDefault="00843F4D">
      <w:pPr>
        <w:pStyle w:val="TOC3"/>
        <w:tabs>
          <w:tab w:val="right" w:leader="dot" w:pos="8822"/>
        </w:tabs>
        <w:rPr>
          <w:noProof/>
        </w:rPr>
      </w:pPr>
      <w:hyperlink w:anchor="_Toc233919977" w:history="1">
        <w:r w:rsidRPr="00802184">
          <w:rPr>
            <w:rStyle w:val="Hyperlink"/>
            <w:rFonts w:ascii="Simplified Arabic" w:eastAsia="Arial" w:hAnsi="Simplified Arabic" w:cs="Simplified Arabic"/>
            <w:noProof/>
            <w:rtl/>
          </w:rPr>
          <w:t>رابعًا: التوزيع حسب الدخل الشهري</w:t>
        </w:r>
        <w:r>
          <w:rPr>
            <w:noProof/>
            <w:webHidden/>
          </w:rPr>
          <w:tab/>
        </w:r>
        <w:r>
          <w:rPr>
            <w:noProof/>
            <w:webHidden/>
          </w:rPr>
          <w:fldChar w:fldCharType="begin"/>
        </w:r>
        <w:r>
          <w:rPr>
            <w:noProof/>
            <w:webHidden/>
          </w:rPr>
          <w:instrText xml:space="preserve"> PAGEREF _Toc233919977 \h </w:instrText>
        </w:r>
        <w:r>
          <w:rPr>
            <w:noProof/>
            <w:webHidden/>
          </w:rPr>
        </w:r>
        <w:r>
          <w:rPr>
            <w:noProof/>
            <w:webHidden/>
          </w:rPr>
          <w:fldChar w:fldCharType="separate"/>
        </w:r>
        <w:r w:rsidR="00616124">
          <w:rPr>
            <w:noProof/>
            <w:webHidden/>
            <w:rtl/>
          </w:rPr>
          <w:t>45</w:t>
        </w:r>
        <w:r>
          <w:rPr>
            <w:noProof/>
            <w:webHidden/>
          </w:rPr>
          <w:fldChar w:fldCharType="end"/>
        </w:r>
      </w:hyperlink>
    </w:p>
    <w:p w:rsidR="00843F4D" w:rsidRDefault="00843F4D">
      <w:pPr>
        <w:pStyle w:val="TOC3"/>
        <w:tabs>
          <w:tab w:val="right" w:leader="dot" w:pos="8822"/>
        </w:tabs>
        <w:rPr>
          <w:noProof/>
        </w:rPr>
      </w:pPr>
      <w:hyperlink w:anchor="_Toc233919978" w:history="1">
        <w:r w:rsidRPr="00802184">
          <w:rPr>
            <w:rStyle w:val="Hyperlink"/>
            <w:rFonts w:ascii="Simplified Arabic" w:eastAsia="Arial" w:hAnsi="Simplified Arabic" w:cs="Simplified Arabic"/>
            <w:noProof/>
            <w:rtl/>
          </w:rPr>
          <w:t>خامسًا: التوزيع حسب عدد سنوات التعامل مع شركة الأغذية</w:t>
        </w:r>
        <w:r>
          <w:rPr>
            <w:noProof/>
            <w:webHidden/>
          </w:rPr>
          <w:tab/>
        </w:r>
        <w:r>
          <w:rPr>
            <w:noProof/>
            <w:webHidden/>
          </w:rPr>
          <w:fldChar w:fldCharType="begin"/>
        </w:r>
        <w:r>
          <w:rPr>
            <w:noProof/>
            <w:webHidden/>
          </w:rPr>
          <w:instrText xml:space="preserve"> PAGEREF _Toc233919978 \h </w:instrText>
        </w:r>
        <w:r>
          <w:rPr>
            <w:noProof/>
            <w:webHidden/>
          </w:rPr>
        </w:r>
        <w:r>
          <w:rPr>
            <w:noProof/>
            <w:webHidden/>
          </w:rPr>
          <w:fldChar w:fldCharType="separate"/>
        </w:r>
        <w:r w:rsidR="00616124">
          <w:rPr>
            <w:noProof/>
            <w:webHidden/>
            <w:rtl/>
          </w:rPr>
          <w:t>45</w:t>
        </w:r>
        <w:r>
          <w:rPr>
            <w:noProof/>
            <w:webHidden/>
          </w:rPr>
          <w:fldChar w:fldCharType="end"/>
        </w:r>
      </w:hyperlink>
    </w:p>
    <w:p w:rsidR="00843F4D" w:rsidRDefault="00843F4D">
      <w:pPr>
        <w:pStyle w:val="TOC2"/>
        <w:tabs>
          <w:tab w:val="right" w:leader="dot" w:pos="8822"/>
        </w:tabs>
        <w:rPr>
          <w:noProof/>
        </w:rPr>
      </w:pPr>
      <w:hyperlink w:anchor="_Toc233919979" w:history="1">
        <w:r w:rsidRPr="00802184">
          <w:rPr>
            <w:rStyle w:val="Hyperlink"/>
            <w:rFonts w:ascii="Simplified Arabic" w:eastAsia="Arial" w:hAnsi="Simplified Arabic" w:cs="Simplified Arabic"/>
            <w:noProof/>
            <w:rtl/>
          </w:rPr>
          <w:t>3.4 عرض نتائج محاور الاستبيان</w:t>
        </w:r>
        <w:r>
          <w:rPr>
            <w:noProof/>
            <w:webHidden/>
          </w:rPr>
          <w:tab/>
        </w:r>
        <w:r>
          <w:rPr>
            <w:noProof/>
            <w:webHidden/>
          </w:rPr>
          <w:fldChar w:fldCharType="begin"/>
        </w:r>
        <w:r>
          <w:rPr>
            <w:noProof/>
            <w:webHidden/>
          </w:rPr>
          <w:instrText xml:space="preserve"> PAGEREF _Toc233919979 \h </w:instrText>
        </w:r>
        <w:r>
          <w:rPr>
            <w:noProof/>
            <w:webHidden/>
          </w:rPr>
        </w:r>
        <w:r>
          <w:rPr>
            <w:noProof/>
            <w:webHidden/>
          </w:rPr>
          <w:fldChar w:fldCharType="separate"/>
        </w:r>
        <w:r w:rsidR="00616124">
          <w:rPr>
            <w:noProof/>
            <w:webHidden/>
            <w:rtl/>
          </w:rPr>
          <w:t>46</w:t>
        </w:r>
        <w:r>
          <w:rPr>
            <w:noProof/>
            <w:webHidden/>
          </w:rPr>
          <w:fldChar w:fldCharType="end"/>
        </w:r>
      </w:hyperlink>
    </w:p>
    <w:p w:rsidR="00843F4D" w:rsidRDefault="00843F4D">
      <w:pPr>
        <w:pStyle w:val="TOC2"/>
        <w:tabs>
          <w:tab w:val="right" w:leader="dot" w:pos="8822"/>
        </w:tabs>
        <w:rPr>
          <w:noProof/>
        </w:rPr>
      </w:pPr>
      <w:hyperlink w:anchor="_Toc233919988" w:history="1">
        <w:r w:rsidRPr="00802184">
          <w:rPr>
            <w:rStyle w:val="Hyperlink"/>
            <w:rFonts w:ascii="Simplified Arabic" w:eastAsia="Arial" w:hAnsi="Simplified Arabic" w:cs="Simplified Arabic"/>
            <w:noProof/>
            <w:rtl/>
          </w:rPr>
          <w:t>4.4 مصفوفة الارتباط بين متغيرات الدراسة</w:t>
        </w:r>
        <w:r>
          <w:rPr>
            <w:noProof/>
            <w:webHidden/>
          </w:rPr>
          <w:tab/>
        </w:r>
        <w:r>
          <w:rPr>
            <w:noProof/>
            <w:webHidden/>
          </w:rPr>
          <w:fldChar w:fldCharType="begin"/>
        </w:r>
        <w:r>
          <w:rPr>
            <w:noProof/>
            <w:webHidden/>
          </w:rPr>
          <w:instrText xml:space="preserve"> PAGEREF _Toc233919988 \h </w:instrText>
        </w:r>
        <w:r>
          <w:rPr>
            <w:noProof/>
            <w:webHidden/>
          </w:rPr>
        </w:r>
        <w:r>
          <w:rPr>
            <w:noProof/>
            <w:webHidden/>
          </w:rPr>
          <w:fldChar w:fldCharType="separate"/>
        </w:r>
        <w:r w:rsidR="00616124">
          <w:rPr>
            <w:noProof/>
            <w:webHidden/>
            <w:rtl/>
          </w:rPr>
          <w:t>50</w:t>
        </w:r>
        <w:r>
          <w:rPr>
            <w:noProof/>
            <w:webHidden/>
          </w:rPr>
          <w:fldChar w:fldCharType="end"/>
        </w:r>
      </w:hyperlink>
    </w:p>
    <w:p w:rsidR="00843F4D" w:rsidRDefault="00843F4D">
      <w:pPr>
        <w:pStyle w:val="TOC2"/>
        <w:tabs>
          <w:tab w:val="right" w:leader="dot" w:pos="8822"/>
        </w:tabs>
        <w:rPr>
          <w:noProof/>
        </w:rPr>
      </w:pPr>
      <w:hyperlink w:anchor="_Toc233919989" w:history="1">
        <w:r w:rsidRPr="00802184">
          <w:rPr>
            <w:rStyle w:val="Hyperlink"/>
            <w:rFonts w:ascii="Simplified Arabic" w:eastAsia="Arial" w:hAnsi="Simplified Arabic" w:cs="Simplified Arabic"/>
            <w:noProof/>
            <w:rtl/>
          </w:rPr>
          <w:t>5.4 اختبار فروض الدراسة</w:t>
        </w:r>
        <w:r>
          <w:rPr>
            <w:noProof/>
            <w:webHidden/>
          </w:rPr>
          <w:tab/>
        </w:r>
        <w:r>
          <w:rPr>
            <w:noProof/>
            <w:webHidden/>
          </w:rPr>
          <w:fldChar w:fldCharType="begin"/>
        </w:r>
        <w:r>
          <w:rPr>
            <w:noProof/>
            <w:webHidden/>
          </w:rPr>
          <w:instrText xml:space="preserve"> PAGEREF _Toc233919989 \h </w:instrText>
        </w:r>
        <w:r>
          <w:rPr>
            <w:noProof/>
            <w:webHidden/>
          </w:rPr>
        </w:r>
        <w:r>
          <w:rPr>
            <w:noProof/>
            <w:webHidden/>
          </w:rPr>
          <w:fldChar w:fldCharType="separate"/>
        </w:r>
        <w:r w:rsidR="00616124">
          <w:rPr>
            <w:noProof/>
            <w:webHidden/>
            <w:rtl/>
          </w:rPr>
          <w:t>51</w:t>
        </w:r>
        <w:r>
          <w:rPr>
            <w:noProof/>
            <w:webHidden/>
          </w:rPr>
          <w:fldChar w:fldCharType="end"/>
        </w:r>
      </w:hyperlink>
    </w:p>
    <w:p w:rsidR="00843F4D" w:rsidRDefault="00843F4D">
      <w:pPr>
        <w:pStyle w:val="TOC2"/>
        <w:tabs>
          <w:tab w:val="right" w:leader="dot" w:pos="8822"/>
        </w:tabs>
        <w:rPr>
          <w:noProof/>
        </w:rPr>
      </w:pPr>
      <w:hyperlink w:anchor="_Toc233919992" w:history="1">
        <w:r w:rsidRPr="00802184">
          <w:rPr>
            <w:rStyle w:val="Hyperlink"/>
            <w:rFonts w:ascii="Simplified Arabic" w:eastAsia="Arial" w:hAnsi="Simplified Arabic" w:cs="Simplified Arabic"/>
            <w:noProof/>
            <w:rtl/>
          </w:rPr>
          <w:t>6.4 مناقشة النتائج</w:t>
        </w:r>
        <w:r>
          <w:rPr>
            <w:noProof/>
            <w:webHidden/>
          </w:rPr>
          <w:tab/>
        </w:r>
        <w:r>
          <w:rPr>
            <w:noProof/>
            <w:webHidden/>
          </w:rPr>
          <w:fldChar w:fldCharType="begin"/>
        </w:r>
        <w:r>
          <w:rPr>
            <w:noProof/>
            <w:webHidden/>
          </w:rPr>
          <w:instrText xml:space="preserve"> PAGEREF _Toc233919992 \h </w:instrText>
        </w:r>
        <w:r>
          <w:rPr>
            <w:noProof/>
            <w:webHidden/>
          </w:rPr>
        </w:r>
        <w:r>
          <w:rPr>
            <w:noProof/>
            <w:webHidden/>
          </w:rPr>
          <w:fldChar w:fldCharType="separate"/>
        </w:r>
        <w:r w:rsidR="00616124">
          <w:rPr>
            <w:noProof/>
            <w:webHidden/>
            <w:rtl/>
          </w:rPr>
          <w:t>53</w:t>
        </w:r>
        <w:r>
          <w:rPr>
            <w:noProof/>
            <w:webHidden/>
          </w:rPr>
          <w:fldChar w:fldCharType="end"/>
        </w:r>
      </w:hyperlink>
    </w:p>
    <w:p w:rsidR="00843F4D" w:rsidRDefault="00843F4D">
      <w:pPr>
        <w:pStyle w:val="TOC2"/>
        <w:tabs>
          <w:tab w:val="right" w:leader="dot" w:pos="8822"/>
        </w:tabs>
        <w:rPr>
          <w:noProof/>
        </w:rPr>
      </w:pPr>
      <w:hyperlink w:anchor="_Toc233919993" w:history="1">
        <w:r w:rsidRPr="00802184">
          <w:rPr>
            <w:rStyle w:val="Hyperlink"/>
            <w:rFonts w:ascii="Simplified Arabic" w:eastAsia="Arial" w:hAnsi="Simplified Arabic" w:cs="Simplified Arabic"/>
            <w:noProof/>
            <w:rtl/>
          </w:rPr>
          <w:t>7.4 الخاتمة وأهم النتائج</w:t>
        </w:r>
        <w:r>
          <w:rPr>
            <w:noProof/>
            <w:webHidden/>
          </w:rPr>
          <w:tab/>
        </w:r>
        <w:r>
          <w:rPr>
            <w:noProof/>
            <w:webHidden/>
          </w:rPr>
          <w:fldChar w:fldCharType="begin"/>
        </w:r>
        <w:r>
          <w:rPr>
            <w:noProof/>
            <w:webHidden/>
          </w:rPr>
          <w:instrText xml:space="preserve"> PAGEREF _Toc233919993 \h </w:instrText>
        </w:r>
        <w:r>
          <w:rPr>
            <w:noProof/>
            <w:webHidden/>
          </w:rPr>
        </w:r>
        <w:r>
          <w:rPr>
            <w:noProof/>
            <w:webHidden/>
          </w:rPr>
          <w:fldChar w:fldCharType="separate"/>
        </w:r>
        <w:r w:rsidR="00616124">
          <w:rPr>
            <w:noProof/>
            <w:webHidden/>
            <w:rtl/>
          </w:rPr>
          <w:t>53</w:t>
        </w:r>
        <w:r>
          <w:rPr>
            <w:noProof/>
            <w:webHidden/>
          </w:rPr>
          <w:fldChar w:fldCharType="end"/>
        </w:r>
      </w:hyperlink>
    </w:p>
    <w:p w:rsidR="00843F4D" w:rsidRDefault="00843F4D">
      <w:pPr>
        <w:pStyle w:val="TOC2"/>
        <w:tabs>
          <w:tab w:val="right" w:leader="dot" w:pos="8822"/>
        </w:tabs>
        <w:rPr>
          <w:noProof/>
        </w:rPr>
      </w:pPr>
      <w:hyperlink w:anchor="_Toc233919994" w:history="1">
        <w:r w:rsidRPr="00802184">
          <w:rPr>
            <w:rStyle w:val="Hyperlink"/>
            <w:rFonts w:ascii="Simplified Arabic" w:eastAsia="Arial" w:hAnsi="Simplified Arabic" w:cs="Simplified Arabic"/>
            <w:noProof/>
            <w:rtl/>
          </w:rPr>
          <w:t>8.4 توصيات الدراسة</w:t>
        </w:r>
        <w:r>
          <w:rPr>
            <w:noProof/>
            <w:webHidden/>
          </w:rPr>
          <w:tab/>
        </w:r>
        <w:r>
          <w:rPr>
            <w:noProof/>
            <w:webHidden/>
          </w:rPr>
          <w:fldChar w:fldCharType="begin"/>
        </w:r>
        <w:r>
          <w:rPr>
            <w:noProof/>
            <w:webHidden/>
          </w:rPr>
          <w:instrText xml:space="preserve"> PAGEREF _Toc233919994 \h </w:instrText>
        </w:r>
        <w:r>
          <w:rPr>
            <w:noProof/>
            <w:webHidden/>
          </w:rPr>
        </w:r>
        <w:r>
          <w:rPr>
            <w:noProof/>
            <w:webHidden/>
          </w:rPr>
          <w:fldChar w:fldCharType="separate"/>
        </w:r>
        <w:r w:rsidR="00616124">
          <w:rPr>
            <w:noProof/>
            <w:webHidden/>
            <w:rtl/>
          </w:rPr>
          <w:t>54</w:t>
        </w:r>
        <w:r>
          <w:rPr>
            <w:noProof/>
            <w:webHidden/>
          </w:rPr>
          <w:fldChar w:fldCharType="end"/>
        </w:r>
      </w:hyperlink>
    </w:p>
    <w:p w:rsidR="00843F4D" w:rsidRDefault="00843F4D">
      <w:pPr>
        <w:pStyle w:val="TOC2"/>
        <w:tabs>
          <w:tab w:val="right" w:leader="dot" w:pos="8822"/>
        </w:tabs>
        <w:rPr>
          <w:noProof/>
        </w:rPr>
      </w:pPr>
      <w:hyperlink w:anchor="_Toc233919995" w:history="1">
        <w:r w:rsidRPr="00802184">
          <w:rPr>
            <w:rStyle w:val="Hyperlink"/>
            <w:rFonts w:ascii="Simplified Arabic" w:eastAsia="Arial" w:hAnsi="Simplified Arabic" w:cs="Simplified Arabic"/>
            <w:noProof/>
            <w:rtl/>
          </w:rPr>
          <w:t>9.4 مقترحات لدراسات مستقبلية</w:t>
        </w:r>
        <w:r>
          <w:rPr>
            <w:noProof/>
            <w:webHidden/>
          </w:rPr>
          <w:tab/>
        </w:r>
        <w:r>
          <w:rPr>
            <w:noProof/>
            <w:webHidden/>
          </w:rPr>
          <w:fldChar w:fldCharType="begin"/>
        </w:r>
        <w:r>
          <w:rPr>
            <w:noProof/>
            <w:webHidden/>
          </w:rPr>
          <w:instrText xml:space="preserve"> PAGEREF _Toc233919995 \h </w:instrText>
        </w:r>
        <w:r>
          <w:rPr>
            <w:noProof/>
            <w:webHidden/>
          </w:rPr>
        </w:r>
        <w:r>
          <w:rPr>
            <w:noProof/>
            <w:webHidden/>
          </w:rPr>
          <w:fldChar w:fldCharType="separate"/>
        </w:r>
        <w:r w:rsidR="00616124">
          <w:rPr>
            <w:noProof/>
            <w:webHidden/>
            <w:rtl/>
          </w:rPr>
          <w:t>54</w:t>
        </w:r>
        <w:r>
          <w:rPr>
            <w:noProof/>
            <w:webHidden/>
          </w:rPr>
          <w:fldChar w:fldCharType="end"/>
        </w:r>
      </w:hyperlink>
    </w:p>
    <w:p w:rsidR="00843F4D" w:rsidRDefault="00843F4D">
      <w:pPr>
        <w:pStyle w:val="TOC1"/>
        <w:tabs>
          <w:tab w:val="right" w:leader="dot" w:pos="8822"/>
        </w:tabs>
        <w:rPr>
          <w:noProof/>
        </w:rPr>
      </w:pPr>
      <w:hyperlink w:anchor="_Toc233919996" w:history="1">
        <w:r w:rsidRPr="00802184">
          <w:rPr>
            <w:rStyle w:val="Hyperlink"/>
            <w:rFonts w:ascii="Times New Roman" w:hAnsi="Times New Roman" w:cs="PT Bold Heading"/>
            <w:noProof/>
            <w:rtl/>
            <w:lang w:bidi="ar-EG"/>
          </w:rPr>
          <w:t>المـــراجـــع</w:t>
        </w:r>
        <w:r>
          <w:rPr>
            <w:noProof/>
            <w:webHidden/>
          </w:rPr>
          <w:tab/>
        </w:r>
        <w:r>
          <w:rPr>
            <w:noProof/>
            <w:webHidden/>
          </w:rPr>
          <w:fldChar w:fldCharType="begin"/>
        </w:r>
        <w:r>
          <w:rPr>
            <w:noProof/>
            <w:webHidden/>
          </w:rPr>
          <w:instrText xml:space="preserve"> PAGEREF _Toc233919996 \h </w:instrText>
        </w:r>
        <w:r>
          <w:rPr>
            <w:noProof/>
            <w:webHidden/>
          </w:rPr>
        </w:r>
        <w:r>
          <w:rPr>
            <w:noProof/>
            <w:webHidden/>
          </w:rPr>
          <w:fldChar w:fldCharType="separate"/>
        </w:r>
        <w:r w:rsidR="00616124">
          <w:rPr>
            <w:noProof/>
            <w:webHidden/>
            <w:rtl/>
          </w:rPr>
          <w:t>55</w:t>
        </w:r>
        <w:r>
          <w:rPr>
            <w:noProof/>
            <w:webHidden/>
          </w:rPr>
          <w:fldChar w:fldCharType="end"/>
        </w:r>
      </w:hyperlink>
    </w:p>
    <w:p w:rsidR="00843F4D" w:rsidRDefault="00843F4D">
      <w:pPr>
        <w:pStyle w:val="TOC2"/>
        <w:tabs>
          <w:tab w:val="right" w:leader="dot" w:pos="8822"/>
        </w:tabs>
        <w:rPr>
          <w:noProof/>
        </w:rPr>
      </w:pPr>
      <w:hyperlink w:anchor="_Toc233919997" w:history="1">
        <w:r w:rsidRPr="00802184">
          <w:rPr>
            <w:rStyle w:val="Hyperlink"/>
            <w:rFonts w:ascii="Simplified Arabic" w:eastAsia="Times New Roman" w:hAnsi="Simplified Arabic" w:cs="Simplified Arabic"/>
            <w:noProof/>
            <w:rtl/>
          </w:rPr>
          <w:t>قائمة المراجع:</w:t>
        </w:r>
        <w:r>
          <w:rPr>
            <w:noProof/>
            <w:webHidden/>
          </w:rPr>
          <w:tab/>
        </w:r>
        <w:r>
          <w:rPr>
            <w:noProof/>
            <w:webHidden/>
          </w:rPr>
          <w:fldChar w:fldCharType="begin"/>
        </w:r>
        <w:r>
          <w:rPr>
            <w:noProof/>
            <w:webHidden/>
          </w:rPr>
          <w:instrText xml:space="preserve"> PAGEREF _Toc233919997 \h </w:instrText>
        </w:r>
        <w:r>
          <w:rPr>
            <w:noProof/>
            <w:webHidden/>
          </w:rPr>
        </w:r>
        <w:r>
          <w:rPr>
            <w:noProof/>
            <w:webHidden/>
          </w:rPr>
          <w:fldChar w:fldCharType="separate"/>
        </w:r>
        <w:r w:rsidR="00616124">
          <w:rPr>
            <w:noProof/>
            <w:webHidden/>
            <w:rtl/>
          </w:rPr>
          <w:t>56</w:t>
        </w:r>
        <w:r>
          <w:rPr>
            <w:noProof/>
            <w:webHidden/>
          </w:rPr>
          <w:fldChar w:fldCharType="end"/>
        </w:r>
      </w:hyperlink>
    </w:p>
    <w:p w:rsidR="00843F4D" w:rsidRDefault="00843F4D">
      <w:pPr>
        <w:pStyle w:val="TOC3"/>
        <w:tabs>
          <w:tab w:val="right" w:leader="dot" w:pos="8822"/>
        </w:tabs>
        <w:rPr>
          <w:noProof/>
        </w:rPr>
      </w:pPr>
      <w:hyperlink w:anchor="_Toc233919998" w:history="1">
        <w:r w:rsidRPr="00802184">
          <w:rPr>
            <w:rStyle w:val="Hyperlink"/>
            <w:rFonts w:ascii="Simplified Arabic" w:eastAsia="Times New Roman" w:hAnsi="Simplified Arabic" w:cs="Simplified Arabic"/>
            <w:noProof/>
            <w:rtl/>
          </w:rPr>
          <w:t>أولاً: المراجع العربية</w:t>
        </w:r>
        <w:r>
          <w:rPr>
            <w:noProof/>
            <w:webHidden/>
          </w:rPr>
          <w:tab/>
        </w:r>
        <w:r>
          <w:rPr>
            <w:noProof/>
            <w:webHidden/>
          </w:rPr>
          <w:fldChar w:fldCharType="begin"/>
        </w:r>
        <w:r>
          <w:rPr>
            <w:noProof/>
            <w:webHidden/>
          </w:rPr>
          <w:instrText xml:space="preserve"> PAGEREF _Toc233919998 \h </w:instrText>
        </w:r>
        <w:r>
          <w:rPr>
            <w:noProof/>
            <w:webHidden/>
          </w:rPr>
        </w:r>
        <w:r>
          <w:rPr>
            <w:noProof/>
            <w:webHidden/>
          </w:rPr>
          <w:fldChar w:fldCharType="separate"/>
        </w:r>
        <w:r w:rsidR="00616124">
          <w:rPr>
            <w:noProof/>
            <w:webHidden/>
            <w:rtl/>
          </w:rPr>
          <w:t>56</w:t>
        </w:r>
        <w:r>
          <w:rPr>
            <w:noProof/>
            <w:webHidden/>
          </w:rPr>
          <w:fldChar w:fldCharType="end"/>
        </w:r>
      </w:hyperlink>
    </w:p>
    <w:p w:rsidR="00843F4D" w:rsidRDefault="00843F4D">
      <w:pPr>
        <w:pStyle w:val="TOC3"/>
        <w:tabs>
          <w:tab w:val="right" w:leader="dot" w:pos="8822"/>
        </w:tabs>
        <w:rPr>
          <w:noProof/>
        </w:rPr>
      </w:pPr>
      <w:hyperlink w:anchor="_Toc233919999" w:history="1">
        <w:r w:rsidRPr="00802184">
          <w:rPr>
            <w:rStyle w:val="Hyperlink"/>
            <w:rFonts w:ascii="Simplified Arabic" w:eastAsia="Times New Roman" w:hAnsi="Simplified Arabic" w:cs="Simplified Arabic"/>
            <w:noProof/>
            <w:rtl/>
          </w:rPr>
          <w:t>ثانياً: المراجع الأجنبية</w:t>
        </w:r>
        <w:r>
          <w:rPr>
            <w:noProof/>
            <w:webHidden/>
          </w:rPr>
          <w:tab/>
        </w:r>
        <w:r>
          <w:rPr>
            <w:noProof/>
            <w:webHidden/>
          </w:rPr>
          <w:fldChar w:fldCharType="begin"/>
        </w:r>
        <w:r>
          <w:rPr>
            <w:noProof/>
            <w:webHidden/>
          </w:rPr>
          <w:instrText xml:space="preserve"> PAGEREF _Toc233919999 \h </w:instrText>
        </w:r>
        <w:r>
          <w:rPr>
            <w:noProof/>
            <w:webHidden/>
          </w:rPr>
        </w:r>
        <w:r>
          <w:rPr>
            <w:noProof/>
            <w:webHidden/>
          </w:rPr>
          <w:fldChar w:fldCharType="separate"/>
        </w:r>
        <w:r w:rsidR="00616124">
          <w:rPr>
            <w:noProof/>
            <w:webHidden/>
            <w:rtl/>
          </w:rPr>
          <w:t>57</w:t>
        </w:r>
        <w:r>
          <w:rPr>
            <w:noProof/>
            <w:webHidden/>
          </w:rPr>
          <w:fldChar w:fldCharType="end"/>
        </w:r>
      </w:hyperlink>
    </w:p>
    <w:p w:rsidR="00843F4D" w:rsidRDefault="00843F4D">
      <w:pPr>
        <w:pStyle w:val="TOC1"/>
        <w:tabs>
          <w:tab w:val="right" w:leader="dot" w:pos="8822"/>
        </w:tabs>
        <w:rPr>
          <w:noProof/>
        </w:rPr>
      </w:pPr>
      <w:hyperlink w:anchor="_Toc233920000" w:history="1">
        <w:r w:rsidRPr="00802184">
          <w:rPr>
            <w:rStyle w:val="Hyperlink"/>
            <w:rFonts w:ascii="Times New Roman" w:hAnsi="Times New Roman" w:cs="PT Bold Heading"/>
            <w:noProof/>
            <w:rtl/>
            <w:lang w:bidi="ar-EG"/>
          </w:rPr>
          <w:t>المــــلاحق</w:t>
        </w:r>
        <w:r>
          <w:rPr>
            <w:noProof/>
            <w:webHidden/>
          </w:rPr>
          <w:tab/>
        </w:r>
        <w:r>
          <w:rPr>
            <w:noProof/>
            <w:webHidden/>
          </w:rPr>
          <w:fldChar w:fldCharType="begin"/>
        </w:r>
        <w:r>
          <w:rPr>
            <w:noProof/>
            <w:webHidden/>
          </w:rPr>
          <w:instrText xml:space="preserve"> PAGEREF _Toc233920000 \h </w:instrText>
        </w:r>
        <w:r>
          <w:rPr>
            <w:noProof/>
            <w:webHidden/>
          </w:rPr>
        </w:r>
        <w:r>
          <w:rPr>
            <w:noProof/>
            <w:webHidden/>
          </w:rPr>
          <w:fldChar w:fldCharType="separate"/>
        </w:r>
        <w:r w:rsidR="00616124">
          <w:rPr>
            <w:noProof/>
            <w:webHidden/>
            <w:rtl/>
          </w:rPr>
          <w:t>59</w:t>
        </w:r>
        <w:r>
          <w:rPr>
            <w:noProof/>
            <w:webHidden/>
          </w:rPr>
          <w:fldChar w:fldCharType="end"/>
        </w:r>
      </w:hyperlink>
    </w:p>
    <w:p w:rsidR="00843F4D" w:rsidRDefault="00843F4D">
      <w:pPr>
        <w:pStyle w:val="TOC2"/>
        <w:tabs>
          <w:tab w:val="right" w:leader="dot" w:pos="8822"/>
        </w:tabs>
        <w:rPr>
          <w:noProof/>
        </w:rPr>
      </w:pPr>
      <w:hyperlink w:anchor="_Toc233920001" w:history="1">
        <w:r w:rsidRPr="00802184">
          <w:rPr>
            <w:rStyle w:val="Hyperlink"/>
            <w:rFonts w:ascii="Times New Roman" w:eastAsia="Times New Roman" w:hAnsi="Times New Roman" w:cs="Sultan bold"/>
            <w:noProof/>
            <w:rtl/>
            <w:lang w:val="en-GB" w:eastAsia="en-GB"/>
          </w:rPr>
          <w:t>ملحق(1): استمارة استقصاء.</w:t>
        </w:r>
        <w:r>
          <w:rPr>
            <w:noProof/>
            <w:webHidden/>
          </w:rPr>
          <w:tab/>
        </w:r>
        <w:r>
          <w:rPr>
            <w:noProof/>
            <w:webHidden/>
          </w:rPr>
          <w:fldChar w:fldCharType="begin"/>
        </w:r>
        <w:r>
          <w:rPr>
            <w:noProof/>
            <w:webHidden/>
          </w:rPr>
          <w:instrText xml:space="preserve"> PAGEREF _Toc233920001 \h </w:instrText>
        </w:r>
        <w:r>
          <w:rPr>
            <w:noProof/>
            <w:webHidden/>
          </w:rPr>
        </w:r>
        <w:r>
          <w:rPr>
            <w:noProof/>
            <w:webHidden/>
          </w:rPr>
          <w:fldChar w:fldCharType="separate"/>
        </w:r>
        <w:r w:rsidR="00616124">
          <w:rPr>
            <w:noProof/>
            <w:webHidden/>
            <w:rtl/>
          </w:rPr>
          <w:t>59</w:t>
        </w:r>
        <w:r>
          <w:rPr>
            <w:noProof/>
            <w:webHidden/>
          </w:rPr>
          <w:fldChar w:fldCharType="end"/>
        </w:r>
      </w:hyperlink>
    </w:p>
    <w:p w:rsidR="00843F4D" w:rsidRDefault="00843F4D">
      <w:pPr>
        <w:pStyle w:val="TOC1"/>
        <w:tabs>
          <w:tab w:val="right" w:leader="dot" w:pos="8822"/>
        </w:tabs>
        <w:rPr>
          <w:noProof/>
        </w:rPr>
      </w:pPr>
      <w:hyperlink w:anchor="_Toc233920002" w:history="1">
        <w:r w:rsidRPr="00802184">
          <w:rPr>
            <w:rStyle w:val="Hyperlink"/>
            <w:rFonts w:ascii="Arial" w:eastAsia="Arial" w:hAnsi="Arial"/>
            <w:b/>
            <w:bCs/>
            <w:noProof/>
            <w:rtl/>
          </w:rPr>
          <w:t>استبيان</w:t>
        </w:r>
        <w:r w:rsidRPr="00802184">
          <w:rPr>
            <w:rStyle w:val="Hyperlink"/>
            <w:rFonts w:ascii="Arial" w:eastAsia="Arial" w:hAnsi="Arial"/>
            <w:b/>
            <w:bCs/>
            <w:noProof/>
          </w:rPr>
          <w:t xml:space="preserve"> </w:t>
        </w:r>
        <w:r w:rsidRPr="00802184">
          <w:rPr>
            <w:rStyle w:val="Hyperlink"/>
            <w:rFonts w:ascii="Arial" w:eastAsia="Arial" w:hAnsi="Arial"/>
            <w:b/>
            <w:bCs/>
            <w:noProof/>
            <w:rtl/>
          </w:rPr>
          <w:t>الدراسة</w:t>
        </w:r>
        <w:r>
          <w:rPr>
            <w:noProof/>
            <w:webHidden/>
          </w:rPr>
          <w:tab/>
        </w:r>
        <w:r>
          <w:rPr>
            <w:noProof/>
            <w:webHidden/>
          </w:rPr>
          <w:fldChar w:fldCharType="begin"/>
        </w:r>
        <w:r>
          <w:rPr>
            <w:noProof/>
            <w:webHidden/>
          </w:rPr>
          <w:instrText xml:space="preserve"> PAGEREF _Toc233920002 \h </w:instrText>
        </w:r>
        <w:r>
          <w:rPr>
            <w:noProof/>
            <w:webHidden/>
          </w:rPr>
        </w:r>
        <w:r>
          <w:rPr>
            <w:noProof/>
            <w:webHidden/>
          </w:rPr>
          <w:fldChar w:fldCharType="separate"/>
        </w:r>
        <w:r w:rsidR="00616124">
          <w:rPr>
            <w:noProof/>
            <w:webHidden/>
            <w:rtl/>
          </w:rPr>
          <w:t>61</w:t>
        </w:r>
        <w:r>
          <w:rPr>
            <w:noProof/>
            <w:webHidden/>
          </w:rPr>
          <w:fldChar w:fldCharType="end"/>
        </w:r>
      </w:hyperlink>
    </w:p>
    <w:p w:rsidR="009C1D31" w:rsidRDefault="00E62920">
      <w:r>
        <w:fldChar w:fldCharType="end"/>
      </w:r>
    </w:p>
    <w:p w:rsidR="009C1D31" w:rsidRDefault="00E62920">
      <w:r>
        <w:br w:type="page"/>
      </w:r>
    </w:p>
    <w:p w:rsidR="00F22393" w:rsidRPr="00F22393" w:rsidRDefault="00F22393" w:rsidP="00F22393">
      <w:pPr>
        <w:spacing w:before="120" w:after="120" w:line="240" w:lineRule="auto"/>
        <w:ind w:firstLine="288"/>
        <w:jc w:val="lowKashida"/>
        <w:rPr>
          <w:rFonts w:ascii="Times New Roman" w:eastAsia="Times New Roman" w:hAnsi="Times New Roman" w:cs="Simplified Arabic"/>
          <w:noProof/>
          <w:color w:val="000000"/>
          <w:kern w:val="0"/>
          <w:sz w:val="28"/>
          <w:szCs w:val="28"/>
        </w:rPr>
      </w:pPr>
    </w:p>
    <w:p w:rsidR="00F22393" w:rsidRDefault="00F22393" w:rsidP="00A84329">
      <w:pPr>
        <w:jc w:val="left"/>
        <w:rPr>
          <w:rFonts w:ascii="Simplified Arabic" w:hAnsi="Simplified Arabic" w:cs="Simplified Arabic"/>
          <w:b/>
          <w:bCs/>
          <w:sz w:val="32"/>
          <w:szCs w:val="32"/>
          <w:rtl/>
        </w:rPr>
      </w:pPr>
    </w:p>
    <w:p w:rsidR="009D29CC" w:rsidRDefault="009D29CC" w:rsidP="00A84329">
      <w:pPr>
        <w:jc w:val="left"/>
        <w:rPr>
          <w:rFonts w:ascii="Simplified Arabic" w:hAnsi="Simplified Arabic" w:cs="Simplified Arabic"/>
          <w:b/>
          <w:bCs/>
          <w:sz w:val="32"/>
          <w:szCs w:val="32"/>
          <w:rtl/>
        </w:rPr>
      </w:pPr>
    </w:p>
    <w:p w:rsidR="009D29CC" w:rsidRDefault="009D29CC" w:rsidP="00A84329">
      <w:pPr>
        <w:jc w:val="left"/>
        <w:rPr>
          <w:rFonts w:ascii="Simplified Arabic" w:hAnsi="Simplified Arabic" w:cs="Simplified Arabic"/>
          <w:b/>
          <w:bCs/>
          <w:sz w:val="32"/>
          <w:szCs w:val="32"/>
          <w:rtl/>
        </w:rPr>
      </w:pPr>
    </w:p>
    <w:p w:rsidR="009D29CC" w:rsidRDefault="009D29CC" w:rsidP="00A84329">
      <w:pPr>
        <w:jc w:val="left"/>
        <w:rPr>
          <w:rFonts w:ascii="Simplified Arabic" w:hAnsi="Simplified Arabic" w:cs="Simplified Arabic"/>
          <w:b/>
          <w:bCs/>
          <w:sz w:val="32"/>
          <w:szCs w:val="32"/>
          <w:rtl/>
        </w:rPr>
      </w:pPr>
    </w:p>
    <w:p w:rsidR="009D29CC" w:rsidRDefault="009D29CC" w:rsidP="00A84329">
      <w:pPr>
        <w:jc w:val="left"/>
        <w:rPr>
          <w:rFonts w:ascii="Simplified Arabic" w:hAnsi="Simplified Arabic" w:cs="Simplified Arabic"/>
          <w:b/>
          <w:bCs/>
          <w:sz w:val="32"/>
          <w:szCs w:val="32"/>
          <w:rtl/>
        </w:rPr>
      </w:pPr>
    </w:p>
    <w:p w:rsidR="009D29CC" w:rsidRPr="009D29CC" w:rsidRDefault="009D29CC" w:rsidP="009D29CC">
      <w:pPr>
        <w:pStyle w:val="Heading1"/>
        <w:spacing w:after="0" w:line="240" w:lineRule="auto"/>
        <w:jc w:val="center"/>
        <w:rPr>
          <w:rFonts w:ascii="Times New Roman" w:hAnsi="Times New Roman"/>
          <w:color w:val="000000"/>
          <w:kern w:val="0"/>
          <w:sz w:val="30"/>
          <w:szCs w:val="30"/>
          <w:rtl/>
          <w:lang w:bidi="ar-EG"/>
        </w:rPr>
      </w:pPr>
      <w:bookmarkStart w:id="0" w:name="_Toc233919927"/>
      <w:r w:rsidRPr="009D29CC">
        <w:rPr>
          <w:rFonts w:ascii="Times New Roman" w:hAnsi="Times New Roman" w:cs="AF_Diwani" w:hint="cs"/>
          <w:color w:val="000000"/>
          <w:kern w:val="0"/>
          <w:sz w:val="108"/>
          <w:szCs w:val="108"/>
          <w:rtl/>
        </w:rPr>
        <w:t>الفصل الأول</w:t>
      </w:r>
      <w:bookmarkEnd w:id="0"/>
    </w:p>
    <w:p w:rsidR="009D29CC" w:rsidRPr="009D29CC" w:rsidRDefault="009D29CC" w:rsidP="009D29CC">
      <w:pPr>
        <w:pStyle w:val="Heading1"/>
        <w:spacing w:after="0" w:line="204" w:lineRule="auto"/>
        <w:jc w:val="center"/>
        <w:rPr>
          <w:rFonts w:ascii="Times New Roman" w:hAnsi="Times New Roman" w:cs="PT Bold Heading"/>
          <w:color w:val="000000"/>
          <w:kern w:val="0"/>
          <w:sz w:val="54"/>
          <w:szCs w:val="54"/>
          <w:rtl/>
          <w:lang w:bidi="ar-EG"/>
        </w:rPr>
      </w:pPr>
      <w:bookmarkStart w:id="1" w:name="_Toc233919928"/>
      <w:r w:rsidRPr="009D29CC">
        <w:rPr>
          <w:rFonts w:ascii="Times New Roman" w:hAnsi="Times New Roman" w:cs="PT Bold Heading"/>
          <w:color w:val="000000"/>
          <w:kern w:val="0"/>
          <w:sz w:val="54"/>
          <w:szCs w:val="54"/>
          <w:rtl/>
          <w:lang w:bidi="ar-EG"/>
        </w:rPr>
        <w:t>الإطار العام للدراسة</w:t>
      </w:r>
      <w:bookmarkEnd w:id="1"/>
      <w:r w:rsidRPr="009D29CC">
        <w:rPr>
          <w:rFonts w:ascii="Times New Roman" w:hAnsi="Times New Roman" w:cs="PT Bold Heading"/>
          <w:color w:val="000000"/>
          <w:kern w:val="0"/>
          <w:sz w:val="54"/>
          <w:szCs w:val="54"/>
          <w:rtl/>
          <w:lang w:bidi="ar-EG"/>
        </w:rPr>
        <w:t xml:space="preserve"> </w:t>
      </w:r>
    </w:p>
    <w:p w:rsidR="009D29CC" w:rsidRPr="009D29CC" w:rsidRDefault="009D29CC" w:rsidP="009D29CC">
      <w:pPr>
        <w:spacing w:before="120" w:after="120" w:line="240" w:lineRule="auto"/>
        <w:ind w:firstLine="288"/>
        <w:jc w:val="lowKashida"/>
        <w:rPr>
          <w:rFonts w:ascii="Times New Roman" w:hAnsi="Times New Roman" w:cs="Simplified Arabic"/>
          <w:color w:val="000000"/>
          <w:kern w:val="0"/>
          <w:sz w:val="28"/>
          <w:szCs w:val="28"/>
          <w:rtl/>
          <w:lang w:bidi="ar-EG"/>
        </w:rPr>
      </w:pPr>
    </w:p>
    <w:p w:rsidR="009D29CC" w:rsidRDefault="009D29CC" w:rsidP="009D29CC">
      <w:pPr>
        <w:jc w:val="center"/>
        <w:rPr>
          <w:rFonts w:ascii="Simplified Arabic" w:hAnsi="Simplified Arabic" w:cs="Simplified Arabic"/>
          <w:b/>
          <w:bCs/>
          <w:sz w:val="32"/>
          <w:szCs w:val="32"/>
          <w:rtl/>
        </w:rPr>
      </w:pPr>
    </w:p>
    <w:p w:rsidR="009D29CC" w:rsidRDefault="009D29CC" w:rsidP="00A84329">
      <w:pPr>
        <w:jc w:val="left"/>
        <w:rPr>
          <w:rFonts w:ascii="Simplified Arabic" w:hAnsi="Simplified Arabic" w:cs="Simplified Arabic"/>
          <w:b/>
          <w:bCs/>
          <w:sz w:val="32"/>
          <w:szCs w:val="32"/>
          <w:rtl/>
        </w:rPr>
      </w:pPr>
    </w:p>
    <w:p w:rsidR="009D29CC" w:rsidRDefault="009D29CC" w:rsidP="00A84329">
      <w:pPr>
        <w:jc w:val="left"/>
        <w:rPr>
          <w:rFonts w:ascii="Simplified Arabic" w:hAnsi="Simplified Arabic" w:cs="Simplified Arabic"/>
          <w:b/>
          <w:bCs/>
          <w:sz w:val="32"/>
          <w:szCs w:val="32"/>
          <w:rtl/>
        </w:rPr>
      </w:pPr>
    </w:p>
    <w:p w:rsidR="009D29CC" w:rsidRDefault="009D29CC" w:rsidP="00A84329">
      <w:pPr>
        <w:jc w:val="left"/>
        <w:rPr>
          <w:rFonts w:ascii="Simplified Arabic" w:hAnsi="Simplified Arabic" w:cs="Simplified Arabic"/>
          <w:b/>
          <w:bCs/>
          <w:sz w:val="32"/>
          <w:szCs w:val="32"/>
          <w:rtl/>
        </w:rPr>
      </w:pPr>
    </w:p>
    <w:p w:rsidR="00843F4D" w:rsidRDefault="00843F4D" w:rsidP="00843F4D">
      <w:pPr>
        <w:pStyle w:val="Heading2"/>
        <w:spacing w:before="0" w:after="0"/>
        <w:contextualSpacing/>
        <w:jc w:val="left"/>
        <w:rPr>
          <w:rFonts w:ascii="Simplified Arabic" w:hAnsi="Simplified Arabic" w:cs="Simplified Arabic"/>
          <w:rtl/>
        </w:rPr>
      </w:pPr>
      <w:bookmarkStart w:id="2" w:name="_Toc233919929"/>
    </w:p>
    <w:p w:rsidR="00843F4D" w:rsidRDefault="00843F4D" w:rsidP="00843F4D">
      <w:pPr>
        <w:rPr>
          <w:rtl/>
        </w:rPr>
      </w:pPr>
    </w:p>
    <w:p w:rsidR="00843F4D" w:rsidRDefault="00843F4D" w:rsidP="00843F4D">
      <w:pPr>
        <w:rPr>
          <w:rtl/>
        </w:rPr>
      </w:pPr>
    </w:p>
    <w:p w:rsidR="00843F4D" w:rsidRPr="00843F4D" w:rsidRDefault="00843F4D" w:rsidP="00843F4D">
      <w:pPr>
        <w:rPr>
          <w:rtl/>
        </w:rPr>
      </w:pPr>
    </w:p>
    <w:p w:rsidR="0024214B" w:rsidRPr="00A84329" w:rsidRDefault="00A84329" w:rsidP="00843F4D">
      <w:pPr>
        <w:pStyle w:val="Heading2"/>
        <w:spacing w:before="0" w:after="0"/>
        <w:contextualSpacing/>
        <w:jc w:val="left"/>
        <w:rPr>
          <w:rFonts w:ascii="Simplified Arabic" w:hAnsi="Simplified Arabic" w:cs="Simplified Arabic"/>
        </w:rPr>
      </w:pPr>
      <w:r w:rsidRPr="00A84329">
        <w:rPr>
          <w:rFonts w:ascii="Simplified Arabic" w:hAnsi="Simplified Arabic" w:cs="Simplified Arabic"/>
          <w:rtl/>
        </w:rPr>
        <w:lastRenderedPageBreak/>
        <w:t>المقدمة :</w:t>
      </w:r>
      <w:bookmarkEnd w:id="2"/>
      <w:r w:rsidRPr="00A84329">
        <w:rPr>
          <w:rFonts w:ascii="Simplified Arabic" w:hAnsi="Simplified Arabic" w:cs="Simplified Arabic"/>
          <w:rtl/>
        </w:rPr>
        <w:t xml:space="preserve"> </w:t>
      </w:r>
    </w:p>
    <w:p w:rsidR="00A84329" w:rsidRPr="00A84329" w:rsidRDefault="00A84329" w:rsidP="00843F4D">
      <w:pPr>
        <w:spacing w:after="0" w:line="240" w:lineRule="auto"/>
        <w:ind w:firstLine="170"/>
        <w:contextualSpacing/>
        <w:jc w:val="both"/>
        <w:rPr>
          <w:rFonts w:ascii="Simplified Arabic" w:hAnsi="Simplified Arabic" w:cs="Simplified Arabic"/>
          <w:sz w:val="28"/>
          <w:szCs w:val="28"/>
          <w:rtl/>
        </w:rPr>
      </w:pPr>
      <w:r w:rsidRPr="00A84329">
        <w:rPr>
          <w:rFonts w:ascii="Simplified Arabic" w:hAnsi="Simplified Arabic" w:cs="Simplified Arabic"/>
          <w:sz w:val="28"/>
          <w:szCs w:val="28"/>
          <w:rtl/>
        </w:rPr>
        <w:t xml:space="preserve">شهدت العقود الأخيرة تزايدًا ملحوظًا في اهتمام المؤسسات بمفهوم الاستدامة نتيجة التحديات البيئية والاجتماعية والاقتصادية التي تواجه العالم، الأمر الذي انعكس على ممارساتها التسويقية فيما يعرف بالتسويق المستدام. ويُعد التسويق المستدام أحد الاتجاهات الحديثة في الفكر التسويقي، حيث يركز على تحقيق التوازن بين تلبية احتياجات المستهلكين وتحقيق أهداف المنظمة من جهة، والمحافظة على البيئة وتعزيز المسؤولية الاجتماعية من جهة أخرى </w:t>
      </w:r>
      <w:r>
        <w:rPr>
          <w:rFonts w:ascii="Simplified Arabic" w:hAnsi="Simplified Arabic" w:cs="Simplified Arabic"/>
          <w:sz w:val="28"/>
          <w:szCs w:val="28"/>
        </w:rPr>
        <w:t>(</w:t>
      </w:r>
      <w:r w:rsidRPr="00A84329">
        <w:rPr>
          <w:rFonts w:ascii="Simplified Arabic" w:hAnsi="Simplified Arabic" w:cs="Simplified Arabic"/>
          <w:sz w:val="28"/>
          <w:szCs w:val="28"/>
        </w:rPr>
        <w:t>Kotler, 2017).</w:t>
      </w:r>
    </w:p>
    <w:p w:rsidR="00A84329" w:rsidRPr="00A84329" w:rsidRDefault="00A84329" w:rsidP="00A84329">
      <w:pPr>
        <w:spacing w:line="240" w:lineRule="auto"/>
        <w:ind w:firstLine="170"/>
        <w:jc w:val="both"/>
        <w:rPr>
          <w:rFonts w:ascii="Simplified Arabic" w:hAnsi="Simplified Arabic" w:cs="Simplified Arabic"/>
          <w:sz w:val="28"/>
          <w:szCs w:val="28"/>
          <w:rtl/>
        </w:rPr>
      </w:pPr>
      <w:r w:rsidRPr="00A84329">
        <w:rPr>
          <w:rFonts w:ascii="Simplified Arabic" w:hAnsi="Simplified Arabic" w:cs="Simplified Arabic"/>
          <w:sz w:val="28"/>
          <w:szCs w:val="28"/>
          <w:rtl/>
        </w:rPr>
        <w:t xml:space="preserve">وقد أصبح المستهلك أكثر وعيًا بالقضايا البيئية والاجتماعية، وأصبحت قراراته الشرائية لا تعتمد فقط على جودة المنتج أو سعره، وإنما تمتد لتشمل مدى التزام الشركات بالممارسات المستدامة، مثل استخدام المواد القابلة لإعادة التدوير، وتقليل الانبعاثات الكربونية، وترشيد استهلاك الموارد الطبيعية، والمشاركة في المبادرات المجتمعية </w:t>
      </w:r>
      <w:r>
        <w:rPr>
          <w:rFonts w:ascii="Simplified Arabic" w:hAnsi="Simplified Arabic" w:cs="Simplified Arabic"/>
          <w:sz w:val="28"/>
          <w:szCs w:val="28"/>
        </w:rPr>
        <w:t>(</w:t>
      </w:r>
      <w:r w:rsidRPr="00A84329">
        <w:rPr>
          <w:rFonts w:ascii="Simplified Arabic" w:hAnsi="Simplified Arabic" w:cs="Simplified Arabic"/>
          <w:sz w:val="28"/>
          <w:szCs w:val="28"/>
        </w:rPr>
        <w:t xml:space="preserve">Belz &amp; Peattie, 2012). </w:t>
      </w:r>
      <w:r w:rsidRPr="00A84329">
        <w:rPr>
          <w:rFonts w:ascii="Simplified Arabic" w:hAnsi="Simplified Arabic" w:cs="Simplified Arabic"/>
          <w:sz w:val="28"/>
          <w:szCs w:val="28"/>
          <w:rtl/>
        </w:rPr>
        <w:t xml:space="preserve">ونتيجة لذلك، بات التسويق المستدام يمثل أحد العوامل المؤثرة في بناء الصورة الذهنية الإيجابية للعلامة التجارية وتعزيز الثقة بها، وهو ما ينعكس على زيادة ولاء المستهلكين واستمرار تعاملهم مع الشركة </w:t>
      </w:r>
      <w:r>
        <w:rPr>
          <w:rFonts w:ascii="Simplified Arabic" w:hAnsi="Simplified Arabic" w:cs="Simplified Arabic"/>
          <w:sz w:val="28"/>
          <w:szCs w:val="28"/>
        </w:rPr>
        <w:t>(</w:t>
      </w:r>
      <w:r w:rsidRPr="00A84329">
        <w:rPr>
          <w:rFonts w:ascii="Simplified Arabic" w:hAnsi="Simplified Arabic" w:cs="Simplified Arabic"/>
          <w:sz w:val="28"/>
          <w:szCs w:val="28"/>
        </w:rPr>
        <w:t>Kumar &amp; Christodoulopoulou, 2014).</w:t>
      </w:r>
    </w:p>
    <w:p w:rsidR="00A84329" w:rsidRPr="00A84329" w:rsidRDefault="00A84329" w:rsidP="00A84329">
      <w:pPr>
        <w:spacing w:line="240" w:lineRule="auto"/>
        <w:ind w:firstLine="170"/>
        <w:jc w:val="both"/>
        <w:rPr>
          <w:rFonts w:ascii="Simplified Arabic" w:hAnsi="Simplified Arabic" w:cs="Simplified Arabic"/>
          <w:sz w:val="28"/>
          <w:szCs w:val="28"/>
          <w:rtl/>
        </w:rPr>
      </w:pPr>
      <w:r w:rsidRPr="00A84329">
        <w:rPr>
          <w:rFonts w:ascii="Simplified Arabic" w:hAnsi="Simplified Arabic" w:cs="Simplified Arabic"/>
          <w:sz w:val="28"/>
          <w:szCs w:val="28"/>
          <w:rtl/>
        </w:rPr>
        <w:t>ويُعد ولاء المستهلكين من أهم الأصول الاستراتيجية التي تسعى المؤسسات إلى تنميتها، لما له من دور في زيادة المبيعات وتحقيق الميزة التنافسية وخفض تكاليف جذب عملاء جدد. وقد أكدت العديد من الدراسات أن تبني الشركات لممارسات التسويق المستدام يسهم في تعزيز رضا العملاء وثقتهم، الأمر الذي يؤدي إلى زيادة مستويات الولاء السلوكي والاتجاهي لديهم</w:t>
      </w:r>
      <w:r>
        <w:rPr>
          <w:rFonts w:ascii="Simplified Arabic" w:hAnsi="Simplified Arabic" w:cs="Simplified Arabic" w:hint="cs"/>
          <w:sz w:val="28"/>
          <w:szCs w:val="28"/>
          <w:rtl/>
        </w:rPr>
        <w:t>.</w:t>
      </w:r>
      <w:r w:rsidRPr="00A84329">
        <w:rPr>
          <w:rFonts w:ascii="Simplified Arabic" w:hAnsi="Simplified Arabic" w:cs="Simplified Arabic"/>
          <w:sz w:val="28"/>
          <w:szCs w:val="28"/>
          <w:rtl/>
        </w:rPr>
        <w:t xml:space="preserve"> (</w:t>
      </w:r>
      <w:r w:rsidRPr="00A84329">
        <w:rPr>
          <w:rFonts w:ascii="Simplified Arabic" w:hAnsi="Simplified Arabic" w:cs="Simplified Arabic"/>
          <w:sz w:val="28"/>
          <w:szCs w:val="28"/>
        </w:rPr>
        <w:t>Oliver, 1999</w:t>
      </w:r>
      <w:r w:rsidRPr="00A84329">
        <w:rPr>
          <w:rFonts w:ascii="Simplified Arabic" w:hAnsi="Simplified Arabic" w:cs="Simplified Arabic"/>
          <w:sz w:val="28"/>
          <w:szCs w:val="28"/>
          <w:rtl/>
        </w:rPr>
        <w:t xml:space="preserve">؛ </w:t>
      </w:r>
      <w:r w:rsidRPr="00A84329">
        <w:rPr>
          <w:rFonts w:ascii="Simplified Arabic" w:hAnsi="Simplified Arabic" w:cs="Simplified Arabic"/>
          <w:sz w:val="28"/>
          <w:szCs w:val="28"/>
        </w:rPr>
        <w:t>Chen, 2010</w:t>
      </w:r>
      <w:r>
        <w:rPr>
          <w:rFonts w:ascii="Simplified Arabic" w:hAnsi="Simplified Arabic" w:cs="Simplified Arabic" w:hint="cs"/>
          <w:sz w:val="28"/>
          <w:szCs w:val="28"/>
          <w:rtl/>
        </w:rPr>
        <w:t>)</w:t>
      </w:r>
    </w:p>
    <w:p w:rsidR="00A84329" w:rsidRPr="00A84329" w:rsidRDefault="00A84329" w:rsidP="00A84329">
      <w:pPr>
        <w:spacing w:line="240" w:lineRule="auto"/>
        <w:ind w:firstLine="170"/>
        <w:jc w:val="both"/>
        <w:rPr>
          <w:rFonts w:ascii="Simplified Arabic" w:hAnsi="Simplified Arabic" w:cs="Simplified Arabic"/>
          <w:sz w:val="28"/>
          <w:szCs w:val="28"/>
          <w:rtl/>
        </w:rPr>
      </w:pPr>
      <w:r w:rsidRPr="00A84329">
        <w:rPr>
          <w:rFonts w:ascii="Simplified Arabic" w:hAnsi="Simplified Arabic" w:cs="Simplified Arabic"/>
          <w:sz w:val="28"/>
          <w:szCs w:val="28"/>
          <w:rtl/>
        </w:rPr>
        <w:t>وفي المملكة العربية السعودية، يشهد قطاع الأغذية تطورًا متسارعًا في ظل مستهدفات رؤية المملكة العربية السعودية 2030، التي تؤكد أهمية التنمية المستدامة وتشجع الشركات على تبني ممارسات مسؤولة بيئيًا واجتماعيًا، بما يعزز جودة الحياة ويرفع مستوى تنافسية الاقتصاد الوطني. كما أصبح المستهلك السعودي أكثر اهتمامًا بالمنتجات الصحية والصديقة للبيئة، وبالممارسات الأخلاقية التي تتبناها الشركات، مما يجعل التسويق المستدام أحد العوامل المؤثرة في تكوين اتجاهاته الشرائية وتعزيز ولائه للعلامات التجارية.</w:t>
      </w:r>
    </w:p>
    <w:p w:rsidR="00A84329" w:rsidRDefault="00A84329" w:rsidP="00A84329">
      <w:pPr>
        <w:spacing w:line="240" w:lineRule="auto"/>
        <w:ind w:firstLine="170"/>
        <w:jc w:val="both"/>
        <w:rPr>
          <w:rFonts w:ascii="Sakkal Majalla" w:hAnsi="Sakkal Majalla" w:cs="Sakkal Majalla"/>
          <w:b/>
          <w:bCs/>
          <w:sz w:val="28"/>
          <w:szCs w:val="28"/>
          <w:rtl/>
        </w:rPr>
      </w:pPr>
      <w:r w:rsidRPr="00A84329">
        <w:rPr>
          <w:rFonts w:ascii="Simplified Arabic" w:hAnsi="Simplified Arabic" w:cs="Simplified Arabic"/>
          <w:sz w:val="28"/>
          <w:szCs w:val="28"/>
          <w:rtl/>
        </w:rPr>
        <w:t>وانطلاقًا من ذلك، تأتي هذه الدراسة لبحث أثر التسويق المستدام على ولاء المستهلكين من خلال دراسة تطبيقية على عملاء شركات الأغذية في المملكة العربية السعودية، وذلك بهدف التعرف إلى طبيعة العلاقة بين أبعاد التسويق المستدام وولاء المستهلكين، وتقديم نتائج يمكن أن تسهم في دعم الشركات العاملة في قطاع الأغذية</w:t>
      </w:r>
      <w:r w:rsidRPr="00A84329">
        <w:rPr>
          <w:rFonts w:ascii="Sakkal Majalla" w:hAnsi="Sakkal Majalla" w:cs="Sakkal Majalla"/>
          <w:b/>
          <w:bCs/>
          <w:sz w:val="28"/>
          <w:szCs w:val="28"/>
          <w:rtl/>
        </w:rPr>
        <w:t xml:space="preserve"> لتطوير استراتيجيات تسويقية أكثر استدامة، بما يتوافق مع توجهات السوق السعودي ومستهدفات التنمية المستدامة.</w:t>
      </w:r>
    </w:p>
    <w:p w:rsidR="00A84329" w:rsidRPr="00A84329" w:rsidRDefault="00A84329" w:rsidP="00773EEF">
      <w:pPr>
        <w:pStyle w:val="Heading2"/>
        <w:spacing w:after="0" w:line="240" w:lineRule="auto"/>
        <w:ind w:firstLine="170"/>
        <w:contextualSpacing/>
        <w:jc w:val="both"/>
        <w:rPr>
          <w:rFonts w:ascii="Sakkal Majalla" w:hAnsi="Sakkal Majalla" w:cs="Sakkal Majalla"/>
        </w:rPr>
      </w:pPr>
      <w:bookmarkStart w:id="3" w:name="_Toc233919930"/>
      <w:r w:rsidRPr="00A84329">
        <w:rPr>
          <w:rFonts w:ascii="Simplified Arabic" w:eastAsia="Times New Roman" w:hAnsi="Simplified Arabic" w:cs="Simplified Arabic"/>
          <w:kern w:val="0"/>
          <w:rtl/>
        </w:rPr>
        <w:lastRenderedPageBreak/>
        <w:t>مشكلة الدراسة</w:t>
      </w:r>
      <w:r w:rsidRPr="00A84329">
        <w:rPr>
          <w:rFonts w:ascii="Simplified Arabic" w:eastAsia="Times New Roman" w:hAnsi="Simplified Arabic" w:cs="Simplified Arabic" w:hint="cs"/>
          <w:kern w:val="0"/>
          <w:rtl/>
        </w:rPr>
        <w:t>:</w:t>
      </w:r>
      <w:bookmarkEnd w:id="3"/>
    </w:p>
    <w:p w:rsidR="00A84329" w:rsidRPr="00A84329" w:rsidRDefault="00A84329" w:rsidP="00773EEF">
      <w:pPr>
        <w:spacing w:after="0" w:line="240" w:lineRule="auto"/>
        <w:ind w:firstLine="170"/>
        <w:contextualSpacing/>
        <w:jc w:val="lowKashida"/>
        <w:rPr>
          <w:rFonts w:ascii="Simplified Arabic" w:eastAsia="Times New Roman" w:hAnsi="Simplified Arabic" w:cs="Simplified Arabic"/>
          <w:kern w:val="0"/>
          <w:sz w:val="28"/>
          <w:szCs w:val="28"/>
        </w:rPr>
      </w:pPr>
      <w:r w:rsidRPr="00A84329">
        <w:rPr>
          <w:rFonts w:ascii="Simplified Arabic" w:eastAsia="Times New Roman" w:hAnsi="Simplified Arabic" w:cs="Simplified Arabic"/>
          <w:kern w:val="0"/>
          <w:sz w:val="28"/>
          <w:szCs w:val="28"/>
          <w:rtl/>
        </w:rPr>
        <w:t>في ظل التوجه العالمي نحو التنمية المستدامة، أصبح التسويق المستدام من أهم الاستراتيجيات التي تعتمدها الشركات لتعزيز مسؤوليتها البيئية والاجتماعية وتحقيق ميزة تنافسية مستدامة. ويُعد قطاع الأغذية من أكثر القطاعات ارتباطًا بمفاهيم الاستدامة، نظرًا لما يرتبط به من قضايا تتعلق بالإنتاج والاستهلاك، واستخدام الموارد الطبيعية، والتغليف، وإدارة النفايات، وسلامة المنتجات. كما يشهد هذا القطاع في المملكة العربية السعودية تطورًا ملحوظًا في ضوء مستهدفات رؤية المملكة 2030 التي تشجع الشركات على تبني ممارسات أكثر استدامة</w:t>
      </w:r>
      <w:r w:rsidRPr="00A84329">
        <w:rPr>
          <w:rFonts w:ascii="Simplified Arabic" w:eastAsia="Times New Roman" w:hAnsi="Simplified Arabic" w:cs="Simplified Arabic"/>
          <w:kern w:val="0"/>
          <w:sz w:val="28"/>
          <w:szCs w:val="28"/>
        </w:rPr>
        <w:t>.</w:t>
      </w:r>
    </w:p>
    <w:p w:rsidR="00A84329" w:rsidRPr="00A84329" w:rsidRDefault="00A84329" w:rsidP="00773EEF">
      <w:pPr>
        <w:spacing w:after="0" w:line="240" w:lineRule="auto"/>
        <w:ind w:firstLine="170"/>
        <w:contextualSpacing/>
        <w:jc w:val="lowKashida"/>
        <w:rPr>
          <w:rFonts w:ascii="Simplified Arabic" w:eastAsia="Times New Roman" w:hAnsi="Simplified Arabic" w:cs="Simplified Arabic"/>
          <w:kern w:val="0"/>
          <w:sz w:val="28"/>
          <w:szCs w:val="28"/>
        </w:rPr>
      </w:pPr>
      <w:r w:rsidRPr="00A84329">
        <w:rPr>
          <w:rFonts w:ascii="Simplified Arabic" w:eastAsia="Times New Roman" w:hAnsi="Simplified Arabic" w:cs="Simplified Arabic"/>
          <w:kern w:val="0"/>
          <w:sz w:val="28"/>
          <w:szCs w:val="28"/>
          <w:rtl/>
        </w:rPr>
        <w:t>وعلى الرغم من اهتمام العديد من شركات الأغذية في المملكة بتطبيق ممارسات التسويق المستدام، مثل تطوير منتجات صديقة للبيئة، وتحسين جودة التغليف، والمشاركة في المبادرات المجتمعية، والإفصاح عن جهودها في مجال الاستدامة، إلا أن مدى تأثير هذه الممارسات في تعزيز ولاء المستهلكين لا يزال غير واضح، خاصة في ظل اختلاف مستوى وعي المستهلكين بمفهوم الاستدامة وتباين العوامل المؤثرة في قراراتهم الشرائية</w:t>
      </w:r>
      <w:r w:rsidRPr="00A84329">
        <w:rPr>
          <w:rFonts w:ascii="Simplified Arabic" w:eastAsia="Times New Roman" w:hAnsi="Simplified Arabic" w:cs="Simplified Arabic"/>
          <w:kern w:val="0"/>
          <w:sz w:val="28"/>
          <w:szCs w:val="28"/>
        </w:rPr>
        <w:t>.</w:t>
      </w:r>
    </w:p>
    <w:p w:rsidR="00773EEF" w:rsidRDefault="00A84329" w:rsidP="00773EEF">
      <w:pPr>
        <w:spacing w:after="0" w:line="240" w:lineRule="auto"/>
        <w:ind w:firstLine="170"/>
        <w:contextualSpacing/>
        <w:jc w:val="lowKashida"/>
        <w:rPr>
          <w:rFonts w:ascii="Simplified Arabic" w:eastAsia="Times New Roman" w:hAnsi="Simplified Arabic" w:cs="Simplified Arabic"/>
          <w:kern w:val="0"/>
          <w:sz w:val="28"/>
          <w:szCs w:val="28"/>
          <w:rtl/>
        </w:rPr>
      </w:pPr>
      <w:r w:rsidRPr="00A84329">
        <w:rPr>
          <w:rFonts w:ascii="Simplified Arabic" w:eastAsia="Times New Roman" w:hAnsi="Simplified Arabic" w:cs="Simplified Arabic"/>
          <w:kern w:val="0"/>
          <w:sz w:val="28"/>
          <w:szCs w:val="28"/>
          <w:rtl/>
        </w:rPr>
        <w:t xml:space="preserve">كما أشارت العديد من الدراسات إلى وجود علاقة إيجابية بين التسويق المستدام وولاء المستهلكين، إلا أن نتائجها اختلفت باختلاف البيئة التطبيقية والقطاع محل الدراسة، مما يبرز الحاجة إلى إجراء دراسات تطبيقية في البيئة السعودية، ولا سيما في قطاع الأغذية الذي يشهد منافسة متزايدة وتغيرًا مستمرًا في تفضيلات </w:t>
      </w:r>
      <w:r w:rsidR="00773EEF">
        <w:rPr>
          <w:rFonts w:ascii="Simplified Arabic" w:eastAsia="Times New Roman" w:hAnsi="Simplified Arabic" w:cs="Simplified Arabic" w:hint="cs"/>
          <w:kern w:val="0"/>
          <w:sz w:val="28"/>
          <w:szCs w:val="28"/>
          <w:rtl/>
        </w:rPr>
        <w:t>المستهلكين</w:t>
      </w:r>
    </w:p>
    <w:p w:rsidR="00A84329" w:rsidRPr="00A84329" w:rsidRDefault="00A84329" w:rsidP="00773EEF">
      <w:pPr>
        <w:spacing w:after="0" w:line="240" w:lineRule="auto"/>
        <w:ind w:firstLine="170"/>
        <w:contextualSpacing/>
        <w:jc w:val="lowKashida"/>
        <w:rPr>
          <w:rFonts w:ascii="Simplified Arabic" w:eastAsia="Times New Roman" w:hAnsi="Simplified Arabic" w:cs="Simplified Arabic"/>
          <w:kern w:val="0"/>
          <w:sz w:val="28"/>
          <w:szCs w:val="28"/>
        </w:rPr>
      </w:pPr>
      <w:r w:rsidRPr="00A84329">
        <w:rPr>
          <w:rFonts w:ascii="Simplified Arabic" w:eastAsia="Times New Roman" w:hAnsi="Simplified Arabic" w:cs="Simplified Arabic"/>
          <w:kern w:val="0"/>
          <w:sz w:val="28"/>
          <w:szCs w:val="28"/>
          <w:rtl/>
        </w:rPr>
        <w:t>وبناءً على ذلك، تتمثل مشكلة الدراسة في وجود حاجة إلى التعرف على مدى تأثير ممارسات التسويق المستدام التي تتبناها شركات الأغذية في المملكة العربية السعودية على ولاء المستهلكين، وتحديد الأبعاد الأكثر تأثيرًا في تعزيز هذا الولاء، بما يسهم في تقديم توصيات عملية تساعد الشركات على تطوير استراتيجياتها التسويقية بما يتوافق مع متطلبات الاستدامة وتوقعات المستهلكين</w:t>
      </w:r>
      <w:r w:rsidRPr="00A84329">
        <w:rPr>
          <w:rFonts w:ascii="Simplified Arabic" w:eastAsia="Times New Roman" w:hAnsi="Simplified Arabic" w:cs="Simplified Arabic"/>
          <w:kern w:val="0"/>
          <w:sz w:val="28"/>
          <w:szCs w:val="28"/>
        </w:rPr>
        <w:t>.</w:t>
      </w:r>
    </w:p>
    <w:p w:rsidR="00A84329" w:rsidRPr="00A84329" w:rsidRDefault="00A84329" w:rsidP="00773EEF">
      <w:pPr>
        <w:spacing w:after="0" w:line="240" w:lineRule="auto"/>
        <w:ind w:firstLine="170"/>
        <w:contextualSpacing/>
        <w:jc w:val="lowKashida"/>
        <w:rPr>
          <w:rFonts w:ascii="Simplified Arabic" w:eastAsia="Times New Roman" w:hAnsi="Simplified Arabic" w:cs="Simplified Arabic"/>
          <w:kern w:val="0"/>
          <w:sz w:val="28"/>
          <w:szCs w:val="28"/>
        </w:rPr>
      </w:pPr>
      <w:r w:rsidRPr="00A84329">
        <w:rPr>
          <w:rFonts w:ascii="Simplified Arabic" w:eastAsia="Times New Roman" w:hAnsi="Simplified Arabic" w:cs="Simplified Arabic"/>
          <w:kern w:val="0"/>
          <w:sz w:val="28"/>
          <w:szCs w:val="28"/>
          <w:rtl/>
        </w:rPr>
        <w:t>ويمكن صياغة مشكلة الدراسة في التساؤل الرئيس الآتي</w:t>
      </w:r>
      <w:r w:rsidRPr="00A84329">
        <w:rPr>
          <w:rFonts w:ascii="Simplified Arabic" w:eastAsia="Times New Roman" w:hAnsi="Simplified Arabic" w:cs="Simplified Arabic"/>
          <w:kern w:val="0"/>
          <w:sz w:val="28"/>
          <w:szCs w:val="28"/>
        </w:rPr>
        <w:t>:</w:t>
      </w:r>
      <w:r w:rsidR="00773EEF">
        <w:rPr>
          <w:rFonts w:ascii="Simplified Arabic" w:eastAsia="Times New Roman" w:hAnsi="Simplified Arabic" w:cs="Simplified Arabic" w:hint="cs"/>
          <w:kern w:val="0"/>
          <w:sz w:val="28"/>
          <w:szCs w:val="28"/>
          <w:rtl/>
        </w:rPr>
        <w:t xml:space="preserve"> </w:t>
      </w:r>
      <w:r w:rsidRPr="00A84329">
        <w:rPr>
          <w:rFonts w:ascii="Simplified Arabic" w:eastAsia="Times New Roman" w:hAnsi="Simplified Arabic" w:cs="Simplified Arabic"/>
          <w:b/>
          <w:bCs/>
          <w:kern w:val="0"/>
          <w:sz w:val="28"/>
          <w:szCs w:val="28"/>
          <w:rtl/>
        </w:rPr>
        <w:t>ما أثر التسويق المستدام على ولاء المستهلكين لدى عملاء شركات الأغذية في المملكة العربية السعودية؟</w:t>
      </w:r>
    </w:p>
    <w:p w:rsidR="00A84329" w:rsidRPr="00A84329" w:rsidRDefault="00773EEF" w:rsidP="00773EEF">
      <w:pPr>
        <w:spacing w:after="0" w:line="240" w:lineRule="auto"/>
        <w:ind w:firstLine="170"/>
        <w:contextualSpacing/>
        <w:jc w:val="lowKashida"/>
        <w:rPr>
          <w:rFonts w:ascii="Simplified Arabic" w:eastAsia="Times New Roman" w:hAnsi="Simplified Arabic" w:cs="Simplified Arabic"/>
          <w:kern w:val="0"/>
          <w:sz w:val="28"/>
          <w:szCs w:val="28"/>
        </w:rPr>
      </w:pPr>
      <w:r>
        <w:rPr>
          <w:rFonts w:ascii="Simplified Arabic" w:eastAsia="Times New Roman" w:hAnsi="Simplified Arabic" w:cs="Simplified Arabic"/>
          <w:kern w:val="0"/>
          <w:sz w:val="28"/>
          <w:szCs w:val="28"/>
          <w:rtl/>
        </w:rPr>
        <w:t>وي</w:t>
      </w:r>
      <w:r>
        <w:rPr>
          <w:rFonts w:ascii="Simplified Arabic" w:eastAsia="Times New Roman" w:hAnsi="Simplified Arabic" w:cs="Simplified Arabic" w:hint="cs"/>
          <w:kern w:val="0"/>
          <w:sz w:val="28"/>
          <w:szCs w:val="28"/>
          <w:rtl/>
        </w:rPr>
        <w:t>تفرع</w:t>
      </w:r>
      <w:r w:rsidR="00A84329" w:rsidRPr="00A84329">
        <w:rPr>
          <w:rFonts w:ascii="Simplified Arabic" w:eastAsia="Times New Roman" w:hAnsi="Simplified Arabic" w:cs="Simplified Arabic"/>
          <w:kern w:val="0"/>
          <w:sz w:val="28"/>
          <w:szCs w:val="28"/>
          <w:rtl/>
        </w:rPr>
        <w:t xml:space="preserve"> عن هذا التساؤل الرئيس عدد من التساؤلات الفرعية، هي</w:t>
      </w:r>
      <w:r w:rsidR="00A84329" w:rsidRPr="00A84329">
        <w:rPr>
          <w:rFonts w:ascii="Simplified Arabic" w:eastAsia="Times New Roman" w:hAnsi="Simplified Arabic" w:cs="Simplified Arabic"/>
          <w:kern w:val="0"/>
          <w:sz w:val="28"/>
          <w:szCs w:val="28"/>
        </w:rPr>
        <w:t>:</w:t>
      </w:r>
    </w:p>
    <w:p w:rsidR="00A84329" w:rsidRPr="00A84329" w:rsidRDefault="00A84329" w:rsidP="00773EEF">
      <w:pPr>
        <w:numPr>
          <w:ilvl w:val="0"/>
          <w:numId w:val="1"/>
        </w:numPr>
        <w:spacing w:after="0" w:line="240" w:lineRule="auto"/>
        <w:ind w:firstLine="170"/>
        <w:contextualSpacing/>
        <w:jc w:val="lowKashida"/>
        <w:rPr>
          <w:rFonts w:ascii="Simplified Arabic" w:eastAsia="Times New Roman" w:hAnsi="Simplified Arabic" w:cs="Simplified Arabic"/>
          <w:kern w:val="0"/>
          <w:sz w:val="28"/>
          <w:szCs w:val="28"/>
        </w:rPr>
      </w:pPr>
      <w:r w:rsidRPr="00A84329">
        <w:rPr>
          <w:rFonts w:ascii="Simplified Arabic" w:eastAsia="Times New Roman" w:hAnsi="Simplified Arabic" w:cs="Simplified Arabic"/>
          <w:kern w:val="0"/>
          <w:sz w:val="28"/>
          <w:szCs w:val="28"/>
          <w:rtl/>
        </w:rPr>
        <w:t>ما مستوى تطبيق شركات الأغذية في المملكة العربية السعودية لممارسات التسويق المستدام؟</w:t>
      </w:r>
    </w:p>
    <w:p w:rsidR="00A84329" w:rsidRPr="00A84329" w:rsidRDefault="00A84329" w:rsidP="00773EEF">
      <w:pPr>
        <w:numPr>
          <w:ilvl w:val="0"/>
          <w:numId w:val="1"/>
        </w:numPr>
        <w:spacing w:after="0" w:line="240" w:lineRule="auto"/>
        <w:ind w:firstLine="170"/>
        <w:contextualSpacing/>
        <w:jc w:val="lowKashida"/>
        <w:rPr>
          <w:rFonts w:ascii="Simplified Arabic" w:eastAsia="Times New Roman" w:hAnsi="Simplified Arabic" w:cs="Simplified Arabic"/>
          <w:kern w:val="0"/>
          <w:sz w:val="28"/>
          <w:szCs w:val="28"/>
        </w:rPr>
      </w:pPr>
      <w:r w:rsidRPr="00A84329">
        <w:rPr>
          <w:rFonts w:ascii="Simplified Arabic" w:eastAsia="Times New Roman" w:hAnsi="Simplified Arabic" w:cs="Simplified Arabic"/>
          <w:kern w:val="0"/>
          <w:sz w:val="28"/>
          <w:szCs w:val="28"/>
          <w:rtl/>
        </w:rPr>
        <w:t>ما مستوى ولاء المستهلكين لعملاء شركات الأغذية في المملكة العربية السعودية؟</w:t>
      </w:r>
    </w:p>
    <w:p w:rsidR="00A84329" w:rsidRPr="00A84329" w:rsidRDefault="00A84329" w:rsidP="00773EEF">
      <w:pPr>
        <w:numPr>
          <w:ilvl w:val="0"/>
          <w:numId w:val="1"/>
        </w:numPr>
        <w:spacing w:after="0" w:line="240" w:lineRule="auto"/>
        <w:ind w:firstLine="170"/>
        <w:contextualSpacing/>
        <w:jc w:val="lowKashida"/>
        <w:rPr>
          <w:rFonts w:ascii="Simplified Arabic" w:eastAsia="Times New Roman" w:hAnsi="Simplified Arabic" w:cs="Simplified Arabic"/>
          <w:kern w:val="0"/>
          <w:sz w:val="28"/>
          <w:szCs w:val="28"/>
        </w:rPr>
      </w:pPr>
      <w:r w:rsidRPr="00A84329">
        <w:rPr>
          <w:rFonts w:ascii="Simplified Arabic" w:eastAsia="Times New Roman" w:hAnsi="Simplified Arabic" w:cs="Simplified Arabic"/>
          <w:kern w:val="0"/>
          <w:sz w:val="28"/>
          <w:szCs w:val="28"/>
          <w:rtl/>
        </w:rPr>
        <w:t>هل توجد علاقة ذات دلالة إحصائية بين التسويق المستدام وولاء المستهلكين؟</w:t>
      </w:r>
    </w:p>
    <w:p w:rsidR="00A84329" w:rsidRPr="00A84329" w:rsidRDefault="00A84329" w:rsidP="00773EEF">
      <w:pPr>
        <w:numPr>
          <w:ilvl w:val="0"/>
          <w:numId w:val="1"/>
        </w:numPr>
        <w:spacing w:after="0" w:line="240" w:lineRule="auto"/>
        <w:ind w:firstLine="170"/>
        <w:contextualSpacing/>
        <w:jc w:val="lowKashida"/>
        <w:rPr>
          <w:rFonts w:ascii="Simplified Arabic" w:eastAsia="Times New Roman" w:hAnsi="Simplified Arabic" w:cs="Simplified Arabic"/>
          <w:kern w:val="0"/>
          <w:sz w:val="28"/>
          <w:szCs w:val="28"/>
        </w:rPr>
      </w:pPr>
      <w:r w:rsidRPr="00A84329">
        <w:rPr>
          <w:rFonts w:ascii="Simplified Arabic" w:eastAsia="Times New Roman" w:hAnsi="Simplified Arabic" w:cs="Simplified Arabic"/>
          <w:kern w:val="0"/>
          <w:sz w:val="28"/>
          <w:szCs w:val="28"/>
          <w:rtl/>
        </w:rPr>
        <w:t>ما مدى تأثير أبعاد التسويق المستدام في ولاء المستهلكين لدى عملاء شركات الأغذية في المملكة العربية السعودية؟</w:t>
      </w:r>
    </w:p>
    <w:p w:rsidR="00A84329" w:rsidRPr="00A84329" w:rsidRDefault="00A84329" w:rsidP="00773EEF">
      <w:pPr>
        <w:numPr>
          <w:ilvl w:val="0"/>
          <w:numId w:val="1"/>
        </w:numPr>
        <w:spacing w:after="0" w:line="240" w:lineRule="auto"/>
        <w:ind w:firstLine="170"/>
        <w:contextualSpacing/>
        <w:jc w:val="lowKashida"/>
        <w:rPr>
          <w:rFonts w:ascii="Simplified Arabic" w:eastAsia="Times New Roman" w:hAnsi="Simplified Arabic" w:cs="Simplified Arabic"/>
          <w:kern w:val="0"/>
          <w:sz w:val="28"/>
          <w:szCs w:val="28"/>
        </w:rPr>
      </w:pPr>
      <w:r w:rsidRPr="00A84329">
        <w:rPr>
          <w:rFonts w:ascii="Simplified Arabic" w:eastAsia="Times New Roman" w:hAnsi="Simplified Arabic" w:cs="Simplified Arabic"/>
          <w:kern w:val="0"/>
          <w:sz w:val="28"/>
          <w:szCs w:val="28"/>
          <w:rtl/>
        </w:rPr>
        <w:lastRenderedPageBreak/>
        <w:t>هل تختلف درجة ولاء المستهلكين باختلاف الخصائص الديموغرافية للمستهلكين (مثل الجنس، والعمر، والمستوى التعليمي، والدخل)؟</w:t>
      </w:r>
    </w:p>
    <w:p w:rsidR="00773EEF" w:rsidRPr="00773EEF" w:rsidRDefault="00773EEF" w:rsidP="00773EEF">
      <w:pPr>
        <w:pStyle w:val="Heading2"/>
        <w:spacing w:after="0" w:line="240" w:lineRule="auto"/>
        <w:contextualSpacing/>
        <w:jc w:val="lowKashida"/>
        <w:rPr>
          <w:rFonts w:ascii="Simplified Arabic" w:eastAsia="Times New Roman" w:hAnsi="Simplified Arabic" w:cs="Simplified Arabic"/>
          <w:kern w:val="36"/>
        </w:rPr>
      </w:pPr>
      <w:bookmarkStart w:id="4" w:name="_Toc233919931"/>
      <w:r w:rsidRPr="00773EEF">
        <w:rPr>
          <w:rFonts w:ascii="Simplified Arabic" w:eastAsia="Times New Roman" w:hAnsi="Simplified Arabic" w:cs="Simplified Arabic"/>
          <w:kern w:val="36"/>
          <w:rtl/>
        </w:rPr>
        <w:t>أهمية الدراسة</w:t>
      </w:r>
      <w:bookmarkEnd w:id="4"/>
    </w:p>
    <w:p w:rsidR="00773EEF" w:rsidRPr="00773EEF" w:rsidRDefault="00773EEF" w:rsidP="00773EEF">
      <w:pPr>
        <w:spacing w:after="0" w:line="240" w:lineRule="auto"/>
        <w:contextualSpacing/>
        <w:jc w:val="lowKashida"/>
        <w:rPr>
          <w:rFonts w:ascii="Simplified Arabic" w:eastAsia="Times New Roman" w:hAnsi="Simplified Arabic" w:cs="Simplified Arabic"/>
          <w:kern w:val="0"/>
          <w:sz w:val="28"/>
          <w:szCs w:val="28"/>
        </w:rPr>
      </w:pPr>
      <w:r w:rsidRPr="00773EEF">
        <w:rPr>
          <w:rFonts w:ascii="Simplified Arabic" w:eastAsia="Times New Roman" w:hAnsi="Simplified Arabic" w:cs="Simplified Arabic"/>
          <w:kern w:val="0"/>
          <w:sz w:val="28"/>
          <w:szCs w:val="28"/>
          <w:rtl/>
        </w:rPr>
        <w:t>تستمد هذه الدراسة أهميتها من الأهمية المتزايدة لمفهوم التسويق المستدام في ظل التحولات العالمية نحو التنمية المستدامة، ومن الدور الذي يؤديه في تعزيز القدرة التنافسية للمؤسسات وتحقيق رضا المستهلكين وولائهم، ولا سيما في قطاع الأغذية الذي يُعد من أكثر القطاعات ارتباطًا بقضايا الاستدامة. ويمكن توضيح أهمية الدراسة فيما يأتي</w:t>
      </w:r>
      <w:r w:rsidRPr="00773EEF">
        <w:rPr>
          <w:rFonts w:ascii="Simplified Arabic" w:eastAsia="Times New Roman" w:hAnsi="Simplified Arabic" w:cs="Simplified Arabic"/>
          <w:kern w:val="0"/>
          <w:sz w:val="28"/>
          <w:szCs w:val="28"/>
        </w:rPr>
        <w:t>:</w:t>
      </w:r>
    </w:p>
    <w:p w:rsidR="00773EEF" w:rsidRPr="00773EEF" w:rsidRDefault="00773EEF" w:rsidP="00773EEF">
      <w:pPr>
        <w:pStyle w:val="Heading3"/>
        <w:spacing w:after="0" w:line="240" w:lineRule="auto"/>
        <w:contextualSpacing/>
        <w:jc w:val="lowKashida"/>
        <w:rPr>
          <w:rFonts w:ascii="Simplified Arabic" w:eastAsia="Times New Roman" w:hAnsi="Simplified Arabic" w:cs="Simplified Arabic"/>
          <w:kern w:val="0"/>
          <w:sz w:val="28"/>
          <w:szCs w:val="28"/>
        </w:rPr>
      </w:pPr>
      <w:bookmarkStart w:id="5" w:name="_Toc233919932"/>
      <w:r w:rsidRPr="00773EEF">
        <w:rPr>
          <w:rFonts w:ascii="Simplified Arabic" w:eastAsia="Times New Roman" w:hAnsi="Simplified Arabic" w:cs="Simplified Arabic"/>
          <w:kern w:val="0"/>
          <w:sz w:val="28"/>
          <w:szCs w:val="28"/>
          <w:rtl/>
        </w:rPr>
        <w:t>أولًا: الأهمية العلمية</w:t>
      </w:r>
      <w:bookmarkEnd w:id="5"/>
      <w:r w:rsidRPr="00773EEF">
        <w:rPr>
          <w:rFonts w:ascii="Simplified Arabic" w:eastAsia="Times New Roman" w:hAnsi="Simplified Arabic" w:cs="Simplified Arabic"/>
          <w:kern w:val="0"/>
          <w:sz w:val="28"/>
          <w:szCs w:val="28"/>
          <w:rtl/>
        </w:rPr>
        <w:t xml:space="preserve"> </w:t>
      </w:r>
    </w:p>
    <w:p w:rsidR="00773EEF" w:rsidRPr="00773EEF" w:rsidRDefault="00773EEF" w:rsidP="00773EEF">
      <w:pPr>
        <w:numPr>
          <w:ilvl w:val="0"/>
          <w:numId w:val="2"/>
        </w:numPr>
        <w:spacing w:after="0" w:line="240" w:lineRule="auto"/>
        <w:contextualSpacing/>
        <w:jc w:val="lowKashida"/>
        <w:rPr>
          <w:rFonts w:ascii="Simplified Arabic" w:eastAsia="Times New Roman" w:hAnsi="Simplified Arabic" w:cs="Simplified Arabic"/>
          <w:kern w:val="0"/>
          <w:sz w:val="28"/>
          <w:szCs w:val="28"/>
        </w:rPr>
      </w:pPr>
      <w:r w:rsidRPr="00773EEF">
        <w:rPr>
          <w:rFonts w:ascii="Simplified Arabic" w:eastAsia="Times New Roman" w:hAnsi="Simplified Arabic" w:cs="Simplified Arabic"/>
          <w:kern w:val="0"/>
          <w:sz w:val="28"/>
          <w:szCs w:val="28"/>
          <w:rtl/>
        </w:rPr>
        <w:t>تسهم الدراسة في إثراء الأدبيات العلمية المتعلقة بالتسويق المستدام وولاء المستهلكين، من خلال تناول العلاقة بينهما في قطاع الأغذية بالمملكة العربية السعودية، وهو من الموضوعات التي ما زالت بحاجة إلى مزيد من الدراسات التطبيقية</w:t>
      </w:r>
      <w:r w:rsidRPr="00773EEF">
        <w:rPr>
          <w:rFonts w:ascii="Simplified Arabic" w:eastAsia="Times New Roman" w:hAnsi="Simplified Arabic" w:cs="Simplified Arabic"/>
          <w:kern w:val="0"/>
          <w:sz w:val="28"/>
          <w:szCs w:val="28"/>
        </w:rPr>
        <w:t>.</w:t>
      </w:r>
    </w:p>
    <w:p w:rsidR="00773EEF" w:rsidRPr="00773EEF" w:rsidRDefault="00773EEF" w:rsidP="00773EEF">
      <w:pPr>
        <w:numPr>
          <w:ilvl w:val="0"/>
          <w:numId w:val="2"/>
        </w:numPr>
        <w:spacing w:before="100" w:beforeAutospacing="1" w:after="100" w:afterAutospacing="1" w:line="240" w:lineRule="auto"/>
        <w:jc w:val="lowKashida"/>
        <w:rPr>
          <w:rFonts w:ascii="Simplified Arabic" w:eastAsia="Times New Roman" w:hAnsi="Simplified Arabic" w:cs="Simplified Arabic"/>
          <w:kern w:val="0"/>
          <w:sz w:val="28"/>
          <w:szCs w:val="28"/>
        </w:rPr>
      </w:pPr>
      <w:r w:rsidRPr="00773EEF">
        <w:rPr>
          <w:rFonts w:ascii="Simplified Arabic" w:eastAsia="Times New Roman" w:hAnsi="Simplified Arabic" w:cs="Simplified Arabic"/>
          <w:kern w:val="0"/>
          <w:sz w:val="28"/>
          <w:szCs w:val="28"/>
          <w:rtl/>
        </w:rPr>
        <w:t>تقدم الدراسة إطارًا نظريًا يجمع بين مفاهيم التسويق المستدام وأبعاده المختلفة وولاء المستهلكين، بما يسهم في دعم الباحثين والمهتمين بهذا المجال، ويفتح آفاقًا لدراسات مستقبلية تتناول متغيرات أخرى مرتبطة بالاستدامة</w:t>
      </w:r>
      <w:r w:rsidRPr="00773EEF">
        <w:rPr>
          <w:rFonts w:ascii="Simplified Arabic" w:eastAsia="Times New Roman" w:hAnsi="Simplified Arabic" w:cs="Simplified Arabic"/>
          <w:kern w:val="0"/>
          <w:sz w:val="28"/>
          <w:szCs w:val="28"/>
        </w:rPr>
        <w:t>.</w:t>
      </w:r>
    </w:p>
    <w:p w:rsidR="00773EEF" w:rsidRPr="00773EEF" w:rsidRDefault="00773EEF" w:rsidP="00773EEF">
      <w:pPr>
        <w:numPr>
          <w:ilvl w:val="0"/>
          <w:numId w:val="2"/>
        </w:numPr>
        <w:spacing w:before="100" w:beforeAutospacing="1" w:after="100" w:afterAutospacing="1" w:line="240" w:lineRule="auto"/>
        <w:jc w:val="lowKashida"/>
        <w:rPr>
          <w:rFonts w:ascii="Simplified Arabic" w:eastAsia="Times New Roman" w:hAnsi="Simplified Arabic" w:cs="Simplified Arabic"/>
          <w:kern w:val="0"/>
          <w:sz w:val="28"/>
          <w:szCs w:val="28"/>
        </w:rPr>
      </w:pPr>
      <w:r w:rsidRPr="00773EEF">
        <w:rPr>
          <w:rFonts w:ascii="Simplified Arabic" w:eastAsia="Times New Roman" w:hAnsi="Simplified Arabic" w:cs="Simplified Arabic"/>
          <w:kern w:val="0"/>
          <w:sz w:val="28"/>
          <w:szCs w:val="28"/>
          <w:rtl/>
        </w:rPr>
        <w:t>تسهم الدراسة في سد جانب من الفجوة البحثية المتعلقة بقياس أثر ممارسات التسويق المستدام على ولاء المستهلكين في البيئة السعودية، في ظل محدودية الدراسات التي تناولت هذا الموضوع داخل قطاع الأغذية</w:t>
      </w:r>
      <w:r w:rsidRPr="00773EEF">
        <w:rPr>
          <w:rFonts w:ascii="Simplified Arabic" w:eastAsia="Times New Roman" w:hAnsi="Simplified Arabic" w:cs="Simplified Arabic"/>
          <w:kern w:val="0"/>
          <w:sz w:val="28"/>
          <w:szCs w:val="28"/>
        </w:rPr>
        <w:t>.</w:t>
      </w:r>
    </w:p>
    <w:p w:rsidR="00773EEF" w:rsidRPr="00773EEF" w:rsidRDefault="00773EEF" w:rsidP="00773EEF">
      <w:pPr>
        <w:numPr>
          <w:ilvl w:val="0"/>
          <w:numId w:val="2"/>
        </w:numPr>
        <w:spacing w:after="0" w:line="240" w:lineRule="auto"/>
        <w:contextualSpacing/>
        <w:jc w:val="lowKashida"/>
        <w:rPr>
          <w:rFonts w:ascii="Simplified Arabic" w:eastAsia="Times New Roman" w:hAnsi="Simplified Arabic" w:cs="Simplified Arabic"/>
          <w:kern w:val="0"/>
          <w:sz w:val="28"/>
          <w:szCs w:val="28"/>
        </w:rPr>
      </w:pPr>
      <w:r w:rsidRPr="00773EEF">
        <w:rPr>
          <w:rFonts w:ascii="Simplified Arabic" w:eastAsia="Times New Roman" w:hAnsi="Simplified Arabic" w:cs="Simplified Arabic"/>
          <w:kern w:val="0"/>
          <w:sz w:val="28"/>
          <w:szCs w:val="28"/>
          <w:rtl/>
        </w:rPr>
        <w:t>تضيف الدراسة دليلًا علميًا يمكن الاستناد إليه في تفسير طبيعة العلاقة بين ممارسات التسويق المستدام وسلوك المستهلك، بما يعزز المعرفة الأكاديمية في مجالي التسويق والاستدامة</w:t>
      </w:r>
      <w:r w:rsidRPr="00773EEF">
        <w:rPr>
          <w:rFonts w:ascii="Simplified Arabic" w:eastAsia="Times New Roman" w:hAnsi="Simplified Arabic" w:cs="Simplified Arabic"/>
          <w:kern w:val="0"/>
          <w:sz w:val="28"/>
          <w:szCs w:val="28"/>
        </w:rPr>
        <w:t>.</w:t>
      </w:r>
    </w:p>
    <w:p w:rsidR="00773EEF" w:rsidRPr="00773EEF" w:rsidRDefault="00773EEF" w:rsidP="00773EEF">
      <w:pPr>
        <w:pStyle w:val="Heading3"/>
        <w:spacing w:after="0" w:line="240" w:lineRule="auto"/>
        <w:contextualSpacing/>
        <w:jc w:val="lowKashida"/>
        <w:rPr>
          <w:rFonts w:ascii="Simplified Arabic" w:eastAsia="Times New Roman" w:hAnsi="Simplified Arabic" w:cs="Simplified Arabic"/>
          <w:kern w:val="0"/>
          <w:sz w:val="28"/>
          <w:szCs w:val="28"/>
        </w:rPr>
      </w:pPr>
      <w:bookmarkStart w:id="6" w:name="_Toc233919933"/>
      <w:r w:rsidRPr="00773EEF">
        <w:rPr>
          <w:rFonts w:ascii="Simplified Arabic" w:eastAsia="Times New Roman" w:hAnsi="Simplified Arabic" w:cs="Simplified Arabic"/>
          <w:kern w:val="0"/>
          <w:sz w:val="28"/>
          <w:szCs w:val="28"/>
          <w:rtl/>
        </w:rPr>
        <w:t xml:space="preserve">ثانيًا: الأهمية </w:t>
      </w:r>
      <w:r w:rsidRPr="00D63598">
        <w:rPr>
          <w:rFonts w:ascii="Simplified Arabic" w:eastAsia="Times New Roman" w:hAnsi="Simplified Arabic" w:cs="Simplified Arabic"/>
          <w:kern w:val="0"/>
          <w:sz w:val="28"/>
          <w:szCs w:val="28"/>
          <w:rtl/>
        </w:rPr>
        <w:t>العملية</w:t>
      </w:r>
      <w:bookmarkEnd w:id="6"/>
    </w:p>
    <w:p w:rsidR="00773EEF" w:rsidRPr="00773EEF" w:rsidRDefault="00773EEF" w:rsidP="00773EEF">
      <w:pPr>
        <w:numPr>
          <w:ilvl w:val="0"/>
          <w:numId w:val="3"/>
        </w:numPr>
        <w:spacing w:after="0" w:line="240" w:lineRule="auto"/>
        <w:contextualSpacing/>
        <w:jc w:val="lowKashida"/>
        <w:rPr>
          <w:rFonts w:ascii="Simplified Arabic" w:eastAsia="Times New Roman" w:hAnsi="Simplified Arabic" w:cs="Simplified Arabic"/>
          <w:kern w:val="0"/>
          <w:sz w:val="28"/>
          <w:szCs w:val="28"/>
        </w:rPr>
      </w:pPr>
      <w:r w:rsidRPr="00773EEF">
        <w:rPr>
          <w:rFonts w:ascii="Simplified Arabic" w:eastAsia="Times New Roman" w:hAnsi="Simplified Arabic" w:cs="Simplified Arabic"/>
          <w:kern w:val="0"/>
          <w:sz w:val="28"/>
          <w:szCs w:val="28"/>
          <w:rtl/>
        </w:rPr>
        <w:t>تساعد نتائج الدراسة شركات الأغذية في المملكة العربية السعودية على التعرف إلى مدى تأثير ممارسات التسويق المستدام في تعزيز ولاء المستهلكين، الأمر الذي يدعم تطوير استراتيجياتها التسويقية وتحسين قدرتها التنافسية</w:t>
      </w:r>
      <w:r w:rsidRPr="00773EEF">
        <w:rPr>
          <w:rFonts w:ascii="Simplified Arabic" w:eastAsia="Times New Roman" w:hAnsi="Simplified Arabic" w:cs="Simplified Arabic"/>
          <w:kern w:val="0"/>
          <w:sz w:val="28"/>
          <w:szCs w:val="28"/>
        </w:rPr>
        <w:t>.</w:t>
      </w:r>
    </w:p>
    <w:p w:rsidR="00773EEF" w:rsidRPr="00773EEF" w:rsidRDefault="00773EEF" w:rsidP="00773EEF">
      <w:pPr>
        <w:numPr>
          <w:ilvl w:val="0"/>
          <w:numId w:val="3"/>
        </w:numPr>
        <w:spacing w:before="100" w:beforeAutospacing="1" w:after="100" w:afterAutospacing="1" w:line="240" w:lineRule="auto"/>
        <w:jc w:val="lowKashida"/>
        <w:rPr>
          <w:rFonts w:ascii="Simplified Arabic" w:eastAsia="Times New Roman" w:hAnsi="Simplified Arabic" w:cs="Simplified Arabic"/>
          <w:kern w:val="0"/>
          <w:sz w:val="28"/>
          <w:szCs w:val="28"/>
        </w:rPr>
      </w:pPr>
      <w:r w:rsidRPr="00773EEF">
        <w:rPr>
          <w:rFonts w:ascii="Simplified Arabic" w:eastAsia="Times New Roman" w:hAnsi="Simplified Arabic" w:cs="Simplified Arabic"/>
          <w:kern w:val="0"/>
          <w:sz w:val="28"/>
          <w:szCs w:val="28"/>
          <w:rtl/>
        </w:rPr>
        <w:t>تزود متخذي القرار في شركات الأغذية بمؤشرات عملية حول الأبعاد الأكثر تأثيرًا في بناء ولاء المستهلكين، بما يسهم في توجيه الاستثمارات نحو المبادرات المستدامة ذات الأثر الأكبر</w:t>
      </w:r>
      <w:r w:rsidRPr="00773EEF">
        <w:rPr>
          <w:rFonts w:ascii="Simplified Arabic" w:eastAsia="Times New Roman" w:hAnsi="Simplified Arabic" w:cs="Simplified Arabic"/>
          <w:kern w:val="0"/>
          <w:sz w:val="28"/>
          <w:szCs w:val="28"/>
        </w:rPr>
        <w:t>.</w:t>
      </w:r>
    </w:p>
    <w:p w:rsidR="00773EEF" w:rsidRPr="00773EEF" w:rsidRDefault="00773EEF" w:rsidP="00773EEF">
      <w:pPr>
        <w:numPr>
          <w:ilvl w:val="0"/>
          <w:numId w:val="3"/>
        </w:numPr>
        <w:spacing w:before="100" w:beforeAutospacing="1" w:after="100" w:afterAutospacing="1" w:line="240" w:lineRule="auto"/>
        <w:jc w:val="lowKashida"/>
        <w:rPr>
          <w:rFonts w:ascii="Simplified Arabic" w:eastAsia="Times New Roman" w:hAnsi="Simplified Arabic" w:cs="Simplified Arabic"/>
          <w:kern w:val="0"/>
          <w:sz w:val="28"/>
          <w:szCs w:val="28"/>
        </w:rPr>
      </w:pPr>
      <w:r w:rsidRPr="00773EEF">
        <w:rPr>
          <w:rFonts w:ascii="Simplified Arabic" w:eastAsia="Times New Roman" w:hAnsi="Simplified Arabic" w:cs="Simplified Arabic"/>
          <w:kern w:val="0"/>
          <w:sz w:val="28"/>
          <w:szCs w:val="28"/>
          <w:rtl/>
        </w:rPr>
        <w:lastRenderedPageBreak/>
        <w:t>تدعم الدراسة جهود الشركات في مواءمة ممارساتها التسويقية مع مستهدفات رؤية المملكة العربية السعودية 2030، التي تؤكد أهمية التنمية المستدامة، وتعزيز الاستهلاك والإنتاج المسؤولين، ورفع مستوى جودة الحياة</w:t>
      </w:r>
      <w:r w:rsidRPr="00773EEF">
        <w:rPr>
          <w:rFonts w:ascii="Simplified Arabic" w:eastAsia="Times New Roman" w:hAnsi="Simplified Arabic" w:cs="Simplified Arabic"/>
          <w:kern w:val="0"/>
          <w:sz w:val="28"/>
          <w:szCs w:val="28"/>
        </w:rPr>
        <w:t>.</w:t>
      </w:r>
    </w:p>
    <w:p w:rsidR="00773EEF" w:rsidRPr="00773EEF" w:rsidRDefault="00773EEF" w:rsidP="00773EEF">
      <w:pPr>
        <w:numPr>
          <w:ilvl w:val="0"/>
          <w:numId w:val="3"/>
        </w:numPr>
        <w:spacing w:before="100" w:beforeAutospacing="1" w:after="100" w:afterAutospacing="1" w:line="240" w:lineRule="auto"/>
        <w:jc w:val="lowKashida"/>
        <w:rPr>
          <w:rFonts w:ascii="Simplified Arabic" w:eastAsia="Times New Roman" w:hAnsi="Simplified Arabic" w:cs="Simplified Arabic"/>
          <w:kern w:val="0"/>
          <w:sz w:val="28"/>
          <w:szCs w:val="28"/>
        </w:rPr>
      </w:pPr>
      <w:r w:rsidRPr="00773EEF">
        <w:rPr>
          <w:rFonts w:ascii="Simplified Arabic" w:eastAsia="Times New Roman" w:hAnsi="Simplified Arabic" w:cs="Simplified Arabic"/>
          <w:kern w:val="0"/>
          <w:sz w:val="28"/>
          <w:szCs w:val="28"/>
          <w:rtl/>
        </w:rPr>
        <w:t>تسهم نتائج الدراسة في تعزيز اهتمام الشركات بتطبيق ممارسات تسويقية مسؤولة بيئيًا واجتماعيًا، بما ينعكس إيجابًا على ثقة المستهلكين ورضاهم واستمرار تعاملهم مع العلامات التجارية</w:t>
      </w:r>
      <w:r w:rsidRPr="00773EEF">
        <w:rPr>
          <w:rFonts w:ascii="Simplified Arabic" w:eastAsia="Times New Roman" w:hAnsi="Simplified Arabic" w:cs="Simplified Arabic"/>
          <w:kern w:val="0"/>
          <w:sz w:val="28"/>
          <w:szCs w:val="28"/>
        </w:rPr>
        <w:t>.</w:t>
      </w:r>
    </w:p>
    <w:p w:rsidR="00773EEF" w:rsidRPr="00773EEF" w:rsidRDefault="00773EEF" w:rsidP="00773EEF">
      <w:pPr>
        <w:numPr>
          <w:ilvl w:val="0"/>
          <w:numId w:val="3"/>
        </w:numPr>
        <w:spacing w:before="100" w:beforeAutospacing="1" w:after="100" w:afterAutospacing="1" w:line="240" w:lineRule="auto"/>
        <w:jc w:val="lowKashida"/>
        <w:rPr>
          <w:rFonts w:ascii="Simplified Arabic" w:eastAsia="Times New Roman" w:hAnsi="Simplified Arabic" w:cs="Simplified Arabic"/>
          <w:kern w:val="0"/>
          <w:sz w:val="28"/>
          <w:szCs w:val="28"/>
        </w:rPr>
      </w:pPr>
      <w:r w:rsidRPr="00773EEF">
        <w:rPr>
          <w:rFonts w:ascii="Simplified Arabic" w:eastAsia="Times New Roman" w:hAnsi="Simplified Arabic" w:cs="Simplified Arabic"/>
          <w:kern w:val="0"/>
          <w:sz w:val="28"/>
          <w:szCs w:val="28"/>
          <w:rtl/>
        </w:rPr>
        <w:t>توفر الدراسة معلومات يمكن أن يستفيد منها صناع السياسات والجهات الحكومية والهيئات المعنية بحماية المستهلك وتعزيز الاستدامة، عند إعداد المبادرات والبرامج الداعمة لتطبيق مبادئ التسويق المستدام في قطاع الأغذية بالمملكة العربية السعودية</w:t>
      </w:r>
      <w:r w:rsidRPr="00773EEF">
        <w:rPr>
          <w:rFonts w:ascii="Simplified Arabic" w:eastAsia="Times New Roman" w:hAnsi="Simplified Arabic" w:cs="Simplified Arabic"/>
          <w:kern w:val="0"/>
          <w:sz w:val="28"/>
          <w:szCs w:val="28"/>
        </w:rPr>
        <w:t>.</w:t>
      </w:r>
    </w:p>
    <w:p w:rsidR="0024214B" w:rsidRPr="00D63598" w:rsidRDefault="0045642C" w:rsidP="00D63598">
      <w:pPr>
        <w:pStyle w:val="Heading2"/>
        <w:spacing w:after="0"/>
        <w:contextualSpacing/>
        <w:jc w:val="left"/>
        <w:rPr>
          <w:rFonts w:ascii="Simplified Arabic" w:hAnsi="Simplified Arabic" w:cs="Simplified Arabic"/>
        </w:rPr>
      </w:pPr>
      <w:bookmarkStart w:id="7" w:name="_Toc233919934"/>
      <w:r w:rsidRPr="00D63598">
        <w:rPr>
          <w:rFonts w:ascii="Simplified Arabic" w:hAnsi="Simplified Arabic" w:cs="Simplified Arabic"/>
          <w:rtl/>
        </w:rPr>
        <w:t>تساؤلات الدراسة</w:t>
      </w:r>
      <w:r w:rsidRPr="00D63598">
        <w:rPr>
          <w:rFonts w:ascii="Simplified Arabic" w:hAnsi="Simplified Arabic" w:cs="Simplified Arabic"/>
        </w:rPr>
        <w:t>:</w:t>
      </w:r>
      <w:bookmarkEnd w:id="7"/>
    </w:p>
    <w:p w:rsidR="0024214B" w:rsidRPr="00D63598" w:rsidRDefault="0045642C" w:rsidP="00D63598">
      <w:pPr>
        <w:spacing w:after="0"/>
        <w:contextualSpacing/>
        <w:jc w:val="left"/>
        <w:rPr>
          <w:rFonts w:ascii="Simplified Arabic" w:hAnsi="Simplified Arabic" w:cs="Simplified Arabic"/>
          <w:sz w:val="28"/>
          <w:szCs w:val="28"/>
          <w:u w:val="single"/>
          <w:rtl/>
        </w:rPr>
      </w:pPr>
      <w:r w:rsidRPr="00D63598">
        <w:rPr>
          <w:rFonts w:ascii="Simplified Arabic" w:hAnsi="Simplified Arabic" w:cs="Simplified Arabic"/>
          <w:sz w:val="28"/>
          <w:szCs w:val="28"/>
          <w:u w:val="single"/>
          <w:rtl/>
        </w:rPr>
        <w:t>السؤال الرئيس:</w:t>
      </w:r>
    </w:p>
    <w:p w:rsidR="0024214B" w:rsidRPr="00D63598" w:rsidRDefault="0045642C" w:rsidP="00D63598">
      <w:pPr>
        <w:spacing w:after="0"/>
        <w:contextualSpacing/>
        <w:jc w:val="left"/>
        <w:rPr>
          <w:rFonts w:ascii="Simplified Arabic" w:hAnsi="Simplified Arabic" w:cs="Simplified Arabic"/>
          <w:sz w:val="28"/>
          <w:szCs w:val="28"/>
        </w:rPr>
      </w:pPr>
      <w:r w:rsidRPr="00D63598">
        <w:rPr>
          <w:rFonts w:ascii="Simplified Arabic" w:hAnsi="Simplified Arabic" w:cs="Simplified Arabic"/>
          <w:sz w:val="28"/>
          <w:szCs w:val="28"/>
          <w:rtl/>
        </w:rPr>
        <w:t>ما أثر التسويق المستدام على ولاء المستهلكين في المملكة العربية السعودية؟</w:t>
      </w:r>
    </w:p>
    <w:p w:rsidR="0024214B" w:rsidRPr="00D63598" w:rsidRDefault="0045642C" w:rsidP="00D63598">
      <w:pPr>
        <w:spacing w:after="0"/>
        <w:contextualSpacing/>
        <w:jc w:val="left"/>
        <w:rPr>
          <w:rFonts w:ascii="Simplified Arabic" w:hAnsi="Simplified Arabic" w:cs="Simplified Arabic"/>
          <w:sz w:val="28"/>
          <w:szCs w:val="28"/>
          <w:u w:val="single"/>
        </w:rPr>
      </w:pPr>
      <w:r w:rsidRPr="00D63598">
        <w:rPr>
          <w:rFonts w:ascii="Simplified Arabic" w:hAnsi="Simplified Arabic" w:cs="Simplified Arabic"/>
          <w:sz w:val="28"/>
          <w:szCs w:val="28"/>
          <w:u w:val="single"/>
          <w:rtl/>
        </w:rPr>
        <w:t>الأسئلة الفرعية:</w:t>
      </w:r>
    </w:p>
    <w:p w:rsidR="0024214B" w:rsidRPr="00D63598" w:rsidRDefault="0045642C" w:rsidP="00D63598">
      <w:pPr>
        <w:pStyle w:val="ListParagraph"/>
        <w:numPr>
          <w:ilvl w:val="0"/>
          <w:numId w:val="4"/>
        </w:numPr>
        <w:spacing w:after="0"/>
        <w:jc w:val="left"/>
        <w:rPr>
          <w:rFonts w:ascii="Simplified Arabic" w:hAnsi="Simplified Arabic" w:cs="Simplified Arabic"/>
          <w:sz w:val="28"/>
          <w:szCs w:val="28"/>
          <w:rtl/>
        </w:rPr>
      </w:pPr>
      <w:r w:rsidRPr="00D63598">
        <w:rPr>
          <w:rFonts w:ascii="Simplified Arabic" w:hAnsi="Simplified Arabic" w:cs="Simplified Arabic"/>
          <w:sz w:val="28"/>
          <w:szCs w:val="28"/>
          <w:rtl/>
        </w:rPr>
        <w:t>ما مستوى إدراك المستهلكين لممارسات التسويق المستدام؟</w:t>
      </w:r>
    </w:p>
    <w:p w:rsidR="0024214B" w:rsidRPr="00D63598" w:rsidRDefault="0045642C" w:rsidP="00D63598">
      <w:pPr>
        <w:pStyle w:val="ListParagraph"/>
        <w:numPr>
          <w:ilvl w:val="0"/>
          <w:numId w:val="4"/>
        </w:numPr>
        <w:spacing w:after="0"/>
        <w:jc w:val="left"/>
        <w:rPr>
          <w:rFonts w:ascii="Simplified Arabic" w:hAnsi="Simplified Arabic" w:cs="Simplified Arabic"/>
          <w:sz w:val="28"/>
          <w:szCs w:val="28"/>
          <w:rtl/>
        </w:rPr>
      </w:pPr>
      <w:r w:rsidRPr="00D63598">
        <w:rPr>
          <w:rFonts w:ascii="Simplified Arabic" w:hAnsi="Simplified Arabic" w:cs="Simplified Arabic"/>
          <w:sz w:val="28"/>
          <w:szCs w:val="28"/>
          <w:rtl/>
        </w:rPr>
        <w:t>هل يؤثر التسويق المستدام على رضا المستهلك؟</w:t>
      </w:r>
    </w:p>
    <w:p w:rsidR="0024214B" w:rsidRPr="00D63598" w:rsidRDefault="0045642C" w:rsidP="00D63598">
      <w:pPr>
        <w:pStyle w:val="ListParagraph"/>
        <w:numPr>
          <w:ilvl w:val="0"/>
          <w:numId w:val="4"/>
        </w:numPr>
        <w:spacing w:after="0"/>
        <w:jc w:val="left"/>
        <w:rPr>
          <w:rFonts w:ascii="Simplified Arabic" w:hAnsi="Simplified Arabic" w:cs="Simplified Arabic"/>
          <w:sz w:val="28"/>
          <w:szCs w:val="28"/>
          <w:rtl/>
        </w:rPr>
      </w:pPr>
      <w:r w:rsidRPr="00D63598">
        <w:rPr>
          <w:rFonts w:ascii="Simplified Arabic" w:hAnsi="Simplified Arabic" w:cs="Simplified Arabic"/>
          <w:sz w:val="28"/>
          <w:szCs w:val="28"/>
          <w:rtl/>
        </w:rPr>
        <w:t>هل يؤثر رضا المستهلك على ولاء المستهلك؟</w:t>
      </w:r>
    </w:p>
    <w:p w:rsidR="0024214B" w:rsidRPr="00D63598" w:rsidRDefault="0045642C" w:rsidP="00D63598">
      <w:pPr>
        <w:pStyle w:val="ListParagraph"/>
        <w:numPr>
          <w:ilvl w:val="0"/>
          <w:numId w:val="4"/>
        </w:numPr>
        <w:spacing w:after="0"/>
        <w:jc w:val="left"/>
        <w:rPr>
          <w:rFonts w:ascii="Simplified Arabic" w:hAnsi="Simplified Arabic" w:cs="Simplified Arabic"/>
          <w:sz w:val="28"/>
          <w:szCs w:val="28"/>
          <w:rtl/>
        </w:rPr>
      </w:pPr>
      <w:r w:rsidRPr="00D63598">
        <w:rPr>
          <w:rFonts w:ascii="Simplified Arabic" w:hAnsi="Simplified Arabic" w:cs="Simplified Arabic"/>
          <w:sz w:val="28"/>
          <w:szCs w:val="28"/>
          <w:rtl/>
        </w:rPr>
        <w:t>هل يؤثر التسويق المستدام مباشرة على ولاء المستهلك؟</w:t>
      </w:r>
    </w:p>
    <w:p w:rsidR="00D63598" w:rsidRPr="00D63598" w:rsidRDefault="00D63598" w:rsidP="00D63598">
      <w:pPr>
        <w:pStyle w:val="Heading2"/>
        <w:spacing w:after="0"/>
        <w:contextualSpacing/>
        <w:jc w:val="left"/>
        <w:rPr>
          <w:rFonts w:ascii="Simplified Arabic" w:hAnsi="Simplified Arabic" w:cs="Simplified Arabic"/>
        </w:rPr>
      </w:pPr>
      <w:bookmarkStart w:id="8" w:name="_Toc233919935"/>
      <w:r w:rsidRPr="00D63598">
        <w:rPr>
          <w:rFonts w:ascii="Simplified Arabic" w:hAnsi="Simplified Arabic" w:cs="Simplified Arabic" w:hint="cs"/>
          <w:rtl/>
        </w:rPr>
        <w:t>أ</w:t>
      </w:r>
      <w:r w:rsidRPr="00D63598">
        <w:rPr>
          <w:rFonts w:ascii="Simplified Arabic" w:hAnsi="Simplified Arabic" w:cs="Simplified Arabic"/>
          <w:rtl/>
        </w:rPr>
        <w:t>هداف الدراسة</w:t>
      </w:r>
      <w:bookmarkEnd w:id="8"/>
    </w:p>
    <w:p w:rsidR="00D63598" w:rsidRPr="00D63598" w:rsidRDefault="00D63598" w:rsidP="00D63598">
      <w:pPr>
        <w:spacing w:after="0"/>
        <w:contextualSpacing/>
        <w:jc w:val="left"/>
        <w:rPr>
          <w:rFonts w:ascii="Simplified Arabic" w:hAnsi="Simplified Arabic" w:cs="Simplified Arabic"/>
          <w:sz w:val="28"/>
          <w:szCs w:val="28"/>
        </w:rPr>
      </w:pPr>
      <w:r w:rsidRPr="00D63598">
        <w:rPr>
          <w:rFonts w:ascii="Simplified Arabic" w:hAnsi="Simplified Arabic" w:cs="Simplified Arabic"/>
          <w:sz w:val="28"/>
          <w:szCs w:val="28"/>
          <w:rtl/>
        </w:rPr>
        <w:t>تسعى هذه الدراسة إلى تحقيق الهدف الرئيس</w:t>
      </w:r>
      <w:r>
        <w:rPr>
          <w:rFonts w:ascii="Simplified Arabic" w:hAnsi="Simplified Arabic" w:cs="Simplified Arabic" w:hint="cs"/>
          <w:sz w:val="28"/>
          <w:szCs w:val="28"/>
          <w:rtl/>
        </w:rPr>
        <w:t>ي</w:t>
      </w:r>
      <w:r w:rsidRPr="00D63598">
        <w:rPr>
          <w:rFonts w:ascii="Simplified Arabic" w:hAnsi="Simplified Arabic" w:cs="Simplified Arabic"/>
          <w:sz w:val="28"/>
          <w:szCs w:val="28"/>
          <w:rtl/>
        </w:rPr>
        <w:t xml:space="preserve"> الآتي</w:t>
      </w:r>
      <w:r w:rsidRPr="00D63598">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D63598">
        <w:rPr>
          <w:rFonts w:ascii="Simplified Arabic" w:hAnsi="Simplified Arabic" w:cs="Simplified Arabic"/>
          <w:b/>
          <w:bCs/>
          <w:sz w:val="28"/>
          <w:szCs w:val="28"/>
          <w:rtl/>
        </w:rPr>
        <w:t>التعرف على أثر التسويق المستدام في ولاء المستهلكين لدى عملاء شركات الأغذية في المملكة العربية السعودية</w:t>
      </w:r>
      <w:r w:rsidRPr="00D63598">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وي</w:t>
      </w:r>
      <w:r>
        <w:rPr>
          <w:rFonts w:ascii="Simplified Arabic" w:hAnsi="Simplified Arabic" w:cs="Simplified Arabic" w:hint="cs"/>
          <w:sz w:val="28"/>
          <w:szCs w:val="28"/>
          <w:rtl/>
        </w:rPr>
        <w:t xml:space="preserve">تفرع </w:t>
      </w:r>
      <w:r w:rsidRPr="00D63598">
        <w:rPr>
          <w:rFonts w:ascii="Simplified Arabic" w:hAnsi="Simplified Arabic" w:cs="Simplified Arabic"/>
          <w:sz w:val="28"/>
          <w:szCs w:val="28"/>
          <w:rtl/>
        </w:rPr>
        <w:t>عن هذا الهدف الرئيس مجموعة من الأهداف الفرعية، تتمثل فيما يأتي</w:t>
      </w:r>
      <w:r w:rsidRPr="00D63598">
        <w:rPr>
          <w:rFonts w:ascii="Simplified Arabic" w:hAnsi="Simplified Arabic" w:cs="Simplified Arabic"/>
          <w:sz w:val="28"/>
          <w:szCs w:val="28"/>
        </w:rPr>
        <w:t>:</w:t>
      </w:r>
    </w:p>
    <w:p w:rsidR="00D63598" w:rsidRPr="00D63598" w:rsidRDefault="00D63598" w:rsidP="00D63598">
      <w:pPr>
        <w:numPr>
          <w:ilvl w:val="0"/>
          <w:numId w:val="5"/>
        </w:numPr>
        <w:spacing w:after="0"/>
        <w:contextualSpacing/>
        <w:jc w:val="left"/>
        <w:rPr>
          <w:rFonts w:ascii="Simplified Arabic" w:hAnsi="Simplified Arabic" w:cs="Simplified Arabic"/>
          <w:sz w:val="28"/>
          <w:szCs w:val="28"/>
        </w:rPr>
      </w:pPr>
      <w:r w:rsidRPr="00D63598">
        <w:rPr>
          <w:rFonts w:ascii="Simplified Arabic" w:hAnsi="Simplified Arabic" w:cs="Simplified Arabic"/>
          <w:sz w:val="28"/>
          <w:szCs w:val="28"/>
          <w:rtl/>
        </w:rPr>
        <w:t>التعرف على مستوى تطبيق شركات الأغذية في المملكة العربية السعودية لممارسات التسويق المستدام</w:t>
      </w:r>
      <w:r w:rsidRPr="00D63598">
        <w:rPr>
          <w:rFonts w:ascii="Simplified Arabic" w:hAnsi="Simplified Arabic" w:cs="Simplified Arabic"/>
          <w:sz w:val="28"/>
          <w:szCs w:val="28"/>
        </w:rPr>
        <w:t>.</w:t>
      </w:r>
    </w:p>
    <w:p w:rsidR="00D63598" w:rsidRPr="00D63598" w:rsidRDefault="00D63598" w:rsidP="00D63598">
      <w:pPr>
        <w:numPr>
          <w:ilvl w:val="0"/>
          <w:numId w:val="5"/>
        </w:numPr>
        <w:jc w:val="left"/>
        <w:rPr>
          <w:rFonts w:ascii="Simplified Arabic" w:hAnsi="Simplified Arabic" w:cs="Simplified Arabic"/>
          <w:sz w:val="28"/>
          <w:szCs w:val="28"/>
        </w:rPr>
      </w:pPr>
      <w:r w:rsidRPr="00D63598">
        <w:rPr>
          <w:rFonts w:ascii="Simplified Arabic" w:hAnsi="Simplified Arabic" w:cs="Simplified Arabic"/>
          <w:sz w:val="28"/>
          <w:szCs w:val="28"/>
          <w:rtl/>
        </w:rPr>
        <w:t>قياس مستوى ولاء المستهلكين لدى عملاء شركات الأغذية في المملكة العربية السعودية</w:t>
      </w:r>
      <w:r w:rsidRPr="00D63598">
        <w:rPr>
          <w:rFonts w:ascii="Simplified Arabic" w:hAnsi="Simplified Arabic" w:cs="Simplified Arabic"/>
          <w:sz w:val="28"/>
          <w:szCs w:val="28"/>
        </w:rPr>
        <w:t>.</w:t>
      </w:r>
    </w:p>
    <w:p w:rsidR="00D63598" w:rsidRPr="00D63598" w:rsidRDefault="00D63598" w:rsidP="00D63598">
      <w:pPr>
        <w:numPr>
          <w:ilvl w:val="0"/>
          <w:numId w:val="5"/>
        </w:numPr>
        <w:jc w:val="left"/>
        <w:rPr>
          <w:rFonts w:ascii="Simplified Arabic" w:hAnsi="Simplified Arabic" w:cs="Simplified Arabic"/>
          <w:sz w:val="28"/>
          <w:szCs w:val="28"/>
        </w:rPr>
      </w:pPr>
      <w:r w:rsidRPr="00D63598">
        <w:rPr>
          <w:rFonts w:ascii="Simplified Arabic" w:hAnsi="Simplified Arabic" w:cs="Simplified Arabic"/>
          <w:sz w:val="28"/>
          <w:szCs w:val="28"/>
          <w:rtl/>
        </w:rPr>
        <w:lastRenderedPageBreak/>
        <w:t>تحليل العلاقة بين التسويق المستدام وولاء المستهلكين لدى عملاء شركات الأغذية في المملكة العربية السعودية</w:t>
      </w:r>
      <w:r w:rsidRPr="00D63598">
        <w:rPr>
          <w:rFonts w:ascii="Simplified Arabic" w:hAnsi="Simplified Arabic" w:cs="Simplified Arabic"/>
          <w:sz w:val="28"/>
          <w:szCs w:val="28"/>
        </w:rPr>
        <w:t>.</w:t>
      </w:r>
    </w:p>
    <w:p w:rsidR="00D63598" w:rsidRPr="00D63598" w:rsidRDefault="00D63598" w:rsidP="00D63598">
      <w:pPr>
        <w:numPr>
          <w:ilvl w:val="0"/>
          <w:numId w:val="5"/>
        </w:numPr>
        <w:jc w:val="left"/>
        <w:rPr>
          <w:rFonts w:ascii="Simplified Arabic" w:hAnsi="Simplified Arabic" w:cs="Simplified Arabic"/>
          <w:sz w:val="28"/>
          <w:szCs w:val="28"/>
        </w:rPr>
      </w:pPr>
      <w:r w:rsidRPr="00D63598">
        <w:rPr>
          <w:rFonts w:ascii="Simplified Arabic" w:hAnsi="Simplified Arabic" w:cs="Simplified Arabic"/>
          <w:sz w:val="28"/>
          <w:szCs w:val="28"/>
          <w:rtl/>
        </w:rPr>
        <w:t>تقديم مجموعة من التوصيات التي تساعد شركات الأغذية في المملكة العربية السعودية على تطوير استراتيجيات التسويق المستدام بما يسهم في تعزيز ولاء المستهلكين وتحقيق ميزة تنافسية مستدامة</w:t>
      </w:r>
    </w:p>
    <w:p w:rsidR="00EE6024" w:rsidRPr="00A17D2F" w:rsidRDefault="00EE6024" w:rsidP="00A17D2F">
      <w:pPr>
        <w:pStyle w:val="Heading2"/>
        <w:contextualSpacing/>
        <w:jc w:val="left"/>
        <w:rPr>
          <w:rFonts w:ascii="Simplified Arabic" w:eastAsiaTheme="minorHAnsi" w:hAnsi="Simplified Arabic" w:cs="Simplified Arabic"/>
          <w:kern w:val="0"/>
          <w:sz w:val="36"/>
          <w:szCs w:val="36"/>
          <w:lang w:bidi="ar-EG"/>
        </w:rPr>
      </w:pPr>
      <w:bookmarkStart w:id="9" w:name="_Toc233919936"/>
      <w:r w:rsidRPr="00A17D2F">
        <w:rPr>
          <w:rFonts w:ascii="Simplified Arabic" w:hAnsi="Simplified Arabic" w:cs="Simplified Arabic"/>
          <w:kern w:val="0"/>
          <w:sz w:val="36"/>
          <w:rtl/>
          <w:lang w:bidi="ar-EG"/>
        </w:rPr>
        <w:t>نموذج ومتغيرات الدراسة:</w:t>
      </w:r>
      <w:bookmarkEnd w:id="9"/>
    </w:p>
    <w:p w:rsidR="00EE6024" w:rsidRPr="00EE6024" w:rsidRDefault="00EE6024" w:rsidP="00A17D2F">
      <w:pPr>
        <w:spacing w:after="0" w:line="240" w:lineRule="auto"/>
        <w:jc w:val="left"/>
        <w:rPr>
          <w:rFonts w:asciiTheme="majorHAnsi" w:hAnsiTheme="majorHAnsi" w:cs="Simplified Arabic"/>
          <w:b/>
          <w:bCs/>
          <w:kern w:val="0"/>
          <w:sz w:val="28"/>
          <w:szCs w:val="28"/>
          <w:rtl/>
          <w:lang w:bidi="ar-EG"/>
        </w:rPr>
      </w:pPr>
      <w:r w:rsidRPr="00EE6024">
        <w:rPr>
          <w:rFonts w:asciiTheme="majorHAnsi" w:hAnsiTheme="majorHAnsi"/>
          <w:noProof/>
          <w:kern w:val="0"/>
          <w:sz w:val="28"/>
          <w:szCs w:val="28"/>
          <w:rtl/>
        </w:rPr>
        <mc:AlternateContent>
          <mc:Choice Requires="wpg">
            <w:drawing>
              <wp:anchor distT="0" distB="0" distL="114300" distR="114300" simplePos="0" relativeHeight="251651072" behindDoc="0" locked="0" layoutInCell="1" allowOverlap="1" wp14:anchorId="5034F0F8" wp14:editId="1A0D32A9">
                <wp:simplePos x="0" y="0"/>
                <wp:positionH relativeFrom="margin">
                  <wp:posOffset>-317500</wp:posOffset>
                </wp:positionH>
                <wp:positionV relativeFrom="paragraph">
                  <wp:posOffset>348615</wp:posOffset>
                </wp:positionV>
                <wp:extent cx="5905500" cy="3568700"/>
                <wp:effectExtent l="0" t="0" r="19050" b="12700"/>
                <wp:wrapNone/>
                <wp:docPr id="20" name="Group 23"/>
                <wp:cNvGraphicFramePr/>
                <a:graphic xmlns:a="http://schemas.openxmlformats.org/drawingml/2006/main">
                  <a:graphicData uri="http://schemas.microsoft.com/office/word/2010/wordprocessingGroup">
                    <wpg:wgp>
                      <wpg:cNvGrpSpPr/>
                      <wpg:grpSpPr>
                        <a:xfrm>
                          <a:off x="0" y="0"/>
                          <a:ext cx="5905500" cy="3568700"/>
                          <a:chOff x="-10937" y="-487116"/>
                          <a:chExt cx="5419725" cy="4933950"/>
                        </a:xfrm>
                      </wpg:grpSpPr>
                      <wps:wsp>
                        <wps:cNvPr id="25" name="مستطيل 17"/>
                        <wps:cNvSpPr>
                          <a:spLocks/>
                        </wps:cNvSpPr>
                        <wps:spPr>
                          <a:xfrm>
                            <a:off x="-10937" y="-487116"/>
                            <a:ext cx="5419725" cy="4933950"/>
                          </a:xfrm>
                          <a:prstGeom prst="rect">
                            <a:avLst/>
                          </a:prstGeom>
                          <a:noFill/>
                          <a:ln w="25400" cap="flat" cmpd="sng" algn="ctr">
                            <a:solidFill>
                              <a:sysClr val="windowText" lastClr="000000"/>
                            </a:solidFill>
                            <a:prstDash val="solid"/>
                          </a:ln>
                          <a:effectLst/>
                        </wps:spPr>
                        <wps:bodyPr rot="0" spcFirstLastPara="0" vert="horz" wrap="square" lIns="91440" tIns="45720" rIns="91440" bIns="45720" numCol="1" spcCol="0" rtlCol="1" fromWordArt="0" anchor="ctr" anchorCtr="0" forceAA="0" compatLnSpc="1">
                          <a:prstTxWarp prst="textNoShape">
                            <a:avLst/>
                          </a:prstTxWarp>
                          <a:noAutofit/>
                        </wps:bodyPr>
                      </wps:wsp>
                      <wps:wsp>
                        <wps:cNvPr id="26" name="مستطيل مستدير الزوايا 673"/>
                        <wps:cNvSpPr>
                          <a:spLocks/>
                        </wps:cNvSpPr>
                        <wps:spPr bwMode="auto">
                          <a:xfrm>
                            <a:off x="2918653" y="665016"/>
                            <a:ext cx="2155400" cy="467995"/>
                          </a:xfrm>
                          <a:prstGeom prst="roundRect">
                            <a:avLst>
                              <a:gd name="adj" fmla="val 16667"/>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headEnd/>
                            <a:tailEnd/>
                          </a:ln>
                          <a:effectLst>
                            <a:outerShdw blurRad="40000" dist="23000" dir="5400000" rotWithShape="0">
                              <a:srgbClr val="000000">
                                <a:alpha val="35000"/>
                              </a:srgbClr>
                            </a:outerShdw>
                          </a:effectLst>
                        </wps:spPr>
                        <wps:txbx>
                          <w:txbxContent>
                            <w:p w:rsidR="00186AC7" w:rsidRDefault="00186AC7" w:rsidP="00B935E6">
                              <w:pPr>
                                <w:jc w:val="center"/>
                                <w:rPr>
                                  <w:rFonts w:ascii="Simplified Arabic" w:hAnsi="Simplified Arabic" w:cs="PT Bold Heading"/>
                                  <w:lang w:bidi="ar-EG"/>
                                </w:rPr>
                              </w:pPr>
                              <w:r>
                                <w:rPr>
                                  <w:rFonts w:ascii="Simplified Arabic" w:hAnsi="Simplified Arabic" w:cs="PT Bold Heading" w:hint="cs"/>
                                  <w:rtl/>
                                  <w:lang w:bidi="ar-EG"/>
                                </w:rPr>
                                <w:t>التسويق المستدام</w:t>
                              </w:r>
                            </w:p>
                          </w:txbxContent>
                        </wps:txbx>
                        <wps:bodyPr rot="0" vert="horz" wrap="square" lIns="91440" tIns="45720" rIns="91440" bIns="45720" anchor="t" anchorCtr="0" upright="1">
                          <a:noAutofit/>
                        </wps:bodyPr>
                      </wps:wsp>
                      <wps:wsp>
                        <wps:cNvPr id="27" name="مستطيل مستدير الزوايا 20"/>
                        <wps:cNvSpPr>
                          <a:spLocks/>
                        </wps:cNvSpPr>
                        <wps:spPr bwMode="auto">
                          <a:xfrm>
                            <a:off x="3312968" y="124688"/>
                            <a:ext cx="1733550" cy="467995"/>
                          </a:xfrm>
                          <a:prstGeom prst="roundRect">
                            <a:avLst>
                              <a:gd name="adj" fmla="val 16667"/>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headEnd/>
                            <a:tailEnd/>
                          </a:ln>
                          <a:effectLst>
                            <a:outerShdw blurRad="40000" dist="23000" dir="5400000" rotWithShape="0">
                              <a:srgbClr val="000000">
                                <a:alpha val="35000"/>
                              </a:srgbClr>
                            </a:outerShdw>
                          </a:effectLst>
                        </wps:spPr>
                        <wps:txbx>
                          <w:txbxContent>
                            <w:p w:rsidR="00186AC7" w:rsidRDefault="00186AC7" w:rsidP="00EE6024">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المتغير المستقل</w:t>
                              </w:r>
                            </w:p>
                          </w:txbxContent>
                        </wps:txbx>
                        <wps:bodyPr rot="0" vert="horz" wrap="square" lIns="91440" tIns="45720" rIns="91440" bIns="45720" anchor="t" anchorCtr="0" upright="1">
                          <a:noAutofit/>
                        </wps:bodyPr>
                      </wps:wsp>
                      <wps:wsp>
                        <wps:cNvPr id="28" name="مستطيل مستدير الزوايا 672"/>
                        <wps:cNvSpPr>
                          <a:spLocks/>
                        </wps:cNvSpPr>
                        <wps:spPr bwMode="auto">
                          <a:xfrm>
                            <a:off x="264968" y="651161"/>
                            <a:ext cx="1733550" cy="467995"/>
                          </a:xfrm>
                          <a:prstGeom prst="roundRect">
                            <a:avLst>
                              <a:gd name="adj" fmla="val 16667"/>
                            </a:avLst>
                          </a:prstGeom>
                          <a:gradFill flip="none" rotWithShape="1">
                            <a:gsLst>
                              <a:gs pos="0">
                                <a:srgbClr val="9BBB59">
                                  <a:lumMod val="67000"/>
                                </a:srgbClr>
                              </a:gs>
                              <a:gs pos="48000">
                                <a:srgbClr val="9BBB59">
                                  <a:lumMod val="97000"/>
                                  <a:lumOff val="3000"/>
                                </a:srgbClr>
                              </a:gs>
                              <a:gs pos="100000">
                                <a:srgbClr val="9BBB59">
                                  <a:lumMod val="60000"/>
                                  <a:lumOff val="40000"/>
                                </a:srgbClr>
                              </a:gs>
                            </a:gsLst>
                            <a:lin ang="16200000" scaled="1"/>
                            <a:tileRect/>
                          </a:gradFill>
                          <a:ln>
                            <a:noFill/>
                          </a:ln>
                          <a:effectLst/>
                        </wps:spPr>
                        <wps:txbx>
                          <w:txbxContent>
                            <w:p w:rsidR="00186AC7" w:rsidRDefault="00186AC7" w:rsidP="00EE6024">
                              <w:pPr>
                                <w:jc w:val="center"/>
                                <w:rPr>
                                  <w:rFonts w:ascii="Simplified Arabic" w:hAnsi="Simplified Arabic" w:cs="PT Bold Heading"/>
                                  <w:lang w:bidi="ar-EG"/>
                                </w:rPr>
                              </w:pPr>
                              <w:r>
                                <w:rPr>
                                  <w:rFonts w:ascii="Simplified Arabic" w:hAnsi="Simplified Arabic" w:cs="PT Bold Heading" w:hint="cs"/>
                                  <w:rtl/>
                                  <w:lang w:bidi="ar-EG"/>
                                </w:rPr>
                                <w:t>ولاء المستهلكين</w:t>
                              </w:r>
                            </w:p>
                          </w:txbxContent>
                        </wps:txbx>
                        <wps:bodyPr rot="0" vert="horz" wrap="square" lIns="91440" tIns="45720" rIns="91440" bIns="45720" anchor="t" anchorCtr="0" upright="1">
                          <a:noAutofit/>
                        </wps:bodyPr>
                      </wps:wsp>
                      <wps:wsp>
                        <wps:cNvPr id="29" name="مستطيل مستدير الزوايا 794"/>
                        <wps:cNvSpPr>
                          <a:spLocks/>
                        </wps:cNvSpPr>
                        <wps:spPr bwMode="auto">
                          <a:xfrm>
                            <a:off x="264968" y="110834"/>
                            <a:ext cx="1733550" cy="467995"/>
                          </a:xfrm>
                          <a:prstGeom prst="roundRect">
                            <a:avLst>
                              <a:gd name="adj" fmla="val 16667"/>
                            </a:avLst>
                          </a:prstGeom>
                          <a:gradFill flip="none" rotWithShape="1">
                            <a:gsLst>
                              <a:gs pos="0">
                                <a:srgbClr val="9BBB59">
                                  <a:lumMod val="67000"/>
                                </a:srgbClr>
                              </a:gs>
                              <a:gs pos="48000">
                                <a:srgbClr val="9BBB59">
                                  <a:lumMod val="97000"/>
                                  <a:lumOff val="3000"/>
                                </a:srgbClr>
                              </a:gs>
                              <a:gs pos="100000">
                                <a:srgbClr val="9BBB59">
                                  <a:lumMod val="60000"/>
                                  <a:lumOff val="40000"/>
                                </a:srgbClr>
                              </a:gs>
                            </a:gsLst>
                            <a:lin ang="16200000" scaled="1"/>
                            <a:tileRect/>
                          </a:gradFill>
                          <a:ln>
                            <a:noFill/>
                          </a:ln>
                          <a:effectLst/>
                        </wps:spPr>
                        <wps:txbx>
                          <w:txbxContent>
                            <w:p w:rsidR="00186AC7" w:rsidRDefault="00186AC7" w:rsidP="00EE6024">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المتغير التابع</w:t>
                              </w:r>
                            </w:p>
                          </w:txbxContent>
                        </wps:txbx>
                        <wps:bodyPr rot="0" vert="horz" wrap="square" lIns="91440" tIns="45720" rIns="91440" bIns="45720" anchor="t" anchorCtr="0" upright="1">
                          <a:noAutofit/>
                        </wps:bodyPr>
                      </wps:wsp>
                      <wps:wsp>
                        <wps:cNvPr id="30" name="مستطيل مستدير الزوايا 674"/>
                        <wps:cNvSpPr>
                          <a:spLocks/>
                        </wps:cNvSpPr>
                        <wps:spPr bwMode="auto">
                          <a:xfrm>
                            <a:off x="98703" y="1163768"/>
                            <a:ext cx="2051685" cy="3072363"/>
                          </a:xfrm>
                          <a:prstGeom prst="roundRect">
                            <a:avLst>
                              <a:gd name="adj" fmla="val 16667"/>
                            </a:avLst>
                          </a:prstGeom>
                          <a:solidFill>
                            <a:srgbClr val="9BBB59">
                              <a:alpha val="50000"/>
                            </a:srgbClr>
                          </a:solidFill>
                          <a:ln>
                            <a:noFill/>
                          </a:ln>
                          <a:effectLst/>
                        </wps:spPr>
                        <wps:txbx>
                          <w:txbxContent>
                            <w:p w:rsidR="00186AC7" w:rsidRDefault="00186AC7" w:rsidP="00EE6024">
                              <w:pPr>
                                <w:rPr>
                                  <w:sz w:val="8"/>
                                  <w:szCs w:val="6"/>
                                </w:rPr>
                              </w:pPr>
                            </w:p>
                            <w:tbl>
                              <w:tblPr>
                                <w:tblStyle w:val="TableGrid171"/>
                                <w:bidiVisual/>
                                <w:tblW w:w="2324"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tblGrid>
                              <w:tr w:rsidR="00186AC7" w:rsidTr="00EE6024">
                                <w:trPr>
                                  <w:trHeight w:val="478"/>
                                  <w:jc w:val="center"/>
                                </w:trPr>
                                <w:tc>
                                  <w:tcPr>
                                    <w:tcW w:w="2324" w:type="dxa"/>
                                    <w:tcBorders>
                                      <w:top w:val="thickThinSmallGap" w:sz="18" w:space="0" w:color="E36C0A"/>
                                      <w:left w:val="thinThickSmallGap" w:sz="18" w:space="0" w:color="E36C0A"/>
                                      <w:bottom w:val="thinThickSmallGap" w:sz="18" w:space="0" w:color="E36C0A"/>
                                      <w:right w:val="thickThinSmallGap" w:sz="18" w:space="0" w:color="E36C0A"/>
                                    </w:tcBorders>
                                    <w:shd w:val="clear" w:color="auto" w:fill="FDE9D9"/>
                                    <w:vAlign w:val="center"/>
                                    <w:hideMark/>
                                  </w:tcPr>
                                  <w:p w:rsidR="00186AC7" w:rsidRDefault="00186AC7">
                                    <w:pPr>
                                      <w:pStyle w:val="Header"/>
                                      <w:rPr>
                                        <w:rFonts w:cs="PT Bold Heading"/>
                                        <w:b/>
                                        <w:bCs/>
                                        <w:color w:val="000000"/>
                                        <w:lang w:bidi="ar-EG"/>
                                      </w:rPr>
                                    </w:pPr>
                                    <w:r>
                                      <w:rPr>
                                        <w:rFonts w:cs="PT Bold Heading" w:hint="cs"/>
                                        <w:b/>
                                        <w:bCs/>
                                        <w:color w:val="000000"/>
                                        <w:rtl/>
                                        <w:lang w:bidi="ar-EG"/>
                                      </w:rPr>
                                      <w:t xml:space="preserve">الولاء المعرفي </w:t>
                                    </w:r>
                                  </w:p>
                                </w:tc>
                              </w:tr>
                              <w:tr w:rsidR="00186AC7" w:rsidTr="00EE6024">
                                <w:trPr>
                                  <w:trHeight w:val="194"/>
                                  <w:jc w:val="center"/>
                                </w:trPr>
                                <w:tc>
                                  <w:tcPr>
                                    <w:tcW w:w="2324" w:type="dxa"/>
                                    <w:tcBorders>
                                      <w:top w:val="thinThickSmallGap" w:sz="18" w:space="0" w:color="E36C0A"/>
                                      <w:left w:val="nil"/>
                                      <w:bottom w:val="thickThinSmallGap" w:sz="18" w:space="0" w:color="E36C0A"/>
                                      <w:right w:val="nil"/>
                                    </w:tcBorders>
                                    <w:vAlign w:val="center"/>
                                  </w:tcPr>
                                  <w:p w:rsidR="00186AC7" w:rsidRDefault="00186AC7">
                                    <w:pPr>
                                      <w:pStyle w:val="Header"/>
                                      <w:rPr>
                                        <w:rFonts w:cs="PT Bold Heading"/>
                                        <w:b/>
                                        <w:bCs/>
                                        <w:color w:val="000000"/>
                                        <w:sz w:val="14"/>
                                        <w:szCs w:val="14"/>
                                        <w:rtl/>
                                        <w:lang w:bidi="ar-EG"/>
                                      </w:rPr>
                                    </w:pPr>
                                  </w:p>
                                </w:tc>
                              </w:tr>
                              <w:tr w:rsidR="00186AC7" w:rsidTr="00EE6024">
                                <w:trPr>
                                  <w:trHeight w:val="346"/>
                                  <w:jc w:val="center"/>
                                </w:trPr>
                                <w:tc>
                                  <w:tcPr>
                                    <w:tcW w:w="2324" w:type="dxa"/>
                                    <w:tcBorders>
                                      <w:top w:val="thickThinSmallGap" w:sz="18" w:space="0" w:color="E36C0A"/>
                                      <w:left w:val="thinThickSmallGap" w:sz="18" w:space="0" w:color="E36C0A"/>
                                      <w:bottom w:val="thinThickSmallGap" w:sz="18" w:space="0" w:color="E36C0A"/>
                                      <w:right w:val="thickThinSmallGap" w:sz="18" w:space="0" w:color="E36C0A"/>
                                    </w:tcBorders>
                                    <w:shd w:val="clear" w:color="auto" w:fill="FDE9D9"/>
                                    <w:vAlign w:val="center"/>
                                    <w:hideMark/>
                                  </w:tcPr>
                                  <w:p w:rsidR="00186AC7" w:rsidRDefault="00186AC7">
                                    <w:pPr>
                                      <w:pStyle w:val="Header"/>
                                      <w:rPr>
                                        <w:rFonts w:cs="PT Bold Heading"/>
                                        <w:b/>
                                        <w:bCs/>
                                        <w:color w:val="000000"/>
                                        <w:rtl/>
                                        <w:lang w:bidi="ar-EG"/>
                                      </w:rPr>
                                    </w:pPr>
                                    <w:r>
                                      <w:rPr>
                                        <w:rFonts w:cs="PT Bold Heading" w:hint="cs"/>
                                        <w:b/>
                                        <w:bCs/>
                                        <w:color w:val="000000"/>
                                        <w:rtl/>
                                        <w:lang w:bidi="ar-EG"/>
                                      </w:rPr>
                                      <w:t xml:space="preserve">الولاء العاطفي </w:t>
                                    </w:r>
                                  </w:p>
                                </w:tc>
                              </w:tr>
                              <w:tr w:rsidR="00186AC7" w:rsidTr="00EE6024">
                                <w:trPr>
                                  <w:trHeight w:val="145"/>
                                  <w:jc w:val="center"/>
                                </w:trPr>
                                <w:tc>
                                  <w:tcPr>
                                    <w:tcW w:w="2324" w:type="dxa"/>
                                    <w:tcBorders>
                                      <w:top w:val="thinThickSmallGap" w:sz="18" w:space="0" w:color="E36C0A"/>
                                      <w:left w:val="nil"/>
                                      <w:bottom w:val="thickThinSmallGap" w:sz="18" w:space="0" w:color="E36C0A"/>
                                      <w:right w:val="nil"/>
                                    </w:tcBorders>
                                    <w:vAlign w:val="center"/>
                                  </w:tcPr>
                                  <w:p w:rsidR="00186AC7" w:rsidRDefault="00186AC7">
                                    <w:pPr>
                                      <w:pStyle w:val="Header"/>
                                      <w:rPr>
                                        <w:rFonts w:cs="PT Bold Heading"/>
                                        <w:b/>
                                        <w:bCs/>
                                        <w:color w:val="000000"/>
                                        <w:sz w:val="14"/>
                                        <w:szCs w:val="14"/>
                                        <w:rtl/>
                                        <w:lang w:bidi="ar-EG"/>
                                      </w:rPr>
                                    </w:pPr>
                                  </w:p>
                                </w:tc>
                              </w:tr>
                              <w:tr w:rsidR="00186AC7" w:rsidTr="00EE6024">
                                <w:trPr>
                                  <w:trHeight w:val="463"/>
                                  <w:jc w:val="center"/>
                                </w:trPr>
                                <w:tc>
                                  <w:tcPr>
                                    <w:tcW w:w="2324" w:type="dxa"/>
                                    <w:tcBorders>
                                      <w:top w:val="thickThinSmallGap" w:sz="18" w:space="0" w:color="E36C0A"/>
                                      <w:left w:val="thinThickSmallGap" w:sz="18" w:space="0" w:color="E36C0A"/>
                                      <w:bottom w:val="thinThickSmallGap" w:sz="18" w:space="0" w:color="E36C0A"/>
                                      <w:right w:val="thickThinSmallGap" w:sz="18" w:space="0" w:color="E36C0A"/>
                                    </w:tcBorders>
                                    <w:shd w:val="clear" w:color="auto" w:fill="FDE9D9"/>
                                    <w:vAlign w:val="center"/>
                                    <w:hideMark/>
                                  </w:tcPr>
                                  <w:p w:rsidR="00186AC7" w:rsidRDefault="00186AC7" w:rsidP="0015045E">
                                    <w:pPr>
                                      <w:pStyle w:val="Header"/>
                                      <w:rPr>
                                        <w:rFonts w:cs="PT Bold Heading"/>
                                        <w:b/>
                                        <w:bCs/>
                                        <w:color w:val="000000"/>
                                        <w:sz w:val="20"/>
                                        <w:szCs w:val="20"/>
                                        <w:rtl/>
                                        <w:lang w:bidi="ar-EG"/>
                                      </w:rPr>
                                    </w:pPr>
                                    <w:r>
                                      <w:rPr>
                                        <w:rFonts w:cs="PT Bold Heading" w:hint="cs"/>
                                        <w:b/>
                                        <w:bCs/>
                                        <w:color w:val="000000"/>
                                        <w:sz w:val="20"/>
                                        <w:szCs w:val="20"/>
                                        <w:rtl/>
                                        <w:lang w:bidi="ar-EG"/>
                                      </w:rPr>
                                      <w:t>الولاء السلوكي</w:t>
                                    </w:r>
                                  </w:p>
                                </w:tc>
                              </w:tr>
                            </w:tbl>
                            <w:p w:rsidR="00186AC7" w:rsidRDefault="00186AC7" w:rsidP="00EE6024">
                              <w:pPr>
                                <w:pStyle w:val="Header"/>
                                <w:rPr>
                                  <w:rFonts w:cs="PT Bold Heading"/>
                                  <w:b/>
                                  <w:bCs/>
                                  <w:color w:val="000000"/>
                                  <w:sz w:val="20"/>
                                  <w:szCs w:val="20"/>
                                  <w:rtl/>
                                  <w:lang w:bidi="ar-EG"/>
                                </w:rPr>
                              </w:pPr>
                            </w:p>
                            <w:p w:rsidR="00186AC7" w:rsidRDefault="00186AC7" w:rsidP="00EE6024">
                              <w:pPr>
                                <w:pStyle w:val="Header"/>
                                <w:rPr>
                                  <w:rFonts w:cs="PT Bold Heading"/>
                                  <w:b/>
                                  <w:bCs/>
                                  <w:color w:val="000000"/>
                                  <w:rtl/>
                                  <w:lang w:bidi="ar-EG"/>
                                </w:rPr>
                              </w:pPr>
                            </w:p>
                          </w:txbxContent>
                        </wps:txbx>
                        <wps:bodyPr rot="0" vert="horz" wrap="square" lIns="91440" tIns="45720" rIns="91440" bIns="45720" anchor="t" anchorCtr="0" upright="1">
                          <a:noAutofit/>
                        </wps:bodyPr>
                      </wps:wsp>
                      <wps:wsp>
                        <wps:cNvPr id="31" name="مستطيل مستدير الزوايا 676"/>
                        <wps:cNvSpPr>
                          <a:spLocks/>
                        </wps:cNvSpPr>
                        <wps:spPr bwMode="auto">
                          <a:xfrm>
                            <a:off x="3322090" y="1231226"/>
                            <a:ext cx="1852453" cy="3075139"/>
                          </a:xfrm>
                          <a:prstGeom prst="roundRect">
                            <a:avLst>
                              <a:gd name="adj" fmla="val 16667"/>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headEnd/>
                            <a:tailEnd/>
                          </a:ln>
                          <a:effectLst>
                            <a:outerShdw blurRad="40000" dist="20000" dir="5400000" rotWithShape="0">
                              <a:srgbClr val="000000">
                                <a:alpha val="38000"/>
                              </a:srgbClr>
                            </a:outerShdw>
                          </a:effectLst>
                        </wps:spPr>
                        <wps:txbx>
                          <w:txbxContent>
                            <w:tbl>
                              <w:tblPr>
                                <w:tblStyle w:val="TableGrid171"/>
                                <w:bidiVisual/>
                                <w:tblW w:w="277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5"/>
                              </w:tblGrid>
                              <w:tr w:rsidR="00186AC7" w:rsidTr="003F74AC">
                                <w:trPr>
                                  <w:trHeight w:val="20"/>
                                  <w:jc w:val="center"/>
                                </w:trPr>
                                <w:tc>
                                  <w:tcPr>
                                    <w:tcW w:w="2775" w:type="dxa"/>
                                    <w:tcBorders>
                                      <w:top w:val="thickThinSmallGap" w:sz="18" w:space="0" w:color="E36C0A"/>
                                      <w:left w:val="thinThickSmallGap" w:sz="18" w:space="0" w:color="E36C0A"/>
                                      <w:bottom w:val="thickThinSmallGap" w:sz="18" w:space="0" w:color="E36C0A"/>
                                      <w:right w:val="thickThinSmallGap" w:sz="18" w:space="0" w:color="E36C0A"/>
                                    </w:tcBorders>
                                    <w:shd w:val="clear" w:color="auto" w:fill="FDE9D9"/>
                                    <w:vAlign w:val="center"/>
                                    <w:hideMark/>
                                  </w:tcPr>
                                  <w:p w:rsidR="00186AC7" w:rsidRPr="00EE6024" w:rsidRDefault="00186AC7">
                                    <w:pPr>
                                      <w:pStyle w:val="Header"/>
                                      <w:rPr>
                                        <w:rFonts w:cs="PT Bold Heading"/>
                                        <w:b/>
                                        <w:bCs/>
                                        <w:color w:val="000000"/>
                                        <w:lang w:bidi="ar-EG"/>
                                      </w:rPr>
                                    </w:pPr>
                                    <w:r>
                                      <w:rPr>
                                        <w:rFonts w:cs="PT Bold Heading" w:hint="cs"/>
                                        <w:b/>
                                        <w:bCs/>
                                        <w:color w:val="000000"/>
                                        <w:rtl/>
                                        <w:lang w:bidi="ar-EG"/>
                                      </w:rPr>
                                      <w:t xml:space="preserve">البعد الاجتماعي </w:t>
                                    </w:r>
                                  </w:p>
                                </w:tc>
                              </w:tr>
                              <w:tr w:rsidR="00186AC7" w:rsidTr="003F74AC">
                                <w:trPr>
                                  <w:trHeight w:val="451"/>
                                  <w:jc w:val="center"/>
                                </w:trPr>
                                <w:tc>
                                  <w:tcPr>
                                    <w:tcW w:w="2775" w:type="dxa"/>
                                    <w:tcBorders>
                                      <w:top w:val="thickThinSmallGap" w:sz="18" w:space="0" w:color="E36C0A"/>
                                      <w:left w:val="nil"/>
                                      <w:bottom w:val="thickThinSmallGap" w:sz="18" w:space="0" w:color="E36C0A"/>
                                      <w:right w:val="nil"/>
                                    </w:tcBorders>
                                    <w:vAlign w:val="center"/>
                                  </w:tcPr>
                                  <w:p w:rsidR="00186AC7" w:rsidRPr="00EE6024" w:rsidRDefault="00186AC7" w:rsidP="00EE6024">
                                    <w:pPr>
                                      <w:pStyle w:val="Header"/>
                                      <w:jc w:val="both"/>
                                      <w:rPr>
                                        <w:rFonts w:cs="PT Bold Heading"/>
                                        <w:b/>
                                        <w:bCs/>
                                        <w:color w:val="000000"/>
                                        <w:rtl/>
                                        <w:lang w:bidi="ar-EG"/>
                                      </w:rPr>
                                    </w:pPr>
                                  </w:p>
                                </w:tc>
                              </w:tr>
                              <w:tr w:rsidR="00186AC7" w:rsidTr="003F74AC">
                                <w:trPr>
                                  <w:trHeight w:val="20"/>
                                  <w:jc w:val="center"/>
                                </w:trPr>
                                <w:tc>
                                  <w:tcPr>
                                    <w:tcW w:w="2775" w:type="dxa"/>
                                    <w:tcBorders>
                                      <w:top w:val="thickThinSmallGap" w:sz="18" w:space="0" w:color="E36C0A"/>
                                      <w:left w:val="thinThickSmallGap" w:sz="18" w:space="0" w:color="E36C0A"/>
                                      <w:bottom w:val="thickThinSmallGap" w:sz="18" w:space="0" w:color="E36C0A"/>
                                      <w:right w:val="thickThinSmallGap" w:sz="18" w:space="0" w:color="E36C0A"/>
                                    </w:tcBorders>
                                    <w:shd w:val="clear" w:color="auto" w:fill="FDE9D9"/>
                                    <w:vAlign w:val="center"/>
                                    <w:hideMark/>
                                  </w:tcPr>
                                  <w:p w:rsidR="00186AC7" w:rsidRPr="00EE6024" w:rsidRDefault="00186AC7">
                                    <w:pPr>
                                      <w:pStyle w:val="Header"/>
                                      <w:rPr>
                                        <w:rFonts w:cs="PT Bold Heading"/>
                                        <w:b/>
                                        <w:bCs/>
                                        <w:color w:val="000000"/>
                                        <w:rtl/>
                                        <w:lang w:bidi="ar-EG"/>
                                      </w:rPr>
                                    </w:pPr>
                                    <w:r>
                                      <w:rPr>
                                        <w:rFonts w:cs="PT Bold Heading" w:hint="cs"/>
                                        <w:b/>
                                        <w:bCs/>
                                        <w:color w:val="000000"/>
                                        <w:rtl/>
                                        <w:lang w:bidi="ar-EG"/>
                                      </w:rPr>
                                      <w:t>البعد البيئي</w:t>
                                    </w:r>
                                  </w:p>
                                </w:tc>
                              </w:tr>
                              <w:tr w:rsidR="00186AC7" w:rsidTr="003F74AC">
                                <w:trPr>
                                  <w:trHeight w:val="20"/>
                                  <w:jc w:val="center"/>
                                </w:trPr>
                                <w:tc>
                                  <w:tcPr>
                                    <w:tcW w:w="2775" w:type="dxa"/>
                                    <w:tcBorders>
                                      <w:top w:val="thickThinSmallGap" w:sz="18" w:space="0" w:color="E36C0A"/>
                                      <w:left w:val="nil"/>
                                      <w:bottom w:val="thickThinSmallGap" w:sz="18" w:space="0" w:color="E36C0A"/>
                                      <w:right w:val="nil"/>
                                    </w:tcBorders>
                                    <w:vAlign w:val="center"/>
                                  </w:tcPr>
                                  <w:p w:rsidR="00186AC7" w:rsidRPr="00EE6024" w:rsidRDefault="00186AC7" w:rsidP="00EE6024">
                                    <w:pPr>
                                      <w:pStyle w:val="Header"/>
                                      <w:jc w:val="both"/>
                                      <w:rPr>
                                        <w:rFonts w:cs="PT Bold Heading"/>
                                        <w:b/>
                                        <w:bCs/>
                                        <w:color w:val="000000"/>
                                        <w:rtl/>
                                        <w:lang w:bidi="ar-EG"/>
                                      </w:rPr>
                                    </w:pPr>
                                  </w:p>
                                </w:tc>
                              </w:tr>
                              <w:tr w:rsidR="00186AC7" w:rsidTr="003F74AC">
                                <w:trPr>
                                  <w:trHeight w:val="20"/>
                                  <w:jc w:val="center"/>
                                </w:trPr>
                                <w:tc>
                                  <w:tcPr>
                                    <w:tcW w:w="2775" w:type="dxa"/>
                                    <w:tcBorders>
                                      <w:top w:val="thickThinSmallGap" w:sz="18" w:space="0" w:color="E36C0A"/>
                                      <w:left w:val="thinThickSmallGap" w:sz="18" w:space="0" w:color="E36C0A"/>
                                      <w:bottom w:val="thickThinSmallGap" w:sz="18" w:space="0" w:color="E36C0A"/>
                                      <w:right w:val="thickThinSmallGap" w:sz="18" w:space="0" w:color="E36C0A"/>
                                    </w:tcBorders>
                                    <w:shd w:val="clear" w:color="auto" w:fill="FDE9D9"/>
                                    <w:vAlign w:val="center"/>
                                    <w:hideMark/>
                                  </w:tcPr>
                                  <w:p w:rsidR="00186AC7" w:rsidRPr="00EE6024" w:rsidRDefault="00186AC7">
                                    <w:pPr>
                                      <w:pStyle w:val="Header"/>
                                      <w:rPr>
                                        <w:rFonts w:cs="PT Bold Heading"/>
                                        <w:b/>
                                        <w:bCs/>
                                        <w:color w:val="000000"/>
                                        <w:rtl/>
                                        <w:lang w:bidi="ar-EG"/>
                                      </w:rPr>
                                    </w:pPr>
                                    <w:r>
                                      <w:rPr>
                                        <w:rFonts w:cs="PT Bold Heading" w:hint="cs"/>
                                        <w:b/>
                                        <w:bCs/>
                                        <w:color w:val="000000"/>
                                        <w:rtl/>
                                        <w:lang w:bidi="ar-EG"/>
                                      </w:rPr>
                                      <w:t>البعد الاقتصادي</w:t>
                                    </w:r>
                                  </w:p>
                                </w:tc>
                              </w:tr>
                              <w:tr w:rsidR="00186AC7" w:rsidTr="003F74AC">
                                <w:trPr>
                                  <w:trHeight w:val="20"/>
                                  <w:jc w:val="center"/>
                                </w:trPr>
                                <w:tc>
                                  <w:tcPr>
                                    <w:tcW w:w="2775" w:type="dxa"/>
                                    <w:tcBorders>
                                      <w:top w:val="thickThinSmallGap" w:sz="18" w:space="0" w:color="E36C0A"/>
                                      <w:left w:val="nil"/>
                                      <w:bottom w:val="thickThinSmallGap" w:sz="18" w:space="0" w:color="E36C0A"/>
                                      <w:right w:val="nil"/>
                                    </w:tcBorders>
                                    <w:vAlign w:val="center"/>
                                  </w:tcPr>
                                  <w:p w:rsidR="00186AC7" w:rsidRPr="00EE6024" w:rsidRDefault="00186AC7">
                                    <w:pPr>
                                      <w:pStyle w:val="Header"/>
                                      <w:rPr>
                                        <w:rFonts w:cs="PT Bold Heading"/>
                                        <w:b/>
                                        <w:bCs/>
                                        <w:color w:val="000000"/>
                                        <w:rtl/>
                                        <w:lang w:bidi="ar-EG"/>
                                      </w:rPr>
                                    </w:pPr>
                                  </w:p>
                                </w:tc>
                              </w:tr>
                            </w:tbl>
                            <w:p w:rsidR="00186AC7" w:rsidRDefault="00186AC7" w:rsidP="00EE6024">
                              <w:pPr>
                                <w:pStyle w:val="Header"/>
                                <w:rPr>
                                  <w:rFonts w:cs="PT Bold Heading"/>
                                  <w:b/>
                                  <w:bCs/>
                                  <w:color w:val="000000"/>
                                  <w:rtl/>
                                  <w:lang w:bidi="ar-EG"/>
                                </w:rPr>
                              </w:pPr>
                            </w:p>
                          </w:txbxContent>
                        </wps:txbx>
                        <wps:bodyPr rot="0" vert="horz" wrap="square" lIns="91440" tIns="45720" rIns="91440" bIns="45720" anchor="t" anchorCtr="0" upright="1">
                          <a:noAutofit/>
                        </wps:bodyPr>
                      </wps:wsp>
                      <wps:wsp>
                        <wps:cNvPr id="32" name="Straight Arrow Connector 32"/>
                        <wps:cNvCnPr>
                          <a:cxnSpLocks noChangeShapeType="1"/>
                          <a:endCxn id="30" idx="3"/>
                        </wps:cNvCnPr>
                        <wps:spPr bwMode="auto">
                          <a:xfrm flipH="1" flipV="1">
                            <a:off x="2150387" y="2699950"/>
                            <a:ext cx="1235807" cy="845375"/>
                          </a:xfrm>
                          <a:prstGeom prst="straightConnector1">
                            <a:avLst/>
                          </a:prstGeom>
                          <a:noFill/>
                          <a:ln w="25400" cap="flat" cmpd="sng" algn="ctr">
                            <a:solidFill>
                              <a:srgbClr val="4BACC6"/>
                            </a:solidFill>
                            <a:prstDash val="solid"/>
                            <a:headEnd/>
                            <a:tailEnd type="triangle" w="med" len="med"/>
                          </a:ln>
                          <a:effectLst>
                            <a:outerShdw blurRad="40000" dist="20000" dir="5400000" rotWithShape="0">
                              <a:srgbClr val="000000">
                                <a:alpha val="38000"/>
                              </a:srgbClr>
                            </a:outerShdw>
                          </a:effectLst>
                        </wps:spPr>
                        <wps:bodyPr/>
                      </wps:wsp>
                    </wpg:wgp>
                  </a:graphicData>
                </a:graphic>
                <wp14:sizeRelH relativeFrom="margin">
                  <wp14:pctWidth>0</wp14:pctWidth>
                </wp14:sizeRelH>
                <wp14:sizeRelV relativeFrom="margin">
                  <wp14:pctHeight>0</wp14:pctHeight>
                </wp14:sizeRelV>
              </wp:anchor>
            </w:drawing>
          </mc:Choice>
          <mc:Fallback>
            <w:pict>
              <v:group w14:anchorId="5034F0F8" id="Group 23" o:spid="_x0000_s1026" style="position:absolute;left:0;text-align:left;margin-left:-25pt;margin-top:27.45pt;width:465pt;height:281pt;z-index:251651072;mso-position-horizontal-relative:margin;mso-width-relative:margin;mso-height-relative:margin" coordorigin="-109,-4871" coordsize="54197,49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">
                <v:rect id="مستطيل 17" o:spid="_x0000_s1027" style="position:absolute;left:-109;top:-4871;width:54196;height:49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" filled="f" strokecolor="windowText" strokeweight="2pt">
                  <v:path arrowok="t"/>
                </v:rect>
                <v:roundrect id="مستطيل مستدير الزوايا 673" o:spid="_x0000_s1028" style="position:absolute;left:29186;top:6650;width:21554;height:46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" fillcolor="#769535" strokecolor="#98b954">
                  <v:fill color2="#9cc746" rotate="t" angle="180" colors="0 #769535;52429f #9bc348;1 #9cc746" focus="100%" type="gradient">
                    <o:fill v:ext="view" type="gradientUnscaled"/>
                  </v:fill>
                  <v:shadow on="t" color="black" opacity="22937f" origin=",.5" offset="0,.63889mm"/>
                  <v:path arrowok="t"/>
                  <v:textbox>
                    <w:txbxContent>
                      <w:p w:rsidR="00186AC7" w:rsidRDefault="00186AC7" w:rsidP="00B935E6">
                        <w:pPr>
                          <w:jc w:val="center"/>
                          <w:rPr>
                            <w:rFonts w:ascii="Simplified Arabic" w:hAnsi="Simplified Arabic" w:cs="PT Bold Heading"/>
                            <w:lang w:bidi="ar-EG"/>
                          </w:rPr>
                        </w:pPr>
                        <w:r>
                          <w:rPr>
                            <w:rFonts w:ascii="Simplified Arabic" w:hAnsi="Simplified Arabic" w:cs="PT Bold Heading" w:hint="cs"/>
                            <w:rtl/>
                            <w:lang w:bidi="ar-EG"/>
                          </w:rPr>
                          <w:t>التسويق المستدام</w:t>
                        </w:r>
                      </w:p>
                    </w:txbxContent>
                  </v:textbox>
                </v:roundrect>
                <v:roundrect id="مستطيل مستدير الزوايا 20" o:spid="_x0000_s1029" style="position:absolute;left:33129;top:1246;width:17336;height:46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" fillcolor="#769535" strokecolor="#98b954">
                  <v:fill color2="#9cc746" rotate="t" angle="180" colors="0 #769535;52429f #9bc348;1 #9cc746" focus="100%" type="gradient">
                    <o:fill v:ext="view" type="gradientUnscaled"/>
                  </v:fill>
                  <v:shadow on="t" color="black" opacity="22937f" origin=",.5" offset="0,.63889mm"/>
                  <v:path arrowok="t"/>
                  <v:textbox>
                    <w:txbxContent>
                      <w:p w:rsidR="00186AC7" w:rsidRDefault="00186AC7" w:rsidP="00EE6024">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المتغير المستقل</w:t>
                        </w:r>
                      </w:p>
                    </w:txbxContent>
                  </v:textbox>
                </v:roundrect>
                <v:roundrect id="مستطيل مستدير الزوايا 672" o:spid="_x0000_s1030" style="position:absolute;left:2649;top:6511;width:17336;height:46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" fillcolor="#6a8336" stroked="f">
                  <v:fill color2="#c3d69b" rotate="t" angle="180" colors="0 #6a8336;31457f #9ebd5e;1 #c3d69b" focus="100%" type="gradient"/>
                  <v:path arrowok="t"/>
                  <v:textbox>
                    <w:txbxContent>
                      <w:p w:rsidR="00186AC7" w:rsidRDefault="00186AC7" w:rsidP="00EE6024">
                        <w:pPr>
                          <w:jc w:val="center"/>
                          <w:rPr>
                            <w:rFonts w:ascii="Simplified Arabic" w:hAnsi="Simplified Arabic" w:cs="PT Bold Heading"/>
                            <w:lang w:bidi="ar-EG"/>
                          </w:rPr>
                        </w:pPr>
                        <w:r>
                          <w:rPr>
                            <w:rFonts w:ascii="Simplified Arabic" w:hAnsi="Simplified Arabic" w:cs="PT Bold Heading" w:hint="cs"/>
                            <w:rtl/>
                            <w:lang w:bidi="ar-EG"/>
                          </w:rPr>
                          <w:t>ولاء المستهلكين</w:t>
                        </w:r>
                      </w:p>
                    </w:txbxContent>
                  </v:textbox>
                </v:roundrect>
                <v:roundrect id="مستطيل مستدير الزوايا 794" o:spid="_x0000_s1031" style="position:absolute;left:2649;top:1108;width:17336;height:46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" fillcolor="#6a8336" stroked="f">
                  <v:fill color2="#c3d69b" rotate="t" angle="180" colors="0 #6a8336;31457f #9ebd5e;1 #c3d69b" focus="100%" type="gradient"/>
                  <v:path arrowok="t"/>
                  <v:textbox>
                    <w:txbxContent>
                      <w:p w:rsidR="00186AC7" w:rsidRDefault="00186AC7" w:rsidP="00EE6024">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المتغير التابع</w:t>
                        </w:r>
                      </w:p>
                    </w:txbxContent>
                  </v:textbox>
                </v:roundrect>
                <v:roundrect id="مستطيل مستدير الزوايا 674" o:spid="_x0000_s1032" style="position:absolute;left:987;top:11637;width:20516;height:3072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" fillcolor="#9bbb59" stroked="f">
                  <v:fill opacity="32896f"/>
                  <v:path arrowok="t"/>
                  <v:textbox>
                    <w:txbxContent>
                      <w:p w:rsidR="00186AC7" w:rsidRDefault="00186AC7" w:rsidP="00EE6024">
                        <w:pPr>
                          <w:rPr>
                            <w:sz w:val="8"/>
                            <w:szCs w:val="6"/>
                          </w:rPr>
                        </w:pPr>
                      </w:p>
                      <w:tbl>
                        <w:tblPr>
                          <w:tblStyle w:val="TableGrid171"/>
                          <w:bidiVisual/>
                          <w:tblW w:w="2324"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tblGrid>
                        <w:tr w:rsidR="00186AC7" w:rsidTr="00EE6024">
                          <w:trPr>
                            <w:trHeight w:val="478"/>
                            <w:jc w:val="center"/>
                          </w:trPr>
                          <w:tc>
                            <w:tcPr>
                              <w:tcW w:w="2324" w:type="dxa"/>
                              <w:tcBorders>
                                <w:top w:val="thickThinSmallGap" w:sz="18" w:space="0" w:color="E36C0A"/>
                                <w:left w:val="thinThickSmallGap" w:sz="18" w:space="0" w:color="E36C0A"/>
                                <w:bottom w:val="thinThickSmallGap" w:sz="18" w:space="0" w:color="E36C0A"/>
                                <w:right w:val="thickThinSmallGap" w:sz="18" w:space="0" w:color="E36C0A"/>
                              </w:tcBorders>
                              <w:shd w:val="clear" w:color="auto" w:fill="FDE9D9"/>
                              <w:vAlign w:val="center"/>
                              <w:hideMark/>
                            </w:tcPr>
                            <w:p w:rsidR="00186AC7" w:rsidRDefault="00186AC7">
                              <w:pPr>
                                <w:pStyle w:val="Header"/>
                                <w:rPr>
                                  <w:rFonts w:cs="PT Bold Heading"/>
                                  <w:b/>
                                  <w:bCs/>
                                  <w:color w:val="000000"/>
                                  <w:lang w:bidi="ar-EG"/>
                                </w:rPr>
                              </w:pPr>
                              <w:r>
                                <w:rPr>
                                  <w:rFonts w:cs="PT Bold Heading" w:hint="cs"/>
                                  <w:b/>
                                  <w:bCs/>
                                  <w:color w:val="000000"/>
                                  <w:rtl/>
                                  <w:lang w:bidi="ar-EG"/>
                                </w:rPr>
                                <w:t xml:space="preserve">الولاء المعرفي </w:t>
                              </w:r>
                            </w:p>
                          </w:tc>
                        </w:tr>
                        <w:tr w:rsidR="00186AC7" w:rsidTr="00EE6024">
                          <w:trPr>
                            <w:trHeight w:val="194"/>
                            <w:jc w:val="center"/>
                          </w:trPr>
                          <w:tc>
                            <w:tcPr>
                              <w:tcW w:w="2324" w:type="dxa"/>
                              <w:tcBorders>
                                <w:top w:val="thinThickSmallGap" w:sz="18" w:space="0" w:color="E36C0A"/>
                                <w:left w:val="nil"/>
                                <w:bottom w:val="thickThinSmallGap" w:sz="18" w:space="0" w:color="E36C0A"/>
                                <w:right w:val="nil"/>
                              </w:tcBorders>
                              <w:vAlign w:val="center"/>
                            </w:tcPr>
                            <w:p w:rsidR="00186AC7" w:rsidRDefault="00186AC7">
                              <w:pPr>
                                <w:pStyle w:val="Header"/>
                                <w:rPr>
                                  <w:rFonts w:cs="PT Bold Heading"/>
                                  <w:b/>
                                  <w:bCs/>
                                  <w:color w:val="000000"/>
                                  <w:sz w:val="14"/>
                                  <w:szCs w:val="14"/>
                                  <w:rtl/>
                                  <w:lang w:bidi="ar-EG"/>
                                </w:rPr>
                              </w:pPr>
                            </w:p>
                          </w:tc>
                        </w:tr>
                        <w:tr w:rsidR="00186AC7" w:rsidTr="00EE6024">
                          <w:trPr>
                            <w:trHeight w:val="346"/>
                            <w:jc w:val="center"/>
                          </w:trPr>
                          <w:tc>
                            <w:tcPr>
                              <w:tcW w:w="2324" w:type="dxa"/>
                              <w:tcBorders>
                                <w:top w:val="thickThinSmallGap" w:sz="18" w:space="0" w:color="E36C0A"/>
                                <w:left w:val="thinThickSmallGap" w:sz="18" w:space="0" w:color="E36C0A"/>
                                <w:bottom w:val="thinThickSmallGap" w:sz="18" w:space="0" w:color="E36C0A"/>
                                <w:right w:val="thickThinSmallGap" w:sz="18" w:space="0" w:color="E36C0A"/>
                              </w:tcBorders>
                              <w:shd w:val="clear" w:color="auto" w:fill="FDE9D9"/>
                              <w:vAlign w:val="center"/>
                              <w:hideMark/>
                            </w:tcPr>
                            <w:p w:rsidR="00186AC7" w:rsidRDefault="00186AC7">
                              <w:pPr>
                                <w:pStyle w:val="Header"/>
                                <w:rPr>
                                  <w:rFonts w:cs="PT Bold Heading"/>
                                  <w:b/>
                                  <w:bCs/>
                                  <w:color w:val="000000"/>
                                  <w:rtl/>
                                  <w:lang w:bidi="ar-EG"/>
                                </w:rPr>
                              </w:pPr>
                              <w:r>
                                <w:rPr>
                                  <w:rFonts w:cs="PT Bold Heading" w:hint="cs"/>
                                  <w:b/>
                                  <w:bCs/>
                                  <w:color w:val="000000"/>
                                  <w:rtl/>
                                  <w:lang w:bidi="ar-EG"/>
                                </w:rPr>
                                <w:t xml:space="preserve">الولاء العاطفي </w:t>
                              </w:r>
                            </w:p>
                          </w:tc>
                        </w:tr>
                        <w:tr w:rsidR="00186AC7" w:rsidTr="00EE6024">
                          <w:trPr>
                            <w:trHeight w:val="145"/>
                            <w:jc w:val="center"/>
                          </w:trPr>
                          <w:tc>
                            <w:tcPr>
                              <w:tcW w:w="2324" w:type="dxa"/>
                              <w:tcBorders>
                                <w:top w:val="thinThickSmallGap" w:sz="18" w:space="0" w:color="E36C0A"/>
                                <w:left w:val="nil"/>
                                <w:bottom w:val="thickThinSmallGap" w:sz="18" w:space="0" w:color="E36C0A"/>
                                <w:right w:val="nil"/>
                              </w:tcBorders>
                              <w:vAlign w:val="center"/>
                            </w:tcPr>
                            <w:p w:rsidR="00186AC7" w:rsidRDefault="00186AC7">
                              <w:pPr>
                                <w:pStyle w:val="Header"/>
                                <w:rPr>
                                  <w:rFonts w:cs="PT Bold Heading"/>
                                  <w:b/>
                                  <w:bCs/>
                                  <w:color w:val="000000"/>
                                  <w:sz w:val="14"/>
                                  <w:szCs w:val="14"/>
                                  <w:rtl/>
                                  <w:lang w:bidi="ar-EG"/>
                                </w:rPr>
                              </w:pPr>
                            </w:p>
                          </w:tc>
                        </w:tr>
                        <w:tr w:rsidR="00186AC7" w:rsidTr="00EE6024">
                          <w:trPr>
                            <w:trHeight w:val="463"/>
                            <w:jc w:val="center"/>
                          </w:trPr>
                          <w:tc>
                            <w:tcPr>
                              <w:tcW w:w="2324" w:type="dxa"/>
                              <w:tcBorders>
                                <w:top w:val="thickThinSmallGap" w:sz="18" w:space="0" w:color="E36C0A"/>
                                <w:left w:val="thinThickSmallGap" w:sz="18" w:space="0" w:color="E36C0A"/>
                                <w:bottom w:val="thinThickSmallGap" w:sz="18" w:space="0" w:color="E36C0A"/>
                                <w:right w:val="thickThinSmallGap" w:sz="18" w:space="0" w:color="E36C0A"/>
                              </w:tcBorders>
                              <w:shd w:val="clear" w:color="auto" w:fill="FDE9D9"/>
                              <w:vAlign w:val="center"/>
                              <w:hideMark/>
                            </w:tcPr>
                            <w:p w:rsidR="00186AC7" w:rsidRDefault="00186AC7" w:rsidP="0015045E">
                              <w:pPr>
                                <w:pStyle w:val="Header"/>
                                <w:rPr>
                                  <w:rFonts w:cs="PT Bold Heading"/>
                                  <w:b/>
                                  <w:bCs/>
                                  <w:color w:val="000000"/>
                                  <w:sz w:val="20"/>
                                  <w:szCs w:val="20"/>
                                  <w:rtl/>
                                  <w:lang w:bidi="ar-EG"/>
                                </w:rPr>
                              </w:pPr>
                              <w:r>
                                <w:rPr>
                                  <w:rFonts w:cs="PT Bold Heading" w:hint="cs"/>
                                  <w:b/>
                                  <w:bCs/>
                                  <w:color w:val="000000"/>
                                  <w:sz w:val="20"/>
                                  <w:szCs w:val="20"/>
                                  <w:rtl/>
                                  <w:lang w:bidi="ar-EG"/>
                                </w:rPr>
                                <w:t>الولاء السلوكي</w:t>
                              </w:r>
                            </w:p>
                          </w:tc>
                        </w:tr>
                      </w:tbl>
                      <w:p w:rsidR="00186AC7" w:rsidRDefault="00186AC7" w:rsidP="00EE6024">
                        <w:pPr>
                          <w:pStyle w:val="Header"/>
                          <w:rPr>
                            <w:rFonts w:cs="PT Bold Heading"/>
                            <w:b/>
                            <w:bCs/>
                            <w:color w:val="000000"/>
                            <w:sz w:val="20"/>
                            <w:szCs w:val="20"/>
                            <w:rtl/>
                            <w:lang w:bidi="ar-EG"/>
                          </w:rPr>
                        </w:pPr>
                      </w:p>
                      <w:p w:rsidR="00186AC7" w:rsidRDefault="00186AC7" w:rsidP="00EE6024">
                        <w:pPr>
                          <w:pStyle w:val="Header"/>
                          <w:rPr>
                            <w:rFonts w:cs="PT Bold Heading"/>
                            <w:b/>
                            <w:bCs/>
                            <w:color w:val="000000"/>
                            <w:rtl/>
                            <w:lang w:bidi="ar-EG"/>
                          </w:rPr>
                        </w:pPr>
                      </w:p>
                    </w:txbxContent>
                  </v:textbox>
                </v:roundrect>
                <v:roundrect id="مستطيل مستدير الزوايا 676" o:spid="_x0000_s1033" style="position:absolute;left:33220;top:12312;width:18525;height:3075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" fillcolor="#dafda7" strokecolor="#98b954">
                  <v:fill color2="#f5ffe6" rotate="t" angle="180" colors="0 #dafda7;22938f #e4fdc2;1 #f5ffe6" focus="100%" type="gradient"/>
                  <v:shadow on="t" color="black" opacity="24903f" origin=",.5" offset="0,.55556mm"/>
                  <v:path arrowok="t"/>
                  <v:textbox>
                    <w:txbxContent>
                      <w:tbl>
                        <w:tblPr>
                          <w:tblStyle w:val="TableGrid171"/>
                          <w:bidiVisual/>
                          <w:tblW w:w="277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5"/>
                        </w:tblGrid>
                        <w:tr w:rsidR="00186AC7" w:rsidTr="003F74AC">
                          <w:trPr>
                            <w:trHeight w:val="20"/>
                            <w:jc w:val="center"/>
                          </w:trPr>
                          <w:tc>
                            <w:tcPr>
                              <w:tcW w:w="2775" w:type="dxa"/>
                              <w:tcBorders>
                                <w:top w:val="thickThinSmallGap" w:sz="18" w:space="0" w:color="E36C0A"/>
                                <w:left w:val="thinThickSmallGap" w:sz="18" w:space="0" w:color="E36C0A"/>
                                <w:bottom w:val="thickThinSmallGap" w:sz="18" w:space="0" w:color="E36C0A"/>
                                <w:right w:val="thickThinSmallGap" w:sz="18" w:space="0" w:color="E36C0A"/>
                              </w:tcBorders>
                              <w:shd w:val="clear" w:color="auto" w:fill="FDE9D9"/>
                              <w:vAlign w:val="center"/>
                              <w:hideMark/>
                            </w:tcPr>
                            <w:p w:rsidR="00186AC7" w:rsidRPr="00EE6024" w:rsidRDefault="00186AC7">
                              <w:pPr>
                                <w:pStyle w:val="Header"/>
                                <w:rPr>
                                  <w:rFonts w:cs="PT Bold Heading"/>
                                  <w:b/>
                                  <w:bCs/>
                                  <w:color w:val="000000"/>
                                  <w:lang w:bidi="ar-EG"/>
                                </w:rPr>
                              </w:pPr>
                              <w:r>
                                <w:rPr>
                                  <w:rFonts w:cs="PT Bold Heading" w:hint="cs"/>
                                  <w:b/>
                                  <w:bCs/>
                                  <w:color w:val="000000"/>
                                  <w:rtl/>
                                  <w:lang w:bidi="ar-EG"/>
                                </w:rPr>
                                <w:t xml:space="preserve">البعد الاجتماعي </w:t>
                              </w:r>
                            </w:p>
                          </w:tc>
                        </w:tr>
                        <w:tr w:rsidR="00186AC7" w:rsidTr="003F74AC">
                          <w:trPr>
                            <w:trHeight w:val="451"/>
                            <w:jc w:val="center"/>
                          </w:trPr>
                          <w:tc>
                            <w:tcPr>
                              <w:tcW w:w="2775" w:type="dxa"/>
                              <w:tcBorders>
                                <w:top w:val="thickThinSmallGap" w:sz="18" w:space="0" w:color="E36C0A"/>
                                <w:left w:val="nil"/>
                                <w:bottom w:val="thickThinSmallGap" w:sz="18" w:space="0" w:color="E36C0A"/>
                                <w:right w:val="nil"/>
                              </w:tcBorders>
                              <w:vAlign w:val="center"/>
                            </w:tcPr>
                            <w:p w:rsidR="00186AC7" w:rsidRPr="00EE6024" w:rsidRDefault="00186AC7" w:rsidP="00EE6024">
                              <w:pPr>
                                <w:pStyle w:val="Header"/>
                                <w:jc w:val="both"/>
                                <w:rPr>
                                  <w:rFonts w:cs="PT Bold Heading"/>
                                  <w:b/>
                                  <w:bCs/>
                                  <w:color w:val="000000"/>
                                  <w:rtl/>
                                  <w:lang w:bidi="ar-EG"/>
                                </w:rPr>
                              </w:pPr>
                            </w:p>
                          </w:tc>
                        </w:tr>
                        <w:tr w:rsidR="00186AC7" w:rsidTr="003F74AC">
                          <w:trPr>
                            <w:trHeight w:val="20"/>
                            <w:jc w:val="center"/>
                          </w:trPr>
                          <w:tc>
                            <w:tcPr>
                              <w:tcW w:w="2775" w:type="dxa"/>
                              <w:tcBorders>
                                <w:top w:val="thickThinSmallGap" w:sz="18" w:space="0" w:color="E36C0A"/>
                                <w:left w:val="thinThickSmallGap" w:sz="18" w:space="0" w:color="E36C0A"/>
                                <w:bottom w:val="thickThinSmallGap" w:sz="18" w:space="0" w:color="E36C0A"/>
                                <w:right w:val="thickThinSmallGap" w:sz="18" w:space="0" w:color="E36C0A"/>
                              </w:tcBorders>
                              <w:shd w:val="clear" w:color="auto" w:fill="FDE9D9"/>
                              <w:vAlign w:val="center"/>
                              <w:hideMark/>
                            </w:tcPr>
                            <w:p w:rsidR="00186AC7" w:rsidRPr="00EE6024" w:rsidRDefault="00186AC7">
                              <w:pPr>
                                <w:pStyle w:val="Header"/>
                                <w:rPr>
                                  <w:rFonts w:cs="PT Bold Heading"/>
                                  <w:b/>
                                  <w:bCs/>
                                  <w:color w:val="000000"/>
                                  <w:rtl/>
                                  <w:lang w:bidi="ar-EG"/>
                                </w:rPr>
                              </w:pPr>
                              <w:r>
                                <w:rPr>
                                  <w:rFonts w:cs="PT Bold Heading" w:hint="cs"/>
                                  <w:b/>
                                  <w:bCs/>
                                  <w:color w:val="000000"/>
                                  <w:rtl/>
                                  <w:lang w:bidi="ar-EG"/>
                                </w:rPr>
                                <w:t>البعد البيئي</w:t>
                              </w:r>
                            </w:p>
                          </w:tc>
                        </w:tr>
                        <w:tr w:rsidR="00186AC7" w:rsidTr="003F74AC">
                          <w:trPr>
                            <w:trHeight w:val="20"/>
                            <w:jc w:val="center"/>
                          </w:trPr>
                          <w:tc>
                            <w:tcPr>
                              <w:tcW w:w="2775" w:type="dxa"/>
                              <w:tcBorders>
                                <w:top w:val="thickThinSmallGap" w:sz="18" w:space="0" w:color="E36C0A"/>
                                <w:left w:val="nil"/>
                                <w:bottom w:val="thickThinSmallGap" w:sz="18" w:space="0" w:color="E36C0A"/>
                                <w:right w:val="nil"/>
                              </w:tcBorders>
                              <w:vAlign w:val="center"/>
                            </w:tcPr>
                            <w:p w:rsidR="00186AC7" w:rsidRPr="00EE6024" w:rsidRDefault="00186AC7" w:rsidP="00EE6024">
                              <w:pPr>
                                <w:pStyle w:val="Header"/>
                                <w:jc w:val="both"/>
                                <w:rPr>
                                  <w:rFonts w:cs="PT Bold Heading"/>
                                  <w:b/>
                                  <w:bCs/>
                                  <w:color w:val="000000"/>
                                  <w:rtl/>
                                  <w:lang w:bidi="ar-EG"/>
                                </w:rPr>
                              </w:pPr>
                            </w:p>
                          </w:tc>
                        </w:tr>
                        <w:tr w:rsidR="00186AC7" w:rsidTr="003F74AC">
                          <w:trPr>
                            <w:trHeight w:val="20"/>
                            <w:jc w:val="center"/>
                          </w:trPr>
                          <w:tc>
                            <w:tcPr>
                              <w:tcW w:w="2775" w:type="dxa"/>
                              <w:tcBorders>
                                <w:top w:val="thickThinSmallGap" w:sz="18" w:space="0" w:color="E36C0A"/>
                                <w:left w:val="thinThickSmallGap" w:sz="18" w:space="0" w:color="E36C0A"/>
                                <w:bottom w:val="thickThinSmallGap" w:sz="18" w:space="0" w:color="E36C0A"/>
                                <w:right w:val="thickThinSmallGap" w:sz="18" w:space="0" w:color="E36C0A"/>
                              </w:tcBorders>
                              <w:shd w:val="clear" w:color="auto" w:fill="FDE9D9"/>
                              <w:vAlign w:val="center"/>
                              <w:hideMark/>
                            </w:tcPr>
                            <w:p w:rsidR="00186AC7" w:rsidRPr="00EE6024" w:rsidRDefault="00186AC7">
                              <w:pPr>
                                <w:pStyle w:val="Header"/>
                                <w:rPr>
                                  <w:rFonts w:cs="PT Bold Heading"/>
                                  <w:b/>
                                  <w:bCs/>
                                  <w:color w:val="000000"/>
                                  <w:rtl/>
                                  <w:lang w:bidi="ar-EG"/>
                                </w:rPr>
                              </w:pPr>
                              <w:r>
                                <w:rPr>
                                  <w:rFonts w:cs="PT Bold Heading" w:hint="cs"/>
                                  <w:b/>
                                  <w:bCs/>
                                  <w:color w:val="000000"/>
                                  <w:rtl/>
                                  <w:lang w:bidi="ar-EG"/>
                                </w:rPr>
                                <w:t>البعد الاقتصادي</w:t>
                              </w:r>
                            </w:p>
                          </w:tc>
                        </w:tr>
                        <w:tr w:rsidR="00186AC7" w:rsidTr="003F74AC">
                          <w:trPr>
                            <w:trHeight w:val="20"/>
                            <w:jc w:val="center"/>
                          </w:trPr>
                          <w:tc>
                            <w:tcPr>
                              <w:tcW w:w="2775" w:type="dxa"/>
                              <w:tcBorders>
                                <w:top w:val="thickThinSmallGap" w:sz="18" w:space="0" w:color="E36C0A"/>
                                <w:left w:val="nil"/>
                                <w:bottom w:val="thickThinSmallGap" w:sz="18" w:space="0" w:color="E36C0A"/>
                                <w:right w:val="nil"/>
                              </w:tcBorders>
                              <w:vAlign w:val="center"/>
                            </w:tcPr>
                            <w:p w:rsidR="00186AC7" w:rsidRPr="00EE6024" w:rsidRDefault="00186AC7">
                              <w:pPr>
                                <w:pStyle w:val="Header"/>
                                <w:rPr>
                                  <w:rFonts w:cs="PT Bold Heading"/>
                                  <w:b/>
                                  <w:bCs/>
                                  <w:color w:val="000000"/>
                                  <w:rtl/>
                                  <w:lang w:bidi="ar-EG"/>
                                </w:rPr>
                              </w:pPr>
                            </w:p>
                          </w:tc>
                        </w:tr>
                      </w:tbl>
                      <w:p w:rsidR="00186AC7" w:rsidRDefault="00186AC7" w:rsidP="00EE6024">
                        <w:pPr>
                          <w:pStyle w:val="Header"/>
                          <w:rPr>
                            <w:rFonts w:cs="PT Bold Heading"/>
                            <w:b/>
                            <w:bCs/>
                            <w:color w:val="000000"/>
                            <w:rtl/>
                            <w:lang w:bidi="ar-EG"/>
                          </w:rPr>
                        </w:pPr>
                      </w:p>
                    </w:txbxContent>
                  </v:textbox>
                </v:roundrect>
                <v:shapetype id="_x0000_t32" coordsize="21600,21600" o:spt="32" o:oned="t" path="m,l21600,21600e" filled="f">
                  <v:path arrowok="t" fillok="f" o:connecttype="none"/>
                  <o:lock v:ext="edit" shapetype="t"/>
                </v:shapetype>
                <v:shape id="Straight Arrow Connector 32" o:spid="_x0000_s1034" type="#_x0000_t32" style="position:absolute;left:21503;top:26999;width:12358;height:845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" strokecolor="#4bacc6" strokeweight="2pt">
                  <v:stroke endarrow="block"/>
                  <v:shadow on="t" color="black" opacity="24903f" origin=",.5" offset="0,.55556mm"/>
                </v:shape>
                <w10:wrap anchorx="margin"/>
              </v:group>
            </w:pict>
          </mc:Fallback>
        </mc:AlternateContent>
      </w:r>
      <w:r w:rsidRPr="00EE6024">
        <w:rPr>
          <w:rFonts w:asciiTheme="majorHAnsi" w:hAnsiTheme="majorHAnsi" w:cs="Simplified Arabic"/>
          <w:b/>
          <w:bCs/>
          <w:kern w:val="0"/>
          <w:sz w:val="28"/>
          <w:szCs w:val="28"/>
          <w:rtl/>
          <w:lang w:bidi="ar-EG"/>
        </w:rPr>
        <w:t>يمكن توضيح متغيرات البحث والعلاقة التي تربط بينهما في الشكل التالي رقم</w:t>
      </w:r>
      <w:r w:rsidR="00A17D2F">
        <w:rPr>
          <w:rFonts w:asciiTheme="majorHAnsi" w:hAnsiTheme="majorHAnsi" w:cs="Simplified Arabic"/>
          <w:b/>
          <w:bCs/>
          <w:kern w:val="0"/>
          <w:sz w:val="28"/>
          <w:szCs w:val="28"/>
          <w:lang w:bidi="ar-EG"/>
        </w:rPr>
        <w:t>1)</w:t>
      </w:r>
      <w:r w:rsidRPr="00EE6024">
        <w:rPr>
          <w:rFonts w:asciiTheme="majorHAnsi" w:hAnsiTheme="majorHAnsi" w:cs="Simplified Arabic"/>
          <w:b/>
          <w:bCs/>
          <w:kern w:val="0"/>
          <w:sz w:val="28"/>
          <w:szCs w:val="28"/>
          <w:rtl/>
          <w:lang w:bidi="ar-EG"/>
        </w:rPr>
        <w:t>).</w:t>
      </w:r>
    </w:p>
    <w:p w:rsidR="00EE6024" w:rsidRPr="00EE6024" w:rsidRDefault="00EE6024" w:rsidP="00EE6024">
      <w:pPr>
        <w:autoSpaceDE w:val="0"/>
        <w:autoSpaceDN w:val="0"/>
        <w:adjustRightInd w:val="0"/>
        <w:spacing w:after="0" w:line="240" w:lineRule="auto"/>
        <w:jc w:val="left"/>
        <w:rPr>
          <w:rFonts w:asciiTheme="majorHAnsi" w:eastAsia="PMingLiU" w:hAnsiTheme="majorHAnsi" w:cs="Simplified Arabic"/>
          <w:b/>
          <w:bCs/>
          <w:kern w:val="0"/>
          <w:sz w:val="28"/>
          <w:szCs w:val="28"/>
          <w:rtl/>
          <w:lang w:bidi="ar-EG"/>
        </w:rPr>
      </w:pPr>
    </w:p>
    <w:p w:rsidR="00EE6024" w:rsidRPr="00EE6024" w:rsidRDefault="00EE6024" w:rsidP="00EE6024">
      <w:pPr>
        <w:autoSpaceDE w:val="0"/>
        <w:autoSpaceDN w:val="0"/>
        <w:adjustRightInd w:val="0"/>
        <w:spacing w:after="0" w:line="240" w:lineRule="auto"/>
        <w:jc w:val="left"/>
        <w:rPr>
          <w:rFonts w:asciiTheme="majorHAnsi" w:eastAsia="PMingLiU" w:hAnsiTheme="majorHAnsi" w:cs="Simplified Arabic"/>
          <w:b/>
          <w:bCs/>
          <w:kern w:val="0"/>
          <w:sz w:val="28"/>
          <w:szCs w:val="28"/>
          <w:rtl/>
          <w:lang w:bidi="ar-EG"/>
        </w:rPr>
      </w:pPr>
    </w:p>
    <w:p w:rsidR="00EE6024" w:rsidRPr="00EE6024" w:rsidRDefault="00EE6024" w:rsidP="00EE6024">
      <w:pPr>
        <w:autoSpaceDE w:val="0"/>
        <w:autoSpaceDN w:val="0"/>
        <w:adjustRightInd w:val="0"/>
        <w:spacing w:after="0" w:line="240" w:lineRule="auto"/>
        <w:jc w:val="left"/>
        <w:rPr>
          <w:rFonts w:asciiTheme="majorHAnsi" w:eastAsia="PMingLiU" w:hAnsiTheme="majorHAnsi" w:cs="Simplified Arabic"/>
          <w:b/>
          <w:bCs/>
          <w:kern w:val="0"/>
          <w:sz w:val="28"/>
          <w:szCs w:val="28"/>
          <w:rtl/>
          <w:lang w:bidi="ar-EG"/>
        </w:rPr>
      </w:pPr>
      <w:r w:rsidRPr="00EE6024">
        <w:rPr>
          <w:rFonts w:asciiTheme="majorHAnsi" w:hAnsiTheme="majorHAnsi"/>
          <w:noProof/>
          <w:kern w:val="0"/>
          <w:sz w:val="28"/>
          <w:szCs w:val="28"/>
          <w:rtl/>
        </w:rPr>
        <mc:AlternateContent>
          <mc:Choice Requires="wps">
            <w:drawing>
              <wp:anchor distT="0" distB="0" distL="114300" distR="114300" simplePos="0" relativeHeight="251660288" behindDoc="0" locked="0" layoutInCell="1" allowOverlap="1" wp14:anchorId="51C5662D" wp14:editId="1CEDB181">
                <wp:simplePos x="0" y="0"/>
                <wp:positionH relativeFrom="column">
                  <wp:posOffset>1790700</wp:posOffset>
                </wp:positionH>
                <wp:positionV relativeFrom="paragraph">
                  <wp:posOffset>89535</wp:posOffset>
                </wp:positionV>
                <wp:extent cx="1476000" cy="0"/>
                <wp:effectExtent l="57150" t="76200" r="0" b="152400"/>
                <wp:wrapNone/>
                <wp:docPr id="19" name="Straight Arrow Connector 1"/>
                <wp:cNvGraphicFramePr/>
                <a:graphic xmlns:a="http://schemas.openxmlformats.org/drawingml/2006/main">
                  <a:graphicData uri="http://schemas.microsoft.com/office/word/2010/wordprocessingShape">
                    <wps:wsp>
                      <wps:cNvCnPr/>
                      <wps:spPr>
                        <a:xfrm flipH="1">
                          <a:off x="0" y="0"/>
                          <a:ext cx="147600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05B440D9" id="Straight Arrow Connector 1" o:spid="_x0000_s1026" type="#_x0000_t32" style="position:absolute;margin-left:141pt;margin-top:7.05pt;width:116.2pt;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" strokecolor="windowText" strokeweight="2pt">
                <v:stroke endarrow="open"/>
                <v:shadow on="t" color="black" opacity="24903f" origin=",.5" offset="0,.55556mm"/>
              </v:shape>
            </w:pict>
          </mc:Fallback>
        </mc:AlternateContent>
      </w:r>
    </w:p>
    <w:p w:rsidR="00EE6024" w:rsidRPr="00EE6024" w:rsidRDefault="00EE6024" w:rsidP="00EE6024">
      <w:pPr>
        <w:spacing w:after="0" w:line="240" w:lineRule="auto"/>
        <w:jc w:val="left"/>
        <w:rPr>
          <w:rFonts w:asciiTheme="majorHAnsi" w:eastAsia="PMingLiU" w:hAnsiTheme="majorHAnsi" w:cs="Simplified Arabic"/>
          <w:b/>
          <w:bCs/>
          <w:kern w:val="0"/>
          <w:sz w:val="28"/>
          <w:szCs w:val="28"/>
          <w:rtl/>
          <w:lang w:bidi="ar-EG"/>
        </w:rPr>
      </w:pPr>
    </w:p>
    <w:p w:rsidR="00EE6024" w:rsidRPr="00EE6024" w:rsidRDefault="00EE6024" w:rsidP="00EE6024">
      <w:pPr>
        <w:spacing w:after="0" w:line="240" w:lineRule="auto"/>
        <w:jc w:val="left"/>
        <w:rPr>
          <w:rFonts w:asciiTheme="majorHAnsi" w:eastAsia="PMingLiU" w:hAnsiTheme="majorHAnsi" w:cs="Simplified Arabic"/>
          <w:b/>
          <w:bCs/>
          <w:kern w:val="0"/>
          <w:sz w:val="28"/>
          <w:szCs w:val="28"/>
          <w:rtl/>
          <w:lang w:bidi="ar-IQ"/>
        </w:rPr>
      </w:pPr>
    </w:p>
    <w:p w:rsidR="00EE6024" w:rsidRPr="00EE6024" w:rsidRDefault="00B935E6" w:rsidP="00EE6024">
      <w:pPr>
        <w:spacing w:after="0" w:line="240" w:lineRule="auto"/>
        <w:jc w:val="left"/>
        <w:rPr>
          <w:rFonts w:asciiTheme="majorHAnsi" w:eastAsia="Times New Roman" w:hAnsiTheme="majorHAnsi" w:cs="Simplified Arabic"/>
          <w:b/>
          <w:bCs/>
          <w:kern w:val="0"/>
          <w:sz w:val="28"/>
          <w:szCs w:val="28"/>
          <w:rtl/>
        </w:rPr>
      </w:pPr>
      <w:r w:rsidRPr="00EE6024">
        <w:rPr>
          <w:rFonts w:asciiTheme="majorHAnsi" w:hAnsiTheme="majorHAnsi"/>
          <w:noProof/>
          <w:kern w:val="0"/>
          <w:sz w:val="28"/>
          <w:szCs w:val="28"/>
          <w:rtl/>
        </w:rPr>
        <mc:AlternateContent>
          <mc:Choice Requires="wps">
            <w:drawing>
              <wp:anchor distT="0" distB="0" distL="114300" distR="114300" simplePos="0" relativeHeight="251652096" behindDoc="0" locked="0" layoutInCell="1" allowOverlap="1" wp14:anchorId="5033A134" wp14:editId="67BC18F6">
                <wp:simplePos x="0" y="0"/>
                <wp:positionH relativeFrom="page">
                  <wp:posOffset>3162299</wp:posOffset>
                </wp:positionH>
                <wp:positionV relativeFrom="paragraph">
                  <wp:posOffset>45085</wp:posOffset>
                </wp:positionV>
                <wp:extent cx="1362075" cy="508000"/>
                <wp:effectExtent l="57150" t="38100" r="66675" b="101600"/>
                <wp:wrapNone/>
                <wp:docPr id="7" name="Straight Arrow Connector 9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62075" cy="508000"/>
                        </a:xfrm>
                        <a:prstGeom prst="straightConnector1">
                          <a:avLst/>
                        </a:prstGeom>
                        <a:noFill/>
                        <a:ln w="25400" cap="flat" cmpd="sng" algn="ctr">
                          <a:solidFill>
                            <a:srgbClr val="8064A2"/>
                          </a:solidFill>
                          <a:prstDash val="solid"/>
                          <a:headEnd/>
                          <a:tailEnd type="triangle" w="med" len="me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059FFFEF" id="Straight Arrow Connector 930" o:spid="_x0000_s1026" type="#_x0000_t32" style="position:absolute;margin-left:249pt;margin-top:3.55pt;width:107.25pt;height:40pt;flip:x;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" strokecolor="#8064a2" strokeweight="2pt">
                <v:stroke endarrow="block"/>
                <v:shadow on="t" color="black" opacity="24903f" origin=",.5" offset="0,.55556mm"/>
                <w10:wrap anchorx="page"/>
              </v:shape>
            </w:pict>
          </mc:Fallback>
        </mc:AlternateContent>
      </w:r>
    </w:p>
    <w:p w:rsidR="00EE6024" w:rsidRPr="00EE6024" w:rsidRDefault="00B935E6" w:rsidP="00EE6024">
      <w:pPr>
        <w:spacing w:after="0" w:line="240" w:lineRule="auto"/>
        <w:jc w:val="left"/>
        <w:rPr>
          <w:rFonts w:asciiTheme="majorHAnsi" w:eastAsia="Times New Roman" w:hAnsiTheme="majorHAnsi" w:cs="Simplified Arabic"/>
          <w:b/>
          <w:bCs/>
          <w:kern w:val="0"/>
          <w:sz w:val="28"/>
          <w:szCs w:val="28"/>
          <w:rtl/>
          <w:lang w:bidi="ar-EG"/>
        </w:rPr>
      </w:pPr>
      <w:r w:rsidRPr="00EE6024">
        <w:rPr>
          <w:rFonts w:asciiTheme="majorHAnsi" w:hAnsiTheme="majorHAnsi"/>
          <w:noProof/>
          <w:kern w:val="0"/>
          <w:sz w:val="28"/>
          <w:szCs w:val="28"/>
          <w:rtl/>
        </w:rPr>
        <mc:AlternateContent>
          <mc:Choice Requires="wps">
            <w:drawing>
              <wp:anchor distT="0" distB="0" distL="114300" distR="114300" simplePos="0" relativeHeight="251653120" behindDoc="0" locked="0" layoutInCell="1" allowOverlap="1" wp14:anchorId="66745487" wp14:editId="17DBA732">
                <wp:simplePos x="0" y="0"/>
                <wp:positionH relativeFrom="column">
                  <wp:posOffset>2057400</wp:posOffset>
                </wp:positionH>
                <wp:positionV relativeFrom="paragraph">
                  <wp:posOffset>236856</wp:posOffset>
                </wp:positionV>
                <wp:extent cx="1282700" cy="45719"/>
                <wp:effectExtent l="57150" t="76200" r="50800" b="107315"/>
                <wp:wrapNone/>
                <wp:docPr id="5" name="Straight Arrow Connector 9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82700" cy="45719"/>
                        </a:xfrm>
                        <a:prstGeom prst="straightConnector1">
                          <a:avLst/>
                        </a:prstGeom>
                        <a:noFill/>
                        <a:ln w="25400" cap="flat" cmpd="sng" algn="ctr">
                          <a:solidFill>
                            <a:srgbClr val="4BACC6"/>
                          </a:solidFill>
                          <a:prstDash val="solid"/>
                          <a:headEnd/>
                          <a:tailEnd type="triangle" w="med" len="me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787F7B74" id="Straight Arrow Connector 931" o:spid="_x0000_s1026" type="#_x0000_t32" style="position:absolute;margin-left:162pt;margin-top:18.65pt;width:101pt;height:3.6pt;flip:x 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" strokecolor="#4bacc6" strokeweight="2pt">
                <v:stroke endarrow="block"/>
                <v:shadow on="t" color="black" opacity="24903f" origin=",.5" offset="0,.55556mm"/>
              </v:shape>
            </w:pict>
          </mc:Fallback>
        </mc:AlternateContent>
      </w:r>
    </w:p>
    <w:p w:rsidR="00EE6024" w:rsidRPr="00EE6024" w:rsidRDefault="00EE6024" w:rsidP="00EE6024">
      <w:pPr>
        <w:spacing w:after="0" w:line="240" w:lineRule="auto"/>
        <w:jc w:val="left"/>
        <w:rPr>
          <w:rFonts w:asciiTheme="majorHAnsi" w:eastAsia="Times New Roman" w:hAnsiTheme="majorHAnsi" w:cs="Simplified Arabic"/>
          <w:b/>
          <w:bCs/>
          <w:kern w:val="0"/>
          <w:sz w:val="28"/>
          <w:szCs w:val="28"/>
          <w:rtl/>
        </w:rPr>
      </w:pPr>
    </w:p>
    <w:p w:rsidR="00EE6024" w:rsidRPr="00EE6024" w:rsidRDefault="00EE6024" w:rsidP="00EE6024">
      <w:pPr>
        <w:spacing w:after="0" w:line="216" w:lineRule="auto"/>
        <w:jc w:val="left"/>
        <w:rPr>
          <w:rFonts w:asciiTheme="majorHAnsi" w:hAnsiTheme="majorHAnsi" w:cs="Simplified Arabic"/>
          <w:b/>
          <w:bCs/>
          <w:kern w:val="0"/>
          <w:sz w:val="28"/>
          <w:szCs w:val="28"/>
          <w:rtl/>
          <w:lang w:bidi="ar-EG"/>
        </w:rPr>
      </w:pPr>
    </w:p>
    <w:p w:rsidR="00EE6024" w:rsidRDefault="00EE6024" w:rsidP="00EE6024">
      <w:pPr>
        <w:spacing w:after="0" w:line="216" w:lineRule="auto"/>
        <w:contextualSpacing/>
        <w:jc w:val="center"/>
        <w:rPr>
          <w:rFonts w:asciiTheme="majorHAnsi" w:hAnsiTheme="majorHAnsi" w:cs="Simplified Arabic"/>
          <w:b/>
          <w:bCs/>
          <w:kern w:val="0"/>
          <w:rtl/>
          <w:lang w:bidi="ar-EG"/>
        </w:rPr>
      </w:pPr>
    </w:p>
    <w:p w:rsidR="00EE6024" w:rsidRDefault="00EE6024" w:rsidP="00EE6024">
      <w:pPr>
        <w:spacing w:after="0" w:line="216" w:lineRule="auto"/>
        <w:contextualSpacing/>
        <w:jc w:val="center"/>
        <w:rPr>
          <w:rFonts w:asciiTheme="majorHAnsi" w:hAnsiTheme="majorHAnsi" w:cs="Simplified Arabic"/>
          <w:b/>
          <w:bCs/>
          <w:kern w:val="0"/>
          <w:rtl/>
          <w:lang w:bidi="ar-EG"/>
        </w:rPr>
      </w:pPr>
    </w:p>
    <w:p w:rsidR="00B935E6" w:rsidRDefault="00B935E6" w:rsidP="00EE6024">
      <w:pPr>
        <w:spacing w:after="0" w:line="216" w:lineRule="auto"/>
        <w:contextualSpacing/>
        <w:jc w:val="center"/>
        <w:rPr>
          <w:rFonts w:asciiTheme="majorHAnsi" w:hAnsiTheme="majorHAnsi" w:cs="Simplified Arabic"/>
          <w:b/>
          <w:bCs/>
          <w:kern w:val="0"/>
          <w:lang w:bidi="ar-EG"/>
        </w:rPr>
      </w:pPr>
    </w:p>
    <w:p w:rsidR="00B935E6" w:rsidRDefault="00B935E6" w:rsidP="00EE6024">
      <w:pPr>
        <w:spacing w:after="0" w:line="216" w:lineRule="auto"/>
        <w:contextualSpacing/>
        <w:jc w:val="center"/>
        <w:rPr>
          <w:rFonts w:asciiTheme="majorHAnsi" w:hAnsiTheme="majorHAnsi" w:cs="Simplified Arabic"/>
          <w:b/>
          <w:bCs/>
          <w:kern w:val="0"/>
          <w:lang w:bidi="ar-EG"/>
        </w:rPr>
      </w:pPr>
    </w:p>
    <w:p w:rsidR="00A17D2F" w:rsidRDefault="00A17D2F" w:rsidP="00B935E6">
      <w:pPr>
        <w:spacing w:after="0" w:line="216" w:lineRule="auto"/>
        <w:contextualSpacing/>
        <w:jc w:val="center"/>
        <w:rPr>
          <w:rFonts w:asciiTheme="majorHAnsi" w:hAnsiTheme="majorHAnsi" w:cs="Simplified Arabic"/>
          <w:b/>
          <w:bCs/>
          <w:kern w:val="0"/>
          <w:lang w:bidi="ar-EG"/>
        </w:rPr>
      </w:pPr>
    </w:p>
    <w:p w:rsidR="00A17D2F" w:rsidRDefault="00A17D2F" w:rsidP="00B935E6">
      <w:pPr>
        <w:spacing w:after="0" w:line="216" w:lineRule="auto"/>
        <w:contextualSpacing/>
        <w:jc w:val="center"/>
        <w:rPr>
          <w:rFonts w:asciiTheme="majorHAnsi" w:hAnsiTheme="majorHAnsi" w:cs="Simplified Arabic"/>
          <w:b/>
          <w:bCs/>
          <w:kern w:val="0"/>
          <w:lang w:bidi="ar-EG"/>
        </w:rPr>
      </w:pPr>
    </w:p>
    <w:p w:rsidR="00EE6024" w:rsidRPr="00EE6024" w:rsidRDefault="00EE6024" w:rsidP="00A17D2F">
      <w:pPr>
        <w:spacing w:after="0" w:line="216" w:lineRule="auto"/>
        <w:contextualSpacing/>
        <w:jc w:val="center"/>
        <w:rPr>
          <w:rFonts w:asciiTheme="majorHAnsi" w:hAnsiTheme="majorHAnsi" w:cs="Simplified Arabic"/>
          <w:b/>
          <w:bCs/>
          <w:kern w:val="0"/>
          <w:rtl/>
          <w:lang w:bidi="ar-EG"/>
        </w:rPr>
      </w:pPr>
      <w:r w:rsidRPr="00EE6024">
        <w:rPr>
          <w:rFonts w:asciiTheme="majorHAnsi" w:hAnsiTheme="majorHAnsi" w:cs="Simplified Arabic"/>
          <w:b/>
          <w:bCs/>
          <w:kern w:val="0"/>
          <w:rtl/>
          <w:lang w:bidi="ar-EG"/>
        </w:rPr>
        <w:t>الشكل رقم</w:t>
      </w:r>
      <w:r w:rsidR="00A17D2F">
        <w:rPr>
          <w:rFonts w:asciiTheme="majorHAnsi" w:hAnsiTheme="majorHAnsi" w:cs="Simplified Arabic"/>
          <w:b/>
          <w:bCs/>
          <w:kern w:val="0"/>
          <w:lang w:bidi="ar-EG"/>
        </w:rPr>
        <w:t>1)</w:t>
      </w:r>
      <w:r w:rsidRPr="00EE6024">
        <w:rPr>
          <w:rFonts w:asciiTheme="majorHAnsi" w:hAnsiTheme="majorHAnsi" w:cs="Simplified Arabic"/>
          <w:b/>
          <w:bCs/>
          <w:kern w:val="0"/>
          <w:rtl/>
          <w:lang w:bidi="ar-EG"/>
        </w:rPr>
        <w:t>)</w:t>
      </w:r>
    </w:p>
    <w:p w:rsidR="00EE6024" w:rsidRPr="00EE6024" w:rsidRDefault="00EE6024" w:rsidP="00B935E6">
      <w:pPr>
        <w:spacing w:after="0" w:line="216" w:lineRule="auto"/>
        <w:contextualSpacing/>
        <w:jc w:val="center"/>
        <w:rPr>
          <w:rFonts w:asciiTheme="majorHAnsi" w:hAnsiTheme="majorHAnsi" w:cs="Simplified Arabic"/>
          <w:b/>
          <w:bCs/>
          <w:kern w:val="0"/>
          <w:rtl/>
          <w:lang w:bidi="ar-EG"/>
        </w:rPr>
      </w:pPr>
      <w:r w:rsidRPr="00EE6024">
        <w:rPr>
          <w:rFonts w:asciiTheme="majorHAnsi" w:hAnsiTheme="majorHAnsi" w:cs="Simplified Arabic"/>
          <w:b/>
          <w:bCs/>
          <w:kern w:val="0"/>
          <w:rtl/>
          <w:lang w:bidi="ar-EG"/>
        </w:rPr>
        <w:t>نموذج البحث</w:t>
      </w:r>
    </w:p>
    <w:p w:rsidR="00EE6024" w:rsidRPr="00EE6024" w:rsidRDefault="00EE6024" w:rsidP="00B935E6">
      <w:pPr>
        <w:spacing w:after="0" w:line="216" w:lineRule="auto"/>
        <w:contextualSpacing/>
        <w:jc w:val="left"/>
        <w:rPr>
          <w:rFonts w:asciiTheme="majorHAnsi" w:hAnsiTheme="majorHAnsi" w:cs="Simplified Arabic"/>
          <w:kern w:val="0"/>
          <w:sz w:val="28"/>
          <w:szCs w:val="28"/>
          <w:rtl/>
          <w:lang w:bidi="ar-EG"/>
        </w:rPr>
      </w:pPr>
      <w:r w:rsidRPr="00EE6024">
        <w:rPr>
          <w:rFonts w:asciiTheme="majorHAnsi" w:hAnsiTheme="majorHAnsi" w:cs="Simplified Arabic"/>
          <w:b/>
          <w:bCs/>
          <w:kern w:val="0"/>
          <w:sz w:val="28"/>
          <w:szCs w:val="28"/>
          <w:rtl/>
          <w:lang w:bidi="ar-EG"/>
        </w:rPr>
        <w:t xml:space="preserve">المصدر: </w:t>
      </w:r>
      <w:r w:rsidR="00B935E6">
        <w:rPr>
          <w:rFonts w:asciiTheme="majorHAnsi" w:hAnsiTheme="majorHAnsi" w:cs="Simplified Arabic"/>
          <w:kern w:val="0"/>
          <w:sz w:val="28"/>
          <w:szCs w:val="28"/>
          <w:rtl/>
          <w:lang w:bidi="ar-EG"/>
        </w:rPr>
        <w:t>من إعداد الباحث</w:t>
      </w:r>
      <w:r w:rsidRPr="00EE6024">
        <w:rPr>
          <w:rFonts w:asciiTheme="majorHAnsi" w:hAnsiTheme="majorHAnsi" w:cs="Simplified Arabic"/>
          <w:kern w:val="0"/>
          <w:sz w:val="28"/>
          <w:szCs w:val="28"/>
          <w:rtl/>
          <w:lang w:bidi="ar-EG"/>
        </w:rPr>
        <w:t xml:space="preserve"> بالاعتماد على الدارسات السابقة. </w:t>
      </w:r>
    </w:p>
    <w:p w:rsidR="00EE6024" w:rsidRPr="00EE6024" w:rsidRDefault="00EE6024" w:rsidP="00B935E6">
      <w:pPr>
        <w:spacing w:after="0" w:line="216" w:lineRule="auto"/>
        <w:contextualSpacing/>
        <w:jc w:val="left"/>
        <w:rPr>
          <w:rFonts w:asciiTheme="majorHAnsi" w:hAnsiTheme="majorHAnsi" w:cs="Simplified Arabic"/>
          <w:kern w:val="0"/>
          <w:sz w:val="28"/>
          <w:szCs w:val="28"/>
          <w:rtl/>
          <w:lang w:bidi="ar-EG"/>
        </w:rPr>
      </w:pPr>
      <w:r w:rsidRPr="00EE6024">
        <w:rPr>
          <w:rFonts w:asciiTheme="majorHAnsi" w:hAnsiTheme="majorHAnsi" w:cs="Simplified Arabic"/>
          <w:kern w:val="0"/>
          <w:sz w:val="28"/>
          <w:szCs w:val="28"/>
          <w:rtl/>
          <w:lang w:bidi="ar-EG"/>
        </w:rPr>
        <w:t xml:space="preserve">من خلال اطلاع </w:t>
      </w:r>
      <w:r w:rsidR="00320E35">
        <w:rPr>
          <w:rFonts w:asciiTheme="majorHAnsi" w:hAnsiTheme="majorHAnsi" w:cs="Simplified Arabic"/>
          <w:kern w:val="0"/>
          <w:sz w:val="28"/>
          <w:szCs w:val="28"/>
          <w:rtl/>
          <w:lang w:bidi="ar-EG"/>
        </w:rPr>
        <w:t>الباحث</w:t>
      </w:r>
      <w:r w:rsidRPr="00EE6024">
        <w:rPr>
          <w:rFonts w:asciiTheme="majorHAnsi" w:hAnsiTheme="majorHAnsi" w:cs="Simplified Arabic"/>
          <w:kern w:val="0"/>
          <w:sz w:val="28"/>
          <w:szCs w:val="28"/>
          <w:rtl/>
          <w:lang w:bidi="ar-EG"/>
        </w:rPr>
        <w:t xml:space="preserve"> على الدراسات السابقة، وفي ضوء نموذج البحث، تتمثل متغيرات الدراسة في الآتي</w:t>
      </w:r>
      <w:r w:rsidRPr="00EE6024">
        <w:rPr>
          <w:rFonts w:asciiTheme="majorHAnsi" w:hAnsiTheme="majorHAnsi" w:cs="Simplified Arabic"/>
          <w:kern w:val="0"/>
          <w:sz w:val="28"/>
          <w:szCs w:val="28"/>
          <w:lang w:bidi="ar-EG"/>
        </w:rPr>
        <w:t>:</w:t>
      </w:r>
    </w:p>
    <w:p w:rsidR="00EE6024" w:rsidRPr="00EE6024" w:rsidRDefault="00EE6024" w:rsidP="00B935E6">
      <w:pPr>
        <w:spacing w:after="0" w:line="216" w:lineRule="auto"/>
        <w:jc w:val="left"/>
        <w:rPr>
          <w:rFonts w:asciiTheme="majorHAnsi" w:hAnsiTheme="majorHAnsi" w:cs="Simplified Arabic"/>
          <w:kern w:val="0"/>
          <w:sz w:val="28"/>
          <w:szCs w:val="28"/>
          <w:rtl/>
          <w:lang w:bidi="ar-EG"/>
        </w:rPr>
      </w:pPr>
      <w:r w:rsidRPr="00EE6024">
        <w:rPr>
          <w:rFonts w:asciiTheme="majorHAnsi" w:hAnsiTheme="majorHAnsi" w:cs="Simplified Arabic"/>
          <w:kern w:val="0"/>
          <w:sz w:val="28"/>
          <w:szCs w:val="28"/>
          <w:rtl/>
          <w:lang w:bidi="ar-EG"/>
        </w:rPr>
        <w:t>1</w:t>
      </w:r>
      <w:r w:rsidRPr="00EE6024">
        <w:rPr>
          <w:rFonts w:asciiTheme="majorHAnsi" w:hAnsiTheme="majorHAnsi" w:cs="Simplified Arabic"/>
          <w:kern w:val="0"/>
          <w:sz w:val="28"/>
          <w:szCs w:val="28"/>
          <w:lang w:bidi="ar-EG"/>
        </w:rPr>
        <w:t xml:space="preserve">- </w:t>
      </w:r>
      <w:r w:rsidRPr="00EE6024">
        <w:rPr>
          <w:rFonts w:asciiTheme="majorHAnsi" w:hAnsiTheme="majorHAnsi" w:cs="Simplified Arabic"/>
          <w:kern w:val="0"/>
          <w:sz w:val="28"/>
          <w:szCs w:val="28"/>
          <w:rtl/>
          <w:lang w:bidi="ar-EG"/>
        </w:rPr>
        <w:t>المتغير المستقل</w:t>
      </w:r>
      <w:r w:rsidRPr="00EE6024">
        <w:rPr>
          <w:rFonts w:asciiTheme="majorHAnsi" w:hAnsiTheme="majorHAnsi" w:cs="Simplified Arabic"/>
          <w:kern w:val="0"/>
          <w:sz w:val="28"/>
          <w:szCs w:val="28"/>
          <w:lang w:bidi="ar-EG"/>
        </w:rPr>
        <w:t>:</w:t>
      </w:r>
      <w:r w:rsidRPr="00EE6024">
        <w:rPr>
          <w:rFonts w:asciiTheme="majorHAnsi" w:hAnsiTheme="majorHAnsi" w:cs="Simplified Arabic" w:hint="cs"/>
          <w:kern w:val="0"/>
          <w:sz w:val="28"/>
          <w:szCs w:val="28"/>
          <w:rtl/>
          <w:lang w:bidi="ar-EG"/>
        </w:rPr>
        <w:t xml:space="preserve"> </w:t>
      </w:r>
      <w:r w:rsidR="00B935E6">
        <w:rPr>
          <w:rFonts w:asciiTheme="majorHAnsi" w:hAnsiTheme="majorHAnsi" w:cs="Simplified Arabic" w:hint="cs"/>
          <w:kern w:val="0"/>
          <w:sz w:val="28"/>
          <w:szCs w:val="28"/>
          <w:rtl/>
          <w:lang w:bidi="ar-EG"/>
        </w:rPr>
        <w:t>التسويق المستدام</w:t>
      </w:r>
      <w:r w:rsidRPr="00EE6024">
        <w:rPr>
          <w:rFonts w:asciiTheme="majorHAnsi" w:hAnsiTheme="majorHAnsi" w:cs="Simplified Arabic"/>
          <w:kern w:val="0"/>
          <w:sz w:val="28"/>
          <w:szCs w:val="28"/>
          <w:rtl/>
          <w:lang w:bidi="ar-EG"/>
        </w:rPr>
        <w:t>، ويتضمن الأبعاد الفرعية التالية</w:t>
      </w:r>
      <w:r w:rsidRPr="00EE6024">
        <w:rPr>
          <w:rFonts w:asciiTheme="majorHAnsi" w:hAnsiTheme="majorHAnsi" w:cs="Simplified Arabic"/>
          <w:kern w:val="0"/>
          <w:sz w:val="28"/>
          <w:szCs w:val="28"/>
          <w:lang w:bidi="ar-EG"/>
        </w:rPr>
        <w:t>:</w:t>
      </w:r>
    </w:p>
    <w:p w:rsidR="00B935E6" w:rsidRDefault="00B935E6" w:rsidP="00B935E6">
      <w:pPr>
        <w:numPr>
          <w:ilvl w:val="0"/>
          <w:numId w:val="7"/>
        </w:numPr>
        <w:spacing w:after="0" w:line="216" w:lineRule="auto"/>
        <w:contextualSpacing/>
        <w:jc w:val="left"/>
        <w:rPr>
          <w:rFonts w:asciiTheme="majorHAnsi" w:hAnsiTheme="majorHAnsi" w:cs="Simplified Arabic"/>
          <w:kern w:val="0"/>
          <w:sz w:val="28"/>
          <w:szCs w:val="28"/>
          <w:lang w:bidi="ar-EG"/>
        </w:rPr>
      </w:pPr>
      <w:r>
        <w:rPr>
          <w:rFonts w:asciiTheme="majorHAnsi" w:hAnsiTheme="majorHAnsi" w:cs="Simplified Arabic" w:hint="cs"/>
          <w:kern w:val="0"/>
          <w:sz w:val="28"/>
          <w:szCs w:val="28"/>
          <w:rtl/>
          <w:lang w:bidi="ar-EG"/>
        </w:rPr>
        <w:t>البعد البيئي</w:t>
      </w:r>
    </w:p>
    <w:p w:rsidR="00B935E6" w:rsidRDefault="00B935E6" w:rsidP="00B935E6">
      <w:pPr>
        <w:numPr>
          <w:ilvl w:val="0"/>
          <w:numId w:val="7"/>
        </w:numPr>
        <w:spacing w:after="0" w:line="216" w:lineRule="auto"/>
        <w:contextualSpacing/>
        <w:jc w:val="left"/>
        <w:rPr>
          <w:rFonts w:asciiTheme="majorHAnsi" w:hAnsiTheme="majorHAnsi" w:cs="Simplified Arabic"/>
          <w:kern w:val="0"/>
          <w:sz w:val="28"/>
          <w:szCs w:val="28"/>
          <w:lang w:bidi="ar-EG"/>
        </w:rPr>
      </w:pPr>
      <w:r>
        <w:rPr>
          <w:rFonts w:asciiTheme="majorHAnsi" w:hAnsiTheme="majorHAnsi" w:cs="Simplified Arabic" w:hint="cs"/>
          <w:kern w:val="0"/>
          <w:sz w:val="28"/>
          <w:szCs w:val="28"/>
          <w:rtl/>
          <w:lang w:bidi="ar-EG"/>
        </w:rPr>
        <w:t xml:space="preserve">البعد الاقتصادي </w:t>
      </w:r>
    </w:p>
    <w:p w:rsidR="00B935E6" w:rsidRDefault="00B935E6" w:rsidP="00B935E6">
      <w:pPr>
        <w:numPr>
          <w:ilvl w:val="0"/>
          <w:numId w:val="7"/>
        </w:numPr>
        <w:spacing w:after="0" w:line="216" w:lineRule="auto"/>
        <w:contextualSpacing/>
        <w:jc w:val="left"/>
        <w:rPr>
          <w:rFonts w:asciiTheme="majorHAnsi" w:hAnsiTheme="majorHAnsi" w:cs="Simplified Arabic"/>
          <w:kern w:val="0"/>
          <w:sz w:val="28"/>
          <w:szCs w:val="28"/>
          <w:lang w:bidi="ar-EG"/>
        </w:rPr>
      </w:pPr>
      <w:r>
        <w:rPr>
          <w:rFonts w:asciiTheme="majorHAnsi" w:hAnsiTheme="majorHAnsi" w:cs="Simplified Arabic" w:hint="cs"/>
          <w:kern w:val="0"/>
          <w:sz w:val="28"/>
          <w:szCs w:val="28"/>
          <w:rtl/>
          <w:lang w:bidi="ar-EG"/>
        </w:rPr>
        <w:lastRenderedPageBreak/>
        <w:t>البعد الاجتماعي</w:t>
      </w:r>
    </w:p>
    <w:p w:rsidR="00EE6024" w:rsidRPr="00EE6024" w:rsidRDefault="00EE6024" w:rsidP="00B935E6">
      <w:pPr>
        <w:spacing w:after="0" w:line="216" w:lineRule="auto"/>
        <w:contextualSpacing/>
        <w:jc w:val="left"/>
        <w:rPr>
          <w:rFonts w:asciiTheme="majorHAnsi" w:hAnsiTheme="majorHAnsi" w:cs="Simplified Arabic"/>
          <w:kern w:val="0"/>
          <w:sz w:val="28"/>
          <w:szCs w:val="28"/>
          <w:rtl/>
          <w:lang w:bidi="ar-EG"/>
        </w:rPr>
      </w:pPr>
      <w:r w:rsidRPr="00EE6024">
        <w:rPr>
          <w:rFonts w:asciiTheme="majorHAnsi" w:hAnsiTheme="majorHAnsi" w:cs="Simplified Arabic"/>
          <w:kern w:val="0"/>
          <w:sz w:val="28"/>
          <w:szCs w:val="28"/>
          <w:rtl/>
          <w:lang w:bidi="ar-EG"/>
        </w:rPr>
        <w:t>2</w:t>
      </w:r>
      <w:r w:rsidRPr="00EE6024">
        <w:rPr>
          <w:rFonts w:asciiTheme="majorHAnsi" w:hAnsiTheme="majorHAnsi" w:cs="Simplified Arabic"/>
          <w:kern w:val="0"/>
          <w:sz w:val="28"/>
          <w:szCs w:val="28"/>
          <w:lang w:bidi="ar-EG"/>
        </w:rPr>
        <w:t xml:space="preserve">- </w:t>
      </w:r>
      <w:r w:rsidRPr="00EE6024">
        <w:rPr>
          <w:rFonts w:asciiTheme="majorHAnsi" w:hAnsiTheme="majorHAnsi" w:cs="Simplified Arabic"/>
          <w:kern w:val="0"/>
          <w:sz w:val="28"/>
          <w:szCs w:val="28"/>
          <w:rtl/>
          <w:lang w:bidi="ar-EG"/>
        </w:rPr>
        <w:t>المتغير التابع</w:t>
      </w:r>
      <w:r w:rsidRPr="00EE6024">
        <w:rPr>
          <w:rFonts w:asciiTheme="majorHAnsi" w:hAnsiTheme="majorHAnsi" w:cs="Simplified Arabic"/>
          <w:kern w:val="0"/>
          <w:sz w:val="28"/>
          <w:szCs w:val="28"/>
          <w:lang w:bidi="ar-EG"/>
        </w:rPr>
        <w:t>:</w:t>
      </w:r>
      <w:r w:rsidR="00B935E6">
        <w:rPr>
          <w:rFonts w:asciiTheme="majorHAnsi" w:hAnsiTheme="majorHAnsi" w:cs="Simplified Arabic" w:hint="cs"/>
          <w:kern w:val="0"/>
          <w:sz w:val="28"/>
          <w:szCs w:val="28"/>
          <w:rtl/>
          <w:lang w:bidi="ar-EG"/>
        </w:rPr>
        <w:t>ولاء المستهلك</w:t>
      </w:r>
      <w:r w:rsidR="00B935E6" w:rsidRPr="00EE6024">
        <w:rPr>
          <w:rFonts w:asciiTheme="majorHAnsi" w:hAnsiTheme="majorHAnsi" w:cs="Simplified Arabic"/>
          <w:kern w:val="0"/>
          <w:sz w:val="28"/>
          <w:szCs w:val="28"/>
          <w:rtl/>
          <w:lang w:bidi="ar-EG"/>
        </w:rPr>
        <w:t xml:space="preserve"> </w:t>
      </w:r>
      <w:r w:rsidRPr="00EE6024">
        <w:rPr>
          <w:rFonts w:asciiTheme="majorHAnsi" w:hAnsiTheme="majorHAnsi" w:cs="Simplified Arabic"/>
          <w:kern w:val="0"/>
          <w:sz w:val="28"/>
          <w:szCs w:val="28"/>
          <w:rtl/>
          <w:lang w:bidi="ar-EG"/>
        </w:rPr>
        <w:t>، ويتضمن الأبعاد الفرعية التالية</w:t>
      </w:r>
      <w:r w:rsidRPr="00EE6024">
        <w:rPr>
          <w:rFonts w:asciiTheme="majorHAnsi" w:hAnsiTheme="majorHAnsi" w:cs="Simplified Arabic"/>
          <w:kern w:val="0"/>
          <w:sz w:val="28"/>
          <w:szCs w:val="28"/>
          <w:lang w:bidi="ar-EG"/>
        </w:rPr>
        <w:t>:</w:t>
      </w:r>
    </w:p>
    <w:p w:rsidR="00B935E6" w:rsidRDefault="00B935E6" w:rsidP="00EE6024">
      <w:pPr>
        <w:numPr>
          <w:ilvl w:val="0"/>
          <w:numId w:val="8"/>
        </w:numPr>
        <w:spacing w:after="0" w:line="216" w:lineRule="auto"/>
        <w:contextualSpacing/>
        <w:jc w:val="left"/>
        <w:rPr>
          <w:rFonts w:asciiTheme="majorHAnsi" w:hAnsiTheme="majorHAnsi" w:cs="Simplified Arabic"/>
          <w:kern w:val="0"/>
          <w:sz w:val="28"/>
          <w:szCs w:val="28"/>
          <w:lang w:bidi="ar-EG"/>
        </w:rPr>
      </w:pPr>
      <w:r>
        <w:rPr>
          <w:rFonts w:asciiTheme="majorHAnsi" w:hAnsiTheme="majorHAnsi" w:cs="Simplified Arabic" w:hint="cs"/>
          <w:kern w:val="0"/>
          <w:sz w:val="28"/>
          <w:szCs w:val="28"/>
          <w:rtl/>
          <w:lang w:bidi="ar-EG"/>
        </w:rPr>
        <w:t xml:space="preserve">ولاء عاطفي </w:t>
      </w:r>
    </w:p>
    <w:p w:rsidR="00B935E6" w:rsidRDefault="00B935E6" w:rsidP="00EE6024">
      <w:pPr>
        <w:numPr>
          <w:ilvl w:val="0"/>
          <w:numId w:val="8"/>
        </w:numPr>
        <w:spacing w:after="0" w:line="216" w:lineRule="auto"/>
        <w:contextualSpacing/>
        <w:jc w:val="left"/>
        <w:rPr>
          <w:rFonts w:asciiTheme="majorHAnsi" w:hAnsiTheme="majorHAnsi" w:cs="Simplified Arabic"/>
          <w:kern w:val="0"/>
          <w:sz w:val="28"/>
          <w:szCs w:val="28"/>
          <w:lang w:bidi="ar-EG"/>
        </w:rPr>
      </w:pPr>
      <w:r>
        <w:rPr>
          <w:rFonts w:asciiTheme="majorHAnsi" w:hAnsiTheme="majorHAnsi" w:cs="Simplified Arabic" w:hint="cs"/>
          <w:kern w:val="0"/>
          <w:sz w:val="28"/>
          <w:szCs w:val="28"/>
          <w:rtl/>
          <w:lang w:bidi="ar-EG"/>
        </w:rPr>
        <w:t xml:space="preserve">ولاء سلوكي </w:t>
      </w:r>
    </w:p>
    <w:p w:rsidR="00B935E6" w:rsidRDefault="00B935E6" w:rsidP="00EE6024">
      <w:pPr>
        <w:numPr>
          <w:ilvl w:val="0"/>
          <w:numId w:val="8"/>
        </w:numPr>
        <w:spacing w:after="0" w:line="216" w:lineRule="auto"/>
        <w:contextualSpacing/>
        <w:jc w:val="left"/>
        <w:rPr>
          <w:rFonts w:asciiTheme="majorHAnsi" w:hAnsiTheme="majorHAnsi" w:cs="Simplified Arabic"/>
          <w:kern w:val="0"/>
          <w:sz w:val="28"/>
          <w:szCs w:val="28"/>
          <w:lang w:bidi="ar-EG"/>
        </w:rPr>
      </w:pPr>
      <w:r>
        <w:rPr>
          <w:rFonts w:asciiTheme="majorHAnsi" w:hAnsiTheme="majorHAnsi" w:cs="Simplified Arabic" w:hint="cs"/>
          <w:kern w:val="0"/>
          <w:sz w:val="28"/>
          <w:szCs w:val="28"/>
          <w:rtl/>
          <w:lang w:bidi="ar-EG"/>
        </w:rPr>
        <w:t>ولاء معرفي</w:t>
      </w:r>
    </w:p>
    <w:p w:rsidR="00B935E6" w:rsidRDefault="00B935E6" w:rsidP="00B935E6">
      <w:pPr>
        <w:pStyle w:val="Heading2"/>
        <w:spacing w:after="0" w:line="240" w:lineRule="auto"/>
        <w:ind w:firstLine="170"/>
        <w:contextualSpacing/>
        <w:jc w:val="lowKashida"/>
        <w:rPr>
          <w:rFonts w:ascii="Simplified Arabic" w:eastAsia="Times New Roman" w:hAnsi="Simplified Arabic" w:cs="Simplified Arabic"/>
          <w:kern w:val="0"/>
          <w:sz w:val="28"/>
          <w:szCs w:val="28"/>
          <w:rtl/>
        </w:rPr>
      </w:pPr>
      <w:bookmarkStart w:id="10" w:name="_Toc233919937"/>
      <w:r>
        <w:rPr>
          <w:rFonts w:ascii="Simplified Arabic" w:eastAsia="Times New Roman" w:hAnsi="Simplified Arabic" w:cs="Simplified Arabic" w:hint="cs"/>
          <w:kern w:val="0"/>
          <w:sz w:val="28"/>
          <w:szCs w:val="28"/>
          <w:rtl/>
        </w:rPr>
        <w:t>ف</w:t>
      </w:r>
      <w:r w:rsidRPr="00B935E6">
        <w:rPr>
          <w:rFonts w:ascii="Simplified Arabic" w:eastAsia="Times New Roman" w:hAnsi="Simplified Arabic" w:cs="Simplified Arabic"/>
          <w:kern w:val="0"/>
          <w:sz w:val="28"/>
          <w:szCs w:val="28"/>
          <w:rtl/>
        </w:rPr>
        <w:t>روض الدراسة</w:t>
      </w:r>
      <w:bookmarkEnd w:id="10"/>
    </w:p>
    <w:p w:rsidR="008E15C6" w:rsidRDefault="00B935E6" w:rsidP="008E15C6">
      <w:pPr>
        <w:spacing w:after="0" w:line="240" w:lineRule="auto"/>
        <w:ind w:firstLine="170"/>
        <w:contextualSpacing/>
        <w:jc w:val="lowKashida"/>
        <w:outlineLvl w:val="1"/>
        <w:rPr>
          <w:rFonts w:ascii="Simplified Arabic" w:eastAsia="Times New Roman" w:hAnsi="Simplified Arabic" w:cs="Simplified Arabic"/>
          <w:b/>
          <w:bCs/>
          <w:kern w:val="0"/>
          <w:sz w:val="28"/>
          <w:szCs w:val="28"/>
          <w:rtl/>
        </w:rPr>
      </w:pPr>
      <w:bookmarkStart w:id="11" w:name="_Toc233919938"/>
      <w:r w:rsidRPr="00B935E6">
        <w:rPr>
          <w:rFonts w:ascii="Simplified Arabic" w:eastAsia="Times New Roman" w:hAnsi="Simplified Arabic" w:cs="Simplified Arabic"/>
          <w:kern w:val="0"/>
          <w:sz w:val="28"/>
          <w:szCs w:val="28"/>
          <w:rtl/>
        </w:rPr>
        <w:t>في ضوء الإطار النظري والدراسات السابقة، وانطلاقًا من مشكلة الدراسة وأهدافها، تم صياغة فروض الدراسة على النحو الآتي</w:t>
      </w:r>
      <w:r w:rsidRPr="00B935E6">
        <w:rPr>
          <w:rFonts w:ascii="Simplified Arabic" w:eastAsia="Times New Roman" w:hAnsi="Simplified Arabic" w:cs="Simplified Arabic"/>
          <w:kern w:val="0"/>
          <w:sz w:val="28"/>
          <w:szCs w:val="28"/>
        </w:rPr>
        <w:t>:</w:t>
      </w:r>
      <w:bookmarkEnd w:id="11"/>
    </w:p>
    <w:p w:rsidR="00B935E6" w:rsidRPr="00B935E6" w:rsidRDefault="00B935E6" w:rsidP="008E15C6">
      <w:pPr>
        <w:spacing w:after="0" w:line="240" w:lineRule="auto"/>
        <w:ind w:firstLine="170"/>
        <w:contextualSpacing/>
        <w:jc w:val="lowKashida"/>
        <w:outlineLvl w:val="1"/>
        <w:rPr>
          <w:rFonts w:ascii="Simplified Arabic" w:eastAsia="Times New Roman" w:hAnsi="Simplified Arabic" w:cs="Simplified Arabic"/>
          <w:b/>
          <w:bCs/>
          <w:kern w:val="0"/>
          <w:sz w:val="28"/>
          <w:szCs w:val="28"/>
        </w:rPr>
      </w:pPr>
      <w:bookmarkStart w:id="12" w:name="_Toc233919939"/>
      <w:r w:rsidRPr="00B935E6">
        <w:rPr>
          <w:rFonts w:ascii="Simplified Arabic" w:eastAsia="Times New Roman" w:hAnsi="Simplified Arabic" w:cs="Simplified Arabic"/>
          <w:b/>
          <w:bCs/>
          <w:kern w:val="0"/>
          <w:sz w:val="28"/>
          <w:szCs w:val="28"/>
          <w:rtl/>
        </w:rPr>
        <w:t>الفرض الرئيس الأول</w:t>
      </w:r>
      <w:r w:rsidRPr="00B935E6">
        <w:rPr>
          <w:rFonts w:ascii="Simplified Arabic" w:eastAsia="Times New Roman" w:hAnsi="Simplified Arabic" w:cs="Simplified Arabic"/>
          <w:b/>
          <w:bCs/>
          <w:kern w:val="0"/>
          <w:sz w:val="28"/>
          <w:szCs w:val="28"/>
        </w:rPr>
        <w:t xml:space="preserve"> (H1):</w:t>
      </w:r>
      <w:r w:rsidRPr="00B935E6">
        <w:rPr>
          <w:rFonts w:ascii="Simplified Arabic" w:eastAsia="Times New Roman" w:hAnsi="Simplified Arabic" w:cs="Simplified Arabic"/>
          <w:kern w:val="0"/>
          <w:sz w:val="28"/>
          <w:szCs w:val="28"/>
          <w:rtl/>
        </w:rPr>
        <w:t>يوجد أثر ذو دلالة إحصائية عند مستوى الدلالة</w:t>
      </w:r>
      <w:r w:rsidRPr="00B935E6">
        <w:rPr>
          <w:rFonts w:ascii="Simplified Arabic" w:eastAsia="Times New Roman" w:hAnsi="Simplified Arabic" w:cs="Simplified Arabic"/>
          <w:kern w:val="0"/>
          <w:sz w:val="28"/>
          <w:szCs w:val="28"/>
        </w:rPr>
        <w:t xml:space="preserve"> (</w:t>
      </w:r>
      <w:r w:rsidRPr="00B935E6">
        <w:rPr>
          <w:rFonts w:ascii="Cambria" w:eastAsia="Times New Roman" w:hAnsi="Cambria" w:cs="Cambria"/>
          <w:kern w:val="0"/>
          <w:sz w:val="28"/>
          <w:szCs w:val="28"/>
        </w:rPr>
        <w:t>α</w:t>
      </w:r>
      <w:r w:rsidRPr="00B935E6">
        <w:rPr>
          <w:rFonts w:ascii="Simplified Arabic" w:eastAsia="Times New Roman" w:hAnsi="Simplified Arabic" w:cs="Simplified Arabic"/>
          <w:kern w:val="0"/>
          <w:sz w:val="28"/>
          <w:szCs w:val="28"/>
        </w:rPr>
        <w:t xml:space="preserve"> </w:t>
      </w:r>
      <w:r w:rsidRPr="00B935E6">
        <w:rPr>
          <w:rFonts w:ascii="Sakkal Majalla" w:eastAsia="Times New Roman" w:hAnsi="Sakkal Majalla" w:cs="Sakkal Majalla"/>
          <w:kern w:val="0"/>
          <w:sz w:val="28"/>
          <w:szCs w:val="28"/>
        </w:rPr>
        <w:t>≤</w:t>
      </w:r>
      <w:r w:rsidRPr="00B935E6">
        <w:rPr>
          <w:rFonts w:ascii="Simplified Arabic" w:eastAsia="Times New Roman" w:hAnsi="Simplified Arabic" w:cs="Simplified Arabic"/>
          <w:kern w:val="0"/>
          <w:sz w:val="28"/>
          <w:szCs w:val="28"/>
        </w:rPr>
        <w:t xml:space="preserve"> 0.05) </w:t>
      </w:r>
      <w:r w:rsidRPr="00B935E6">
        <w:rPr>
          <w:rFonts w:ascii="Simplified Arabic" w:eastAsia="Times New Roman" w:hAnsi="Simplified Arabic" w:cs="Simplified Arabic"/>
          <w:kern w:val="0"/>
          <w:sz w:val="28"/>
          <w:szCs w:val="28"/>
          <w:rtl/>
        </w:rPr>
        <w:t>للتسويق المستدام بأبعاده (البعد البيئي، البعد الاقتصادي، البعد الاجتماعي) في ولاء المستهلك بأبعاده (الولاء العاطفي، الولاء السلوكي، الولاء المعرفي)</w:t>
      </w:r>
      <w:r w:rsidRPr="00B935E6">
        <w:rPr>
          <w:rFonts w:ascii="Simplified Arabic" w:eastAsia="Times New Roman" w:hAnsi="Simplified Arabic" w:cs="Simplified Arabic"/>
          <w:kern w:val="0"/>
          <w:sz w:val="28"/>
          <w:szCs w:val="28"/>
        </w:rPr>
        <w:t>.</w:t>
      </w:r>
      <w:bookmarkEnd w:id="12"/>
    </w:p>
    <w:p w:rsidR="00B935E6" w:rsidRPr="00B935E6" w:rsidRDefault="00B935E6" w:rsidP="008E15C6">
      <w:pPr>
        <w:spacing w:after="0" w:line="240" w:lineRule="auto"/>
        <w:contextualSpacing/>
        <w:jc w:val="left"/>
        <w:rPr>
          <w:rFonts w:ascii="Simplified Arabic" w:eastAsia="Times New Roman" w:hAnsi="Simplified Arabic" w:cs="Simplified Arabic"/>
          <w:kern w:val="0"/>
          <w:sz w:val="28"/>
          <w:szCs w:val="28"/>
        </w:rPr>
      </w:pPr>
      <w:r w:rsidRPr="00B935E6">
        <w:rPr>
          <w:rFonts w:ascii="Simplified Arabic" w:eastAsia="Times New Roman" w:hAnsi="Simplified Arabic" w:cs="Simplified Arabic"/>
          <w:kern w:val="0"/>
          <w:sz w:val="28"/>
          <w:szCs w:val="28"/>
          <w:rtl/>
        </w:rPr>
        <w:t>ويتفرع عن هذا الفرض الفروض الفرعية الآتية</w:t>
      </w:r>
      <w:r w:rsidRPr="00B935E6">
        <w:rPr>
          <w:rFonts w:ascii="Simplified Arabic" w:eastAsia="Times New Roman" w:hAnsi="Simplified Arabic" w:cs="Simplified Arabic"/>
          <w:kern w:val="0"/>
          <w:sz w:val="28"/>
          <w:szCs w:val="28"/>
        </w:rPr>
        <w:t>:</w:t>
      </w:r>
    </w:p>
    <w:p w:rsidR="00B935E6" w:rsidRPr="008E15C6" w:rsidRDefault="00B935E6" w:rsidP="008E15C6">
      <w:pPr>
        <w:pStyle w:val="ListParagraph"/>
        <w:numPr>
          <w:ilvl w:val="0"/>
          <w:numId w:val="9"/>
        </w:numPr>
        <w:spacing w:after="0" w:line="240" w:lineRule="auto"/>
        <w:jc w:val="left"/>
        <w:rPr>
          <w:rFonts w:ascii="Simplified Arabic" w:eastAsia="Times New Roman" w:hAnsi="Simplified Arabic" w:cs="Simplified Arabic"/>
          <w:kern w:val="0"/>
          <w:sz w:val="28"/>
          <w:szCs w:val="28"/>
        </w:rPr>
      </w:pPr>
      <w:r w:rsidRPr="008E15C6">
        <w:rPr>
          <w:rFonts w:ascii="Simplified Arabic" w:eastAsia="Times New Roman" w:hAnsi="Simplified Arabic" w:cs="Simplified Arabic"/>
          <w:b/>
          <w:bCs/>
          <w:kern w:val="0"/>
          <w:sz w:val="28"/>
          <w:szCs w:val="28"/>
          <w:rtl/>
        </w:rPr>
        <w:t>الفرض الفرعي الأول</w:t>
      </w:r>
      <w:r w:rsidRPr="008E15C6">
        <w:rPr>
          <w:rFonts w:ascii="Simplified Arabic" w:eastAsia="Times New Roman" w:hAnsi="Simplified Arabic" w:cs="Simplified Arabic"/>
          <w:b/>
          <w:bCs/>
          <w:kern w:val="0"/>
          <w:sz w:val="28"/>
          <w:szCs w:val="28"/>
        </w:rPr>
        <w:t xml:space="preserve"> (H1a):</w:t>
      </w:r>
      <w:r w:rsidRPr="008E15C6">
        <w:rPr>
          <w:rFonts w:ascii="Simplified Arabic" w:eastAsia="Times New Roman" w:hAnsi="Simplified Arabic" w:cs="Simplified Arabic"/>
          <w:kern w:val="0"/>
          <w:sz w:val="28"/>
          <w:szCs w:val="28"/>
        </w:rPr>
        <w:t xml:space="preserve"> </w:t>
      </w:r>
      <w:r w:rsidRPr="008E15C6">
        <w:rPr>
          <w:rFonts w:ascii="Simplified Arabic" w:eastAsia="Times New Roman" w:hAnsi="Simplified Arabic" w:cs="Simplified Arabic"/>
          <w:kern w:val="0"/>
          <w:sz w:val="28"/>
          <w:szCs w:val="28"/>
          <w:rtl/>
        </w:rPr>
        <w:t>يوجد أثر ذو دلالة إحصائية عند مستوى الدلالة</w:t>
      </w:r>
      <w:r w:rsidRPr="008E15C6">
        <w:rPr>
          <w:rFonts w:ascii="Simplified Arabic" w:eastAsia="Times New Roman" w:hAnsi="Simplified Arabic" w:cs="Simplified Arabic"/>
          <w:kern w:val="0"/>
          <w:sz w:val="28"/>
          <w:szCs w:val="28"/>
        </w:rPr>
        <w:t xml:space="preserve"> (</w:t>
      </w:r>
      <w:r w:rsidRPr="008E15C6">
        <w:rPr>
          <w:rFonts w:ascii="Cambria" w:eastAsia="Times New Roman" w:hAnsi="Cambria" w:cs="Cambria"/>
          <w:kern w:val="0"/>
          <w:sz w:val="28"/>
          <w:szCs w:val="28"/>
        </w:rPr>
        <w:t>α</w:t>
      </w:r>
      <w:r w:rsidRPr="008E15C6">
        <w:rPr>
          <w:rFonts w:ascii="Simplified Arabic" w:eastAsia="Times New Roman" w:hAnsi="Simplified Arabic" w:cs="Simplified Arabic"/>
          <w:kern w:val="0"/>
          <w:sz w:val="28"/>
          <w:szCs w:val="28"/>
        </w:rPr>
        <w:t xml:space="preserve"> </w:t>
      </w:r>
      <w:r w:rsidRPr="008E15C6">
        <w:rPr>
          <w:rFonts w:ascii="Sakkal Majalla" w:eastAsia="Times New Roman" w:hAnsi="Sakkal Majalla" w:cs="Sakkal Majalla"/>
          <w:kern w:val="0"/>
          <w:sz w:val="28"/>
          <w:szCs w:val="28"/>
        </w:rPr>
        <w:t>≤</w:t>
      </w:r>
      <w:r w:rsidRPr="008E15C6">
        <w:rPr>
          <w:rFonts w:ascii="Simplified Arabic" w:eastAsia="Times New Roman" w:hAnsi="Simplified Arabic" w:cs="Simplified Arabic"/>
          <w:kern w:val="0"/>
          <w:sz w:val="28"/>
          <w:szCs w:val="28"/>
        </w:rPr>
        <w:t xml:space="preserve"> 0.05) </w:t>
      </w:r>
      <w:r w:rsidRPr="008E15C6">
        <w:rPr>
          <w:rFonts w:ascii="Simplified Arabic" w:eastAsia="Times New Roman" w:hAnsi="Simplified Arabic" w:cs="Simplified Arabic"/>
          <w:kern w:val="0"/>
          <w:sz w:val="28"/>
          <w:szCs w:val="28"/>
          <w:rtl/>
        </w:rPr>
        <w:t>للبعد البيئي في الولاء العاطفي للمستهلك</w:t>
      </w:r>
      <w:r w:rsidRPr="008E15C6">
        <w:rPr>
          <w:rFonts w:ascii="Simplified Arabic" w:eastAsia="Times New Roman" w:hAnsi="Simplified Arabic" w:cs="Simplified Arabic"/>
          <w:kern w:val="0"/>
          <w:sz w:val="28"/>
          <w:szCs w:val="28"/>
        </w:rPr>
        <w:t>.</w:t>
      </w:r>
    </w:p>
    <w:p w:rsidR="00B935E6" w:rsidRPr="008E15C6" w:rsidRDefault="00B935E6" w:rsidP="008E15C6">
      <w:pPr>
        <w:pStyle w:val="ListParagraph"/>
        <w:numPr>
          <w:ilvl w:val="0"/>
          <w:numId w:val="9"/>
        </w:numPr>
        <w:spacing w:before="100" w:beforeAutospacing="1" w:after="100" w:afterAutospacing="1" w:line="240" w:lineRule="auto"/>
        <w:jc w:val="left"/>
        <w:rPr>
          <w:rFonts w:ascii="Simplified Arabic" w:eastAsia="Times New Roman" w:hAnsi="Simplified Arabic" w:cs="Simplified Arabic"/>
          <w:kern w:val="0"/>
          <w:sz w:val="28"/>
          <w:szCs w:val="28"/>
        </w:rPr>
      </w:pPr>
      <w:r w:rsidRPr="008E15C6">
        <w:rPr>
          <w:rFonts w:ascii="Simplified Arabic" w:eastAsia="Times New Roman" w:hAnsi="Simplified Arabic" w:cs="Simplified Arabic"/>
          <w:b/>
          <w:bCs/>
          <w:kern w:val="0"/>
          <w:sz w:val="28"/>
          <w:szCs w:val="28"/>
          <w:rtl/>
        </w:rPr>
        <w:t>الفرض الفرعي الثاني</w:t>
      </w:r>
      <w:r w:rsidRPr="008E15C6">
        <w:rPr>
          <w:rFonts w:ascii="Simplified Arabic" w:eastAsia="Times New Roman" w:hAnsi="Simplified Arabic" w:cs="Simplified Arabic"/>
          <w:b/>
          <w:bCs/>
          <w:kern w:val="0"/>
          <w:sz w:val="28"/>
          <w:szCs w:val="28"/>
        </w:rPr>
        <w:t xml:space="preserve"> (H1b):</w:t>
      </w:r>
      <w:r w:rsidRPr="008E15C6">
        <w:rPr>
          <w:rFonts w:ascii="Simplified Arabic" w:eastAsia="Times New Roman" w:hAnsi="Simplified Arabic" w:cs="Simplified Arabic"/>
          <w:kern w:val="0"/>
          <w:sz w:val="28"/>
          <w:szCs w:val="28"/>
        </w:rPr>
        <w:t xml:space="preserve"> </w:t>
      </w:r>
      <w:r w:rsidRPr="008E15C6">
        <w:rPr>
          <w:rFonts w:ascii="Simplified Arabic" w:eastAsia="Times New Roman" w:hAnsi="Simplified Arabic" w:cs="Simplified Arabic"/>
          <w:kern w:val="0"/>
          <w:sz w:val="28"/>
          <w:szCs w:val="28"/>
          <w:rtl/>
        </w:rPr>
        <w:t>يوجد أثر ذو دلالة إحصائية عند مستوى الدلالة</w:t>
      </w:r>
      <w:r w:rsidRPr="008E15C6">
        <w:rPr>
          <w:rFonts w:ascii="Simplified Arabic" w:eastAsia="Times New Roman" w:hAnsi="Simplified Arabic" w:cs="Simplified Arabic"/>
          <w:kern w:val="0"/>
          <w:sz w:val="28"/>
          <w:szCs w:val="28"/>
        </w:rPr>
        <w:t xml:space="preserve"> (</w:t>
      </w:r>
      <w:r w:rsidRPr="008E15C6">
        <w:rPr>
          <w:rFonts w:ascii="Cambria" w:eastAsia="Times New Roman" w:hAnsi="Cambria" w:cs="Cambria"/>
          <w:kern w:val="0"/>
          <w:sz w:val="28"/>
          <w:szCs w:val="28"/>
        </w:rPr>
        <w:t>α</w:t>
      </w:r>
      <w:r w:rsidRPr="008E15C6">
        <w:rPr>
          <w:rFonts w:ascii="Simplified Arabic" w:eastAsia="Times New Roman" w:hAnsi="Simplified Arabic" w:cs="Simplified Arabic"/>
          <w:kern w:val="0"/>
          <w:sz w:val="28"/>
          <w:szCs w:val="28"/>
        </w:rPr>
        <w:t xml:space="preserve"> </w:t>
      </w:r>
      <w:r w:rsidRPr="008E15C6">
        <w:rPr>
          <w:rFonts w:ascii="Sakkal Majalla" w:eastAsia="Times New Roman" w:hAnsi="Sakkal Majalla" w:cs="Sakkal Majalla"/>
          <w:kern w:val="0"/>
          <w:sz w:val="28"/>
          <w:szCs w:val="28"/>
        </w:rPr>
        <w:t>≤</w:t>
      </w:r>
      <w:r w:rsidRPr="008E15C6">
        <w:rPr>
          <w:rFonts w:ascii="Simplified Arabic" w:eastAsia="Times New Roman" w:hAnsi="Simplified Arabic" w:cs="Simplified Arabic"/>
          <w:kern w:val="0"/>
          <w:sz w:val="28"/>
          <w:szCs w:val="28"/>
        </w:rPr>
        <w:t xml:space="preserve"> 0.05) </w:t>
      </w:r>
      <w:r w:rsidRPr="008E15C6">
        <w:rPr>
          <w:rFonts w:ascii="Simplified Arabic" w:eastAsia="Times New Roman" w:hAnsi="Simplified Arabic" w:cs="Simplified Arabic"/>
          <w:kern w:val="0"/>
          <w:sz w:val="28"/>
          <w:szCs w:val="28"/>
          <w:rtl/>
        </w:rPr>
        <w:t>للبعد البيئي في الولاء السلوكي للمستهلك</w:t>
      </w:r>
      <w:r w:rsidRPr="008E15C6">
        <w:rPr>
          <w:rFonts w:ascii="Simplified Arabic" w:eastAsia="Times New Roman" w:hAnsi="Simplified Arabic" w:cs="Simplified Arabic"/>
          <w:kern w:val="0"/>
          <w:sz w:val="28"/>
          <w:szCs w:val="28"/>
        </w:rPr>
        <w:t>.</w:t>
      </w:r>
    </w:p>
    <w:p w:rsidR="00B935E6" w:rsidRPr="008E15C6" w:rsidRDefault="00B935E6" w:rsidP="008E15C6">
      <w:pPr>
        <w:pStyle w:val="ListParagraph"/>
        <w:numPr>
          <w:ilvl w:val="0"/>
          <w:numId w:val="9"/>
        </w:numPr>
        <w:spacing w:before="100" w:beforeAutospacing="1" w:after="100" w:afterAutospacing="1" w:line="240" w:lineRule="auto"/>
        <w:jc w:val="left"/>
        <w:rPr>
          <w:rFonts w:ascii="Simplified Arabic" w:eastAsia="Times New Roman" w:hAnsi="Simplified Arabic" w:cs="Simplified Arabic"/>
          <w:kern w:val="0"/>
          <w:sz w:val="28"/>
          <w:szCs w:val="28"/>
        </w:rPr>
      </w:pPr>
      <w:r w:rsidRPr="008E15C6">
        <w:rPr>
          <w:rFonts w:ascii="Simplified Arabic" w:eastAsia="Times New Roman" w:hAnsi="Simplified Arabic" w:cs="Simplified Arabic"/>
          <w:b/>
          <w:bCs/>
          <w:kern w:val="0"/>
          <w:sz w:val="28"/>
          <w:szCs w:val="28"/>
          <w:rtl/>
        </w:rPr>
        <w:t>الفرض الفرعي الثالث</w:t>
      </w:r>
      <w:r w:rsidRPr="008E15C6">
        <w:rPr>
          <w:rFonts w:ascii="Simplified Arabic" w:eastAsia="Times New Roman" w:hAnsi="Simplified Arabic" w:cs="Simplified Arabic"/>
          <w:b/>
          <w:bCs/>
          <w:kern w:val="0"/>
          <w:sz w:val="28"/>
          <w:szCs w:val="28"/>
        </w:rPr>
        <w:t xml:space="preserve"> (H1c):</w:t>
      </w:r>
      <w:r w:rsidRPr="008E15C6">
        <w:rPr>
          <w:rFonts w:ascii="Simplified Arabic" w:eastAsia="Times New Roman" w:hAnsi="Simplified Arabic" w:cs="Simplified Arabic"/>
          <w:kern w:val="0"/>
          <w:sz w:val="28"/>
          <w:szCs w:val="28"/>
        </w:rPr>
        <w:t xml:space="preserve"> </w:t>
      </w:r>
      <w:r w:rsidRPr="008E15C6">
        <w:rPr>
          <w:rFonts w:ascii="Simplified Arabic" w:eastAsia="Times New Roman" w:hAnsi="Simplified Arabic" w:cs="Simplified Arabic"/>
          <w:kern w:val="0"/>
          <w:sz w:val="28"/>
          <w:szCs w:val="28"/>
          <w:rtl/>
        </w:rPr>
        <w:t>يوجد أثر ذو دلالة إحصائية عند مستوى الدلالة</w:t>
      </w:r>
      <w:r w:rsidRPr="008E15C6">
        <w:rPr>
          <w:rFonts w:ascii="Simplified Arabic" w:eastAsia="Times New Roman" w:hAnsi="Simplified Arabic" w:cs="Simplified Arabic"/>
          <w:kern w:val="0"/>
          <w:sz w:val="28"/>
          <w:szCs w:val="28"/>
        </w:rPr>
        <w:t xml:space="preserve"> (</w:t>
      </w:r>
      <w:r w:rsidRPr="008E15C6">
        <w:rPr>
          <w:rFonts w:ascii="Cambria" w:eastAsia="Times New Roman" w:hAnsi="Cambria" w:cs="Cambria"/>
          <w:kern w:val="0"/>
          <w:sz w:val="28"/>
          <w:szCs w:val="28"/>
        </w:rPr>
        <w:t>α</w:t>
      </w:r>
      <w:r w:rsidRPr="008E15C6">
        <w:rPr>
          <w:rFonts w:ascii="Simplified Arabic" w:eastAsia="Times New Roman" w:hAnsi="Simplified Arabic" w:cs="Simplified Arabic"/>
          <w:kern w:val="0"/>
          <w:sz w:val="28"/>
          <w:szCs w:val="28"/>
        </w:rPr>
        <w:t xml:space="preserve"> </w:t>
      </w:r>
      <w:r w:rsidRPr="008E15C6">
        <w:rPr>
          <w:rFonts w:ascii="Sakkal Majalla" w:eastAsia="Times New Roman" w:hAnsi="Sakkal Majalla" w:cs="Sakkal Majalla"/>
          <w:kern w:val="0"/>
          <w:sz w:val="28"/>
          <w:szCs w:val="28"/>
        </w:rPr>
        <w:t>≤</w:t>
      </w:r>
      <w:r w:rsidRPr="008E15C6">
        <w:rPr>
          <w:rFonts w:ascii="Simplified Arabic" w:eastAsia="Times New Roman" w:hAnsi="Simplified Arabic" w:cs="Simplified Arabic"/>
          <w:kern w:val="0"/>
          <w:sz w:val="28"/>
          <w:szCs w:val="28"/>
        </w:rPr>
        <w:t xml:space="preserve"> 0.05) </w:t>
      </w:r>
      <w:r w:rsidRPr="008E15C6">
        <w:rPr>
          <w:rFonts w:ascii="Simplified Arabic" w:eastAsia="Times New Roman" w:hAnsi="Simplified Arabic" w:cs="Simplified Arabic"/>
          <w:kern w:val="0"/>
          <w:sz w:val="28"/>
          <w:szCs w:val="28"/>
          <w:rtl/>
        </w:rPr>
        <w:t>للبعد البيئي في الولاء المعرفي للمستهلك</w:t>
      </w:r>
      <w:r w:rsidRPr="008E15C6">
        <w:rPr>
          <w:rFonts w:ascii="Simplified Arabic" w:eastAsia="Times New Roman" w:hAnsi="Simplified Arabic" w:cs="Simplified Arabic"/>
          <w:kern w:val="0"/>
          <w:sz w:val="28"/>
          <w:szCs w:val="28"/>
        </w:rPr>
        <w:t>.</w:t>
      </w:r>
    </w:p>
    <w:p w:rsidR="00B935E6" w:rsidRPr="008E15C6" w:rsidRDefault="00B935E6" w:rsidP="008E15C6">
      <w:pPr>
        <w:pStyle w:val="ListParagraph"/>
        <w:numPr>
          <w:ilvl w:val="0"/>
          <w:numId w:val="9"/>
        </w:numPr>
        <w:spacing w:before="100" w:beforeAutospacing="1" w:after="100" w:afterAutospacing="1" w:line="240" w:lineRule="auto"/>
        <w:jc w:val="left"/>
        <w:rPr>
          <w:rFonts w:ascii="Simplified Arabic" w:eastAsia="Times New Roman" w:hAnsi="Simplified Arabic" w:cs="Simplified Arabic"/>
          <w:kern w:val="0"/>
          <w:sz w:val="28"/>
          <w:szCs w:val="28"/>
        </w:rPr>
      </w:pPr>
      <w:r w:rsidRPr="008E15C6">
        <w:rPr>
          <w:rFonts w:ascii="Simplified Arabic" w:eastAsia="Times New Roman" w:hAnsi="Simplified Arabic" w:cs="Simplified Arabic"/>
          <w:b/>
          <w:bCs/>
          <w:kern w:val="0"/>
          <w:sz w:val="28"/>
          <w:szCs w:val="28"/>
          <w:rtl/>
        </w:rPr>
        <w:t>الفرض الفرعي الرابع</w:t>
      </w:r>
      <w:r w:rsidRPr="008E15C6">
        <w:rPr>
          <w:rFonts w:ascii="Simplified Arabic" w:eastAsia="Times New Roman" w:hAnsi="Simplified Arabic" w:cs="Simplified Arabic"/>
          <w:b/>
          <w:bCs/>
          <w:kern w:val="0"/>
          <w:sz w:val="28"/>
          <w:szCs w:val="28"/>
        </w:rPr>
        <w:t xml:space="preserve"> (H1d):</w:t>
      </w:r>
      <w:r w:rsidRPr="008E15C6">
        <w:rPr>
          <w:rFonts w:ascii="Simplified Arabic" w:eastAsia="Times New Roman" w:hAnsi="Simplified Arabic" w:cs="Simplified Arabic"/>
          <w:kern w:val="0"/>
          <w:sz w:val="28"/>
          <w:szCs w:val="28"/>
        </w:rPr>
        <w:t xml:space="preserve"> </w:t>
      </w:r>
      <w:r w:rsidRPr="008E15C6">
        <w:rPr>
          <w:rFonts w:ascii="Simplified Arabic" w:eastAsia="Times New Roman" w:hAnsi="Simplified Arabic" w:cs="Simplified Arabic"/>
          <w:kern w:val="0"/>
          <w:sz w:val="28"/>
          <w:szCs w:val="28"/>
          <w:rtl/>
        </w:rPr>
        <w:t>يوجد أثر ذو دلالة إحصائية عند مستوى الدلالة</w:t>
      </w:r>
      <w:r w:rsidRPr="008E15C6">
        <w:rPr>
          <w:rFonts w:ascii="Simplified Arabic" w:eastAsia="Times New Roman" w:hAnsi="Simplified Arabic" w:cs="Simplified Arabic"/>
          <w:kern w:val="0"/>
          <w:sz w:val="28"/>
          <w:szCs w:val="28"/>
        </w:rPr>
        <w:t xml:space="preserve"> (</w:t>
      </w:r>
      <w:r w:rsidRPr="008E15C6">
        <w:rPr>
          <w:rFonts w:ascii="Cambria" w:eastAsia="Times New Roman" w:hAnsi="Cambria" w:cs="Cambria"/>
          <w:kern w:val="0"/>
          <w:sz w:val="28"/>
          <w:szCs w:val="28"/>
        </w:rPr>
        <w:t>α</w:t>
      </w:r>
      <w:r w:rsidRPr="008E15C6">
        <w:rPr>
          <w:rFonts w:ascii="Simplified Arabic" w:eastAsia="Times New Roman" w:hAnsi="Simplified Arabic" w:cs="Simplified Arabic"/>
          <w:kern w:val="0"/>
          <w:sz w:val="28"/>
          <w:szCs w:val="28"/>
        </w:rPr>
        <w:t xml:space="preserve"> </w:t>
      </w:r>
      <w:r w:rsidRPr="008E15C6">
        <w:rPr>
          <w:rFonts w:ascii="Sakkal Majalla" w:eastAsia="Times New Roman" w:hAnsi="Sakkal Majalla" w:cs="Sakkal Majalla"/>
          <w:kern w:val="0"/>
          <w:sz w:val="28"/>
          <w:szCs w:val="28"/>
        </w:rPr>
        <w:t>≤</w:t>
      </w:r>
      <w:r w:rsidRPr="008E15C6">
        <w:rPr>
          <w:rFonts w:ascii="Simplified Arabic" w:eastAsia="Times New Roman" w:hAnsi="Simplified Arabic" w:cs="Simplified Arabic"/>
          <w:kern w:val="0"/>
          <w:sz w:val="28"/>
          <w:szCs w:val="28"/>
        </w:rPr>
        <w:t xml:space="preserve"> 0.05) </w:t>
      </w:r>
      <w:r w:rsidRPr="008E15C6">
        <w:rPr>
          <w:rFonts w:ascii="Simplified Arabic" w:eastAsia="Times New Roman" w:hAnsi="Simplified Arabic" w:cs="Simplified Arabic"/>
          <w:kern w:val="0"/>
          <w:sz w:val="28"/>
          <w:szCs w:val="28"/>
          <w:rtl/>
        </w:rPr>
        <w:t>للبعد الاقتصادي في الولاء العاطفي للمستهلك</w:t>
      </w:r>
      <w:r w:rsidRPr="008E15C6">
        <w:rPr>
          <w:rFonts w:ascii="Simplified Arabic" w:eastAsia="Times New Roman" w:hAnsi="Simplified Arabic" w:cs="Simplified Arabic"/>
          <w:kern w:val="0"/>
          <w:sz w:val="28"/>
          <w:szCs w:val="28"/>
        </w:rPr>
        <w:t>.</w:t>
      </w:r>
    </w:p>
    <w:p w:rsidR="00B935E6" w:rsidRPr="008E15C6" w:rsidRDefault="00B935E6" w:rsidP="008E15C6">
      <w:pPr>
        <w:pStyle w:val="ListParagraph"/>
        <w:numPr>
          <w:ilvl w:val="0"/>
          <w:numId w:val="9"/>
        </w:numPr>
        <w:spacing w:before="100" w:beforeAutospacing="1" w:after="100" w:afterAutospacing="1" w:line="240" w:lineRule="auto"/>
        <w:jc w:val="left"/>
        <w:rPr>
          <w:rFonts w:ascii="Simplified Arabic" w:eastAsia="Times New Roman" w:hAnsi="Simplified Arabic" w:cs="Simplified Arabic"/>
          <w:kern w:val="0"/>
          <w:sz w:val="28"/>
          <w:szCs w:val="28"/>
        </w:rPr>
      </w:pPr>
      <w:r w:rsidRPr="008E15C6">
        <w:rPr>
          <w:rFonts w:ascii="Simplified Arabic" w:eastAsia="Times New Roman" w:hAnsi="Simplified Arabic" w:cs="Simplified Arabic"/>
          <w:b/>
          <w:bCs/>
          <w:kern w:val="0"/>
          <w:sz w:val="28"/>
          <w:szCs w:val="28"/>
          <w:rtl/>
        </w:rPr>
        <w:t>الفرض الفرعي الخامس</w:t>
      </w:r>
      <w:r w:rsidRPr="008E15C6">
        <w:rPr>
          <w:rFonts w:ascii="Simplified Arabic" w:eastAsia="Times New Roman" w:hAnsi="Simplified Arabic" w:cs="Simplified Arabic"/>
          <w:b/>
          <w:bCs/>
          <w:kern w:val="0"/>
          <w:sz w:val="28"/>
          <w:szCs w:val="28"/>
        </w:rPr>
        <w:t xml:space="preserve"> (H1e):</w:t>
      </w:r>
      <w:r w:rsidRPr="008E15C6">
        <w:rPr>
          <w:rFonts w:ascii="Simplified Arabic" w:eastAsia="Times New Roman" w:hAnsi="Simplified Arabic" w:cs="Simplified Arabic"/>
          <w:kern w:val="0"/>
          <w:sz w:val="28"/>
          <w:szCs w:val="28"/>
        </w:rPr>
        <w:t xml:space="preserve"> </w:t>
      </w:r>
      <w:r w:rsidRPr="008E15C6">
        <w:rPr>
          <w:rFonts w:ascii="Simplified Arabic" w:eastAsia="Times New Roman" w:hAnsi="Simplified Arabic" w:cs="Simplified Arabic"/>
          <w:kern w:val="0"/>
          <w:sz w:val="28"/>
          <w:szCs w:val="28"/>
          <w:rtl/>
        </w:rPr>
        <w:t>يوجد أثر ذو دلالة إحصائية عند مستوى الدلالة</w:t>
      </w:r>
      <w:r w:rsidRPr="008E15C6">
        <w:rPr>
          <w:rFonts w:ascii="Simplified Arabic" w:eastAsia="Times New Roman" w:hAnsi="Simplified Arabic" w:cs="Simplified Arabic"/>
          <w:kern w:val="0"/>
          <w:sz w:val="28"/>
          <w:szCs w:val="28"/>
        </w:rPr>
        <w:t xml:space="preserve"> (</w:t>
      </w:r>
      <w:r w:rsidRPr="008E15C6">
        <w:rPr>
          <w:rFonts w:ascii="Cambria" w:eastAsia="Times New Roman" w:hAnsi="Cambria" w:cs="Cambria"/>
          <w:kern w:val="0"/>
          <w:sz w:val="28"/>
          <w:szCs w:val="28"/>
        </w:rPr>
        <w:t>α</w:t>
      </w:r>
      <w:r w:rsidRPr="008E15C6">
        <w:rPr>
          <w:rFonts w:ascii="Simplified Arabic" w:eastAsia="Times New Roman" w:hAnsi="Simplified Arabic" w:cs="Simplified Arabic"/>
          <w:kern w:val="0"/>
          <w:sz w:val="28"/>
          <w:szCs w:val="28"/>
        </w:rPr>
        <w:t xml:space="preserve"> </w:t>
      </w:r>
      <w:r w:rsidRPr="008E15C6">
        <w:rPr>
          <w:rFonts w:ascii="Sakkal Majalla" w:eastAsia="Times New Roman" w:hAnsi="Sakkal Majalla" w:cs="Sakkal Majalla"/>
          <w:kern w:val="0"/>
          <w:sz w:val="28"/>
          <w:szCs w:val="28"/>
        </w:rPr>
        <w:t>≤</w:t>
      </w:r>
      <w:r w:rsidRPr="008E15C6">
        <w:rPr>
          <w:rFonts w:ascii="Simplified Arabic" w:eastAsia="Times New Roman" w:hAnsi="Simplified Arabic" w:cs="Simplified Arabic"/>
          <w:kern w:val="0"/>
          <w:sz w:val="28"/>
          <w:szCs w:val="28"/>
        </w:rPr>
        <w:t xml:space="preserve"> 0.05) </w:t>
      </w:r>
      <w:r w:rsidRPr="008E15C6">
        <w:rPr>
          <w:rFonts w:ascii="Simplified Arabic" w:eastAsia="Times New Roman" w:hAnsi="Simplified Arabic" w:cs="Simplified Arabic"/>
          <w:kern w:val="0"/>
          <w:sz w:val="28"/>
          <w:szCs w:val="28"/>
          <w:rtl/>
        </w:rPr>
        <w:t>للبعد الاقتصادي في الولاء السلوكي للمستهلك</w:t>
      </w:r>
      <w:r w:rsidRPr="008E15C6">
        <w:rPr>
          <w:rFonts w:ascii="Simplified Arabic" w:eastAsia="Times New Roman" w:hAnsi="Simplified Arabic" w:cs="Simplified Arabic"/>
          <w:kern w:val="0"/>
          <w:sz w:val="28"/>
          <w:szCs w:val="28"/>
        </w:rPr>
        <w:t>.</w:t>
      </w:r>
    </w:p>
    <w:p w:rsidR="00B935E6" w:rsidRPr="008E15C6" w:rsidRDefault="00B935E6" w:rsidP="008E15C6">
      <w:pPr>
        <w:pStyle w:val="ListParagraph"/>
        <w:numPr>
          <w:ilvl w:val="0"/>
          <w:numId w:val="9"/>
        </w:numPr>
        <w:spacing w:before="100" w:beforeAutospacing="1" w:after="100" w:afterAutospacing="1" w:line="240" w:lineRule="auto"/>
        <w:jc w:val="left"/>
        <w:rPr>
          <w:rFonts w:ascii="Simplified Arabic" w:eastAsia="Times New Roman" w:hAnsi="Simplified Arabic" w:cs="Simplified Arabic"/>
          <w:kern w:val="0"/>
          <w:sz w:val="28"/>
          <w:szCs w:val="28"/>
        </w:rPr>
      </w:pPr>
      <w:r w:rsidRPr="008E15C6">
        <w:rPr>
          <w:rFonts w:ascii="Simplified Arabic" w:eastAsia="Times New Roman" w:hAnsi="Simplified Arabic" w:cs="Simplified Arabic"/>
          <w:b/>
          <w:bCs/>
          <w:kern w:val="0"/>
          <w:sz w:val="28"/>
          <w:szCs w:val="28"/>
          <w:rtl/>
        </w:rPr>
        <w:t>الفرض الفرعي السادس</w:t>
      </w:r>
      <w:r w:rsidRPr="008E15C6">
        <w:rPr>
          <w:rFonts w:ascii="Simplified Arabic" w:eastAsia="Times New Roman" w:hAnsi="Simplified Arabic" w:cs="Simplified Arabic"/>
          <w:b/>
          <w:bCs/>
          <w:kern w:val="0"/>
          <w:sz w:val="28"/>
          <w:szCs w:val="28"/>
        </w:rPr>
        <w:t xml:space="preserve"> (H1f):</w:t>
      </w:r>
      <w:r w:rsidRPr="008E15C6">
        <w:rPr>
          <w:rFonts w:ascii="Simplified Arabic" w:eastAsia="Times New Roman" w:hAnsi="Simplified Arabic" w:cs="Simplified Arabic"/>
          <w:kern w:val="0"/>
          <w:sz w:val="28"/>
          <w:szCs w:val="28"/>
        </w:rPr>
        <w:t xml:space="preserve"> </w:t>
      </w:r>
      <w:r w:rsidRPr="008E15C6">
        <w:rPr>
          <w:rFonts w:ascii="Simplified Arabic" w:eastAsia="Times New Roman" w:hAnsi="Simplified Arabic" w:cs="Simplified Arabic"/>
          <w:kern w:val="0"/>
          <w:sz w:val="28"/>
          <w:szCs w:val="28"/>
          <w:rtl/>
        </w:rPr>
        <w:t>يوجد أثر ذو دلالة إحصائية عند مستوى الدلالة</w:t>
      </w:r>
      <w:r w:rsidRPr="008E15C6">
        <w:rPr>
          <w:rFonts w:ascii="Simplified Arabic" w:eastAsia="Times New Roman" w:hAnsi="Simplified Arabic" w:cs="Simplified Arabic"/>
          <w:kern w:val="0"/>
          <w:sz w:val="28"/>
          <w:szCs w:val="28"/>
        </w:rPr>
        <w:t xml:space="preserve"> (</w:t>
      </w:r>
      <w:r w:rsidRPr="008E15C6">
        <w:rPr>
          <w:rFonts w:ascii="Cambria" w:eastAsia="Times New Roman" w:hAnsi="Cambria" w:cs="Cambria"/>
          <w:kern w:val="0"/>
          <w:sz w:val="28"/>
          <w:szCs w:val="28"/>
        </w:rPr>
        <w:t>α</w:t>
      </w:r>
      <w:r w:rsidRPr="008E15C6">
        <w:rPr>
          <w:rFonts w:ascii="Simplified Arabic" w:eastAsia="Times New Roman" w:hAnsi="Simplified Arabic" w:cs="Simplified Arabic"/>
          <w:kern w:val="0"/>
          <w:sz w:val="28"/>
          <w:szCs w:val="28"/>
        </w:rPr>
        <w:t xml:space="preserve"> </w:t>
      </w:r>
      <w:r w:rsidRPr="008E15C6">
        <w:rPr>
          <w:rFonts w:ascii="Sakkal Majalla" w:eastAsia="Times New Roman" w:hAnsi="Sakkal Majalla" w:cs="Sakkal Majalla"/>
          <w:kern w:val="0"/>
          <w:sz w:val="28"/>
          <w:szCs w:val="28"/>
        </w:rPr>
        <w:t>≤</w:t>
      </w:r>
      <w:r w:rsidRPr="008E15C6">
        <w:rPr>
          <w:rFonts w:ascii="Simplified Arabic" w:eastAsia="Times New Roman" w:hAnsi="Simplified Arabic" w:cs="Simplified Arabic"/>
          <w:kern w:val="0"/>
          <w:sz w:val="28"/>
          <w:szCs w:val="28"/>
        </w:rPr>
        <w:t xml:space="preserve"> 0.05) </w:t>
      </w:r>
      <w:r w:rsidRPr="008E15C6">
        <w:rPr>
          <w:rFonts w:ascii="Simplified Arabic" w:eastAsia="Times New Roman" w:hAnsi="Simplified Arabic" w:cs="Simplified Arabic"/>
          <w:kern w:val="0"/>
          <w:sz w:val="28"/>
          <w:szCs w:val="28"/>
          <w:rtl/>
        </w:rPr>
        <w:t>للبعد الاقتصادي في الولاء المعرفي للمستهلك</w:t>
      </w:r>
      <w:r w:rsidRPr="008E15C6">
        <w:rPr>
          <w:rFonts w:ascii="Simplified Arabic" w:eastAsia="Times New Roman" w:hAnsi="Simplified Arabic" w:cs="Simplified Arabic"/>
          <w:kern w:val="0"/>
          <w:sz w:val="28"/>
          <w:szCs w:val="28"/>
        </w:rPr>
        <w:t>.</w:t>
      </w:r>
    </w:p>
    <w:p w:rsidR="00B935E6" w:rsidRPr="008E15C6" w:rsidRDefault="00B935E6" w:rsidP="008E15C6">
      <w:pPr>
        <w:pStyle w:val="ListParagraph"/>
        <w:numPr>
          <w:ilvl w:val="0"/>
          <w:numId w:val="9"/>
        </w:numPr>
        <w:spacing w:before="100" w:beforeAutospacing="1" w:after="100" w:afterAutospacing="1" w:line="240" w:lineRule="auto"/>
        <w:jc w:val="left"/>
        <w:rPr>
          <w:rFonts w:ascii="Simplified Arabic" w:eastAsia="Times New Roman" w:hAnsi="Simplified Arabic" w:cs="Simplified Arabic"/>
          <w:kern w:val="0"/>
          <w:sz w:val="28"/>
          <w:szCs w:val="28"/>
        </w:rPr>
      </w:pPr>
      <w:r w:rsidRPr="008E15C6">
        <w:rPr>
          <w:rFonts w:ascii="Simplified Arabic" w:eastAsia="Times New Roman" w:hAnsi="Simplified Arabic" w:cs="Simplified Arabic"/>
          <w:b/>
          <w:bCs/>
          <w:kern w:val="0"/>
          <w:sz w:val="28"/>
          <w:szCs w:val="28"/>
          <w:rtl/>
        </w:rPr>
        <w:t>الفرض الفرعي السابع</w:t>
      </w:r>
      <w:r w:rsidRPr="008E15C6">
        <w:rPr>
          <w:rFonts w:ascii="Simplified Arabic" w:eastAsia="Times New Roman" w:hAnsi="Simplified Arabic" w:cs="Simplified Arabic"/>
          <w:b/>
          <w:bCs/>
          <w:kern w:val="0"/>
          <w:sz w:val="28"/>
          <w:szCs w:val="28"/>
        </w:rPr>
        <w:t xml:space="preserve"> (H1g):</w:t>
      </w:r>
      <w:r w:rsidRPr="008E15C6">
        <w:rPr>
          <w:rFonts w:ascii="Simplified Arabic" w:eastAsia="Times New Roman" w:hAnsi="Simplified Arabic" w:cs="Simplified Arabic"/>
          <w:kern w:val="0"/>
          <w:sz w:val="28"/>
          <w:szCs w:val="28"/>
        </w:rPr>
        <w:t xml:space="preserve"> </w:t>
      </w:r>
      <w:r w:rsidRPr="008E15C6">
        <w:rPr>
          <w:rFonts w:ascii="Simplified Arabic" w:eastAsia="Times New Roman" w:hAnsi="Simplified Arabic" w:cs="Simplified Arabic"/>
          <w:kern w:val="0"/>
          <w:sz w:val="28"/>
          <w:szCs w:val="28"/>
          <w:rtl/>
        </w:rPr>
        <w:t>يوجد أثر ذو دلالة إحصائية عند مستوى الدلالة</w:t>
      </w:r>
      <w:r w:rsidRPr="008E15C6">
        <w:rPr>
          <w:rFonts w:ascii="Simplified Arabic" w:eastAsia="Times New Roman" w:hAnsi="Simplified Arabic" w:cs="Simplified Arabic"/>
          <w:kern w:val="0"/>
          <w:sz w:val="28"/>
          <w:szCs w:val="28"/>
        </w:rPr>
        <w:t xml:space="preserve"> (</w:t>
      </w:r>
      <w:r w:rsidRPr="008E15C6">
        <w:rPr>
          <w:rFonts w:ascii="Cambria" w:eastAsia="Times New Roman" w:hAnsi="Cambria" w:cs="Cambria"/>
          <w:kern w:val="0"/>
          <w:sz w:val="28"/>
          <w:szCs w:val="28"/>
        </w:rPr>
        <w:t>α</w:t>
      </w:r>
      <w:r w:rsidRPr="008E15C6">
        <w:rPr>
          <w:rFonts w:ascii="Simplified Arabic" w:eastAsia="Times New Roman" w:hAnsi="Simplified Arabic" w:cs="Simplified Arabic"/>
          <w:kern w:val="0"/>
          <w:sz w:val="28"/>
          <w:szCs w:val="28"/>
        </w:rPr>
        <w:t xml:space="preserve"> </w:t>
      </w:r>
      <w:r w:rsidRPr="008E15C6">
        <w:rPr>
          <w:rFonts w:ascii="Sakkal Majalla" w:eastAsia="Times New Roman" w:hAnsi="Sakkal Majalla" w:cs="Sakkal Majalla"/>
          <w:kern w:val="0"/>
          <w:sz w:val="28"/>
          <w:szCs w:val="28"/>
        </w:rPr>
        <w:t>≤</w:t>
      </w:r>
      <w:r w:rsidRPr="008E15C6">
        <w:rPr>
          <w:rFonts w:ascii="Simplified Arabic" w:eastAsia="Times New Roman" w:hAnsi="Simplified Arabic" w:cs="Simplified Arabic"/>
          <w:kern w:val="0"/>
          <w:sz w:val="28"/>
          <w:szCs w:val="28"/>
        </w:rPr>
        <w:t xml:space="preserve"> 0.05) </w:t>
      </w:r>
      <w:r w:rsidRPr="008E15C6">
        <w:rPr>
          <w:rFonts w:ascii="Simplified Arabic" w:eastAsia="Times New Roman" w:hAnsi="Simplified Arabic" w:cs="Simplified Arabic"/>
          <w:kern w:val="0"/>
          <w:sz w:val="28"/>
          <w:szCs w:val="28"/>
          <w:rtl/>
        </w:rPr>
        <w:t>للبعد الاجتماعي في الولاء العاطفي للمستهلك</w:t>
      </w:r>
      <w:r w:rsidRPr="008E15C6">
        <w:rPr>
          <w:rFonts w:ascii="Simplified Arabic" w:eastAsia="Times New Roman" w:hAnsi="Simplified Arabic" w:cs="Simplified Arabic"/>
          <w:kern w:val="0"/>
          <w:sz w:val="28"/>
          <w:szCs w:val="28"/>
        </w:rPr>
        <w:t>.</w:t>
      </w:r>
    </w:p>
    <w:p w:rsidR="00B935E6" w:rsidRPr="008E15C6" w:rsidRDefault="00B935E6" w:rsidP="008E15C6">
      <w:pPr>
        <w:pStyle w:val="ListParagraph"/>
        <w:numPr>
          <w:ilvl w:val="0"/>
          <w:numId w:val="9"/>
        </w:numPr>
        <w:spacing w:before="100" w:beforeAutospacing="1" w:after="100" w:afterAutospacing="1" w:line="240" w:lineRule="auto"/>
        <w:jc w:val="left"/>
        <w:rPr>
          <w:rFonts w:ascii="Simplified Arabic" w:eastAsia="Times New Roman" w:hAnsi="Simplified Arabic" w:cs="Simplified Arabic"/>
          <w:kern w:val="0"/>
          <w:sz w:val="28"/>
          <w:szCs w:val="28"/>
        </w:rPr>
      </w:pPr>
      <w:r w:rsidRPr="008E15C6">
        <w:rPr>
          <w:rFonts w:ascii="Simplified Arabic" w:eastAsia="Times New Roman" w:hAnsi="Simplified Arabic" w:cs="Simplified Arabic"/>
          <w:b/>
          <w:bCs/>
          <w:kern w:val="0"/>
          <w:sz w:val="28"/>
          <w:szCs w:val="28"/>
          <w:rtl/>
        </w:rPr>
        <w:t>الفرض الفرعي الثامن</w:t>
      </w:r>
      <w:r w:rsidRPr="008E15C6">
        <w:rPr>
          <w:rFonts w:ascii="Simplified Arabic" w:eastAsia="Times New Roman" w:hAnsi="Simplified Arabic" w:cs="Simplified Arabic"/>
          <w:b/>
          <w:bCs/>
          <w:kern w:val="0"/>
          <w:sz w:val="28"/>
          <w:szCs w:val="28"/>
        </w:rPr>
        <w:t xml:space="preserve"> (H1h):</w:t>
      </w:r>
      <w:r w:rsidRPr="008E15C6">
        <w:rPr>
          <w:rFonts w:ascii="Simplified Arabic" w:eastAsia="Times New Roman" w:hAnsi="Simplified Arabic" w:cs="Simplified Arabic"/>
          <w:kern w:val="0"/>
          <w:sz w:val="28"/>
          <w:szCs w:val="28"/>
        </w:rPr>
        <w:t xml:space="preserve"> </w:t>
      </w:r>
      <w:r w:rsidRPr="008E15C6">
        <w:rPr>
          <w:rFonts w:ascii="Simplified Arabic" w:eastAsia="Times New Roman" w:hAnsi="Simplified Arabic" w:cs="Simplified Arabic"/>
          <w:kern w:val="0"/>
          <w:sz w:val="28"/>
          <w:szCs w:val="28"/>
          <w:rtl/>
        </w:rPr>
        <w:t>يوجد أثر ذو دلالة إحصائية عند مستوى الدلالة</w:t>
      </w:r>
      <w:r w:rsidRPr="008E15C6">
        <w:rPr>
          <w:rFonts w:ascii="Simplified Arabic" w:eastAsia="Times New Roman" w:hAnsi="Simplified Arabic" w:cs="Simplified Arabic"/>
          <w:kern w:val="0"/>
          <w:sz w:val="28"/>
          <w:szCs w:val="28"/>
        </w:rPr>
        <w:t xml:space="preserve"> (</w:t>
      </w:r>
      <w:r w:rsidRPr="008E15C6">
        <w:rPr>
          <w:rFonts w:ascii="Cambria" w:eastAsia="Times New Roman" w:hAnsi="Cambria" w:cs="Cambria"/>
          <w:kern w:val="0"/>
          <w:sz w:val="28"/>
          <w:szCs w:val="28"/>
        </w:rPr>
        <w:t>α</w:t>
      </w:r>
      <w:r w:rsidRPr="008E15C6">
        <w:rPr>
          <w:rFonts w:ascii="Simplified Arabic" w:eastAsia="Times New Roman" w:hAnsi="Simplified Arabic" w:cs="Simplified Arabic"/>
          <w:kern w:val="0"/>
          <w:sz w:val="28"/>
          <w:szCs w:val="28"/>
        </w:rPr>
        <w:t xml:space="preserve"> </w:t>
      </w:r>
      <w:r w:rsidRPr="008E15C6">
        <w:rPr>
          <w:rFonts w:ascii="Sakkal Majalla" w:eastAsia="Times New Roman" w:hAnsi="Sakkal Majalla" w:cs="Sakkal Majalla"/>
          <w:kern w:val="0"/>
          <w:sz w:val="28"/>
          <w:szCs w:val="28"/>
        </w:rPr>
        <w:t>≤</w:t>
      </w:r>
      <w:r w:rsidRPr="008E15C6">
        <w:rPr>
          <w:rFonts w:ascii="Simplified Arabic" w:eastAsia="Times New Roman" w:hAnsi="Simplified Arabic" w:cs="Simplified Arabic"/>
          <w:kern w:val="0"/>
          <w:sz w:val="28"/>
          <w:szCs w:val="28"/>
        </w:rPr>
        <w:t xml:space="preserve"> 0.05) </w:t>
      </w:r>
      <w:r w:rsidRPr="008E15C6">
        <w:rPr>
          <w:rFonts w:ascii="Simplified Arabic" w:eastAsia="Times New Roman" w:hAnsi="Simplified Arabic" w:cs="Simplified Arabic"/>
          <w:kern w:val="0"/>
          <w:sz w:val="28"/>
          <w:szCs w:val="28"/>
          <w:rtl/>
        </w:rPr>
        <w:t>للبعد الاجتماعي في الولاء السلوكي للمستهلك</w:t>
      </w:r>
      <w:r w:rsidRPr="008E15C6">
        <w:rPr>
          <w:rFonts w:ascii="Simplified Arabic" w:eastAsia="Times New Roman" w:hAnsi="Simplified Arabic" w:cs="Simplified Arabic"/>
          <w:kern w:val="0"/>
          <w:sz w:val="28"/>
          <w:szCs w:val="28"/>
        </w:rPr>
        <w:t>.</w:t>
      </w:r>
    </w:p>
    <w:p w:rsidR="00E55723" w:rsidRDefault="00B935E6" w:rsidP="00E55723">
      <w:pPr>
        <w:pStyle w:val="ListParagraph"/>
        <w:numPr>
          <w:ilvl w:val="0"/>
          <w:numId w:val="9"/>
        </w:numPr>
        <w:spacing w:before="100" w:beforeAutospacing="1" w:after="100" w:afterAutospacing="1" w:line="240" w:lineRule="auto"/>
        <w:jc w:val="left"/>
        <w:rPr>
          <w:rFonts w:ascii="Simplified Arabic" w:eastAsia="Times New Roman" w:hAnsi="Simplified Arabic" w:cs="Simplified Arabic"/>
          <w:kern w:val="0"/>
          <w:sz w:val="28"/>
          <w:szCs w:val="28"/>
        </w:rPr>
      </w:pPr>
      <w:r w:rsidRPr="008E15C6">
        <w:rPr>
          <w:rFonts w:ascii="Simplified Arabic" w:eastAsia="Times New Roman" w:hAnsi="Simplified Arabic" w:cs="Simplified Arabic"/>
          <w:b/>
          <w:bCs/>
          <w:kern w:val="0"/>
          <w:sz w:val="28"/>
          <w:szCs w:val="28"/>
          <w:rtl/>
        </w:rPr>
        <w:lastRenderedPageBreak/>
        <w:t>الفرض الفرعي التاسع</w:t>
      </w:r>
      <w:r w:rsidRPr="008E15C6">
        <w:rPr>
          <w:rFonts w:ascii="Simplified Arabic" w:eastAsia="Times New Roman" w:hAnsi="Simplified Arabic" w:cs="Simplified Arabic"/>
          <w:b/>
          <w:bCs/>
          <w:kern w:val="0"/>
          <w:sz w:val="28"/>
          <w:szCs w:val="28"/>
        </w:rPr>
        <w:t xml:space="preserve"> (H1i):</w:t>
      </w:r>
      <w:r w:rsidRPr="008E15C6">
        <w:rPr>
          <w:rFonts w:ascii="Simplified Arabic" w:eastAsia="Times New Roman" w:hAnsi="Simplified Arabic" w:cs="Simplified Arabic"/>
          <w:kern w:val="0"/>
          <w:sz w:val="28"/>
          <w:szCs w:val="28"/>
        </w:rPr>
        <w:t xml:space="preserve"> </w:t>
      </w:r>
      <w:r w:rsidRPr="008E15C6">
        <w:rPr>
          <w:rFonts w:ascii="Simplified Arabic" w:eastAsia="Times New Roman" w:hAnsi="Simplified Arabic" w:cs="Simplified Arabic"/>
          <w:kern w:val="0"/>
          <w:sz w:val="28"/>
          <w:szCs w:val="28"/>
          <w:rtl/>
        </w:rPr>
        <w:t>يوجد أثر ذو دلالة إحصائية عند مستوى الدلالة</w:t>
      </w:r>
      <w:r w:rsidRPr="008E15C6">
        <w:rPr>
          <w:rFonts w:ascii="Simplified Arabic" w:eastAsia="Times New Roman" w:hAnsi="Simplified Arabic" w:cs="Simplified Arabic"/>
          <w:kern w:val="0"/>
          <w:sz w:val="28"/>
          <w:szCs w:val="28"/>
        </w:rPr>
        <w:t xml:space="preserve"> (</w:t>
      </w:r>
      <w:r w:rsidRPr="008E15C6">
        <w:rPr>
          <w:rFonts w:ascii="Cambria" w:eastAsia="Times New Roman" w:hAnsi="Cambria" w:cs="Cambria"/>
          <w:kern w:val="0"/>
          <w:sz w:val="28"/>
          <w:szCs w:val="28"/>
        </w:rPr>
        <w:t>α</w:t>
      </w:r>
      <w:r w:rsidRPr="008E15C6">
        <w:rPr>
          <w:rFonts w:ascii="Simplified Arabic" w:eastAsia="Times New Roman" w:hAnsi="Simplified Arabic" w:cs="Simplified Arabic"/>
          <w:kern w:val="0"/>
          <w:sz w:val="28"/>
          <w:szCs w:val="28"/>
        </w:rPr>
        <w:t xml:space="preserve"> </w:t>
      </w:r>
      <w:r w:rsidRPr="008E15C6">
        <w:rPr>
          <w:rFonts w:ascii="Sakkal Majalla" w:eastAsia="Times New Roman" w:hAnsi="Sakkal Majalla" w:cs="Sakkal Majalla"/>
          <w:kern w:val="0"/>
          <w:sz w:val="28"/>
          <w:szCs w:val="28"/>
        </w:rPr>
        <w:t>≤</w:t>
      </w:r>
      <w:r w:rsidRPr="008E15C6">
        <w:rPr>
          <w:rFonts w:ascii="Simplified Arabic" w:eastAsia="Times New Roman" w:hAnsi="Simplified Arabic" w:cs="Simplified Arabic"/>
          <w:kern w:val="0"/>
          <w:sz w:val="28"/>
          <w:szCs w:val="28"/>
        </w:rPr>
        <w:t xml:space="preserve"> 0.05) </w:t>
      </w:r>
      <w:r w:rsidRPr="008E15C6">
        <w:rPr>
          <w:rFonts w:ascii="Simplified Arabic" w:eastAsia="Times New Roman" w:hAnsi="Simplified Arabic" w:cs="Simplified Arabic"/>
          <w:kern w:val="0"/>
          <w:sz w:val="28"/>
          <w:szCs w:val="28"/>
          <w:rtl/>
        </w:rPr>
        <w:t>للبعد الاجتماعي في الولاء المعرفي للمستهلك</w:t>
      </w:r>
      <w:r w:rsidRPr="008E15C6">
        <w:rPr>
          <w:rFonts w:ascii="Simplified Arabic" w:eastAsia="Times New Roman" w:hAnsi="Simplified Arabic" w:cs="Simplified Arabic"/>
          <w:kern w:val="0"/>
          <w:sz w:val="28"/>
          <w:szCs w:val="28"/>
        </w:rPr>
        <w:t>.</w:t>
      </w:r>
      <w:r w:rsidR="00E55723">
        <w:rPr>
          <w:rFonts w:ascii="Simplified Arabic" w:eastAsia="Times New Roman" w:hAnsi="Simplified Arabic" w:cs="Simplified Arabic" w:hint="cs"/>
          <w:kern w:val="0"/>
          <w:sz w:val="28"/>
          <w:szCs w:val="28"/>
          <w:rtl/>
        </w:rPr>
        <w:t>\</w:t>
      </w:r>
    </w:p>
    <w:p w:rsidR="00A17D2F" w:rsidRDefault="0045642C" w:rsidP="00A17D2F">
      <w:pPr>
        <w:pStyle w:val="Heading2"/>
        <w:spacing w:before="100" w:beforeAutospacing="1" w:after="100" w:afterAutospacing="1" w:line="240" w:lineRule="auto"/>
        <w:jc w:val="left"/>
        <w:rPr>
          <w:rFonts w:ascii="Simplified Arabic" w:hAnsi="Simplified Arabic" w:cs="Simplified Arabic"/>
          <w:rtl/>
        </w:rPr>
      </w:pPr>
      <w:bookmarkStart w:id="13" w:name="_Toc233919940"/>
      <w:r w:rsidRPr="00A17D2F">
        <w:rPr>
          <w:rFonts w:ascii="Simplified Arabic" w:hAnsi="Simplified Arabic" w:cs="Simplified Arabic"/>
          <w:rtl/>
        </w:rPr>
        <w:t>الدراسات السابقة:</w:t>
      </w:r>
      <w:bookmarkEnd w:id="13"/>
    </w:p>
    <w:p w:rsidR="00A17D2F" w:rsidRPr="00A17D2F" w:rsidRDefault="00A17D2F" w:rsidP="00A17D2F">
      <w:pPr>
        <w:spacing w:before="100" w:beforeAutospacing="1" w:after="100" w:afterAutospacing="1" w:line="240" w:lineRule="auto"/>
        <w:jc w:val="left"/>
        <w:rPr>
          <w:rFonts w:ascii="Simplified Arabic" w:hAnsi="Simplified Arabic" w:cs="Simplified Arabic"/>
          <w:b/>
          <w:bCs/>
          <w:sz w:val="36"/>
          <w:szCs w:val="36"/>
          <w:rtl/>
        </w:rPr>
      </w:pPr>
      <w:r w:rsidRPr="00A17D2F">
        <w:rPr>
          <w:rFonts w:ascii="Simplified Arabic" w:hAnsi="Simplified Arabic" w:cs="Simplified Arabic"/>
          <w:b/>
          <w:bCs/>
          <w:sz w:val="32"/>
          <w:szCs w:val="32"/>
          <w:u w:val="single"/>
          <w:rtl/>
          <w:lang w:bidi="ar-EG"/>
        </w:rPr>
        <w:t>المجموعة الاولي: الدراسات التي تناولت التسويق المستدام :</w:t>
      </w:r>
    </w:p>
    <w:p w:rsidR="00DB3F8F" w:rsidRPr="00A17D2F" w:rsidRDefault="00A17D2F" w:rsidP="00A17D2F">
      <w:pPr>
        <w:spacing w:after="0" w:line="240" w:lineRule="auto"/>
        <w:contextualSpacing/>
        <w:jc w:val="lowKashida"/>
        <w:rPr>
          <w:rFonts w:ascii="Simplified Arabic" w:eastAsia="Times New Roman" w:hAnsi="Simplified Arabic" w:cs="Simplified Arabic"/>
          <w:b/>
          <w:bCs/>
          <w:kern w:val="0"/>
          <w:sz w:val="28"/>
          <w:szCs w:val="28"/>
          <w:rtl/>
        </w:rPr>
      </w:pPr>
      <w:r w:rsidRPr="00A17D2F">
        <w:rPr>
          <w:rFonts w:ascii="Simplified Arabic" w:eastAsia="Times New Roman" w:hAnsi="Simplified Arabic" w:cs="Simplified Arabic"/>
          <w:b/>
          <w:bCs/>
          <w:kern w:val="0"/>
          <w:sz w:val="28"/>
          <w:szCs w:val="28"/>
          <w:rtl/>
        </w:rPr>
        <w:t>دراسة (عبد الحسن، 2021)</w:t>
      </w:r>
      <w:r w:rsidRPr="00A17D2F">
        <w:rPr>
          <w:rFonts w:ascii="Simplified Arabic" w:eastAsia="Times New Roman" w:hAnsi="Simplified Arabic" w:cs="Simplified Arabic"/>
          <w:b/>
          <w:bCs/>
          <w:kern w:val="0"/>
          <w:sz w:val="28"/>
          <w:szCs w:val="28"/>
        </w:rPr>
        <w:t xml:space="preserve"> </w:t>
      </w:r>
      <w:r w:rsidR="00DB3F8F" w:rsidRPr="00A17D2F">
        <w:rPr>
          <w:rFonts w:ascii="Simplified Arabic" w:eastAsia="Times New Roman" w:hAnsi="Simplified Arabic" w:cs="Simplified Arabic"/>
          <w:b/>
          <w:bCs/>
          <w:kern w:val="0"/>
          <w:sz w:val="28"/>
          <w:szCs w:val="28"/>
          <w:rtl/>
        </w:rPr>
        <w:t xml:space="preserve">بعنوان: دور التسويق المستدام في بناء علاقات الزبون: دراسة ميدانية </w:t>
      </w:r>
      <w:r>
        <w:rPr>
          <w:rFonts w:ascii="Simplified Arabic" w:eastAsia="Times New Roman" w:hAnsi="Simplified Arabic" w:cs="Simplified Arabic"/>
          <w:b/>
          <w:bCs/>
          <w:kern w:val="0"/>
          <w:sz w:val="28"/>
          <w:szCs w:val="28"/>
          <w:rtl/>
        </w:rPr>
        <w:t>لعدد من شركات الهندسة والتصميم.</w:t>
      </w:r>
    </w:p>
    <w:p w:rsidR="00DB3F8F" w:rsidRDefault="00DB3F8F" w:rsidP="00A17D2F">
      <w:pPr>
        <w:spacing w:after="0" w:line="240" w:lineRule="auto"/>
        <w:contextualSpacing/>
        <w:jc w:val="lowKashida"/>
        <w:rPr>
          <w:rFonts w:ascii="Simplified Arabic" w:eastAsia="Times New Roman" w:hAnsi="Simplified Arabic" w:cs="Simplified Arabic"/>
          <w:kern w:val="0"/>
          <w:sz w:val="28"/>
          <w:szCs w:val="28"/>
          <w:rtl/>
        </w:rPr>
      </w:pPr>
      <w:r w:rsidRPr="00DB3F8F">
        <w:rPr>
          <w:rFonts w:ascii="Simplified Arabic" w:eastAsia="Times New Roman" w:hAnsi="Simplified Arabic" w:cs="Simplified Arabic"/>
          <w:kern w:val="0"/>
          <w:sz w:val="28"/>
          <w:szCs w:val="28"/>
          <w:rtl/>
        </w:rPr>
        <w:t>هدفت الدراسة إلى التعرف على دور التسويق المستدام بأبعاده المتمثلة في أخلاقيات التسويق والمسؤولية الاجتماعية في بناء علاقات الزبون من خلال تحقيق قيمة العميل ورضاه. واعتمدت الدراسة على المنهج الوصفي التحليلي، وتكون مجتمع الدراسة من العاملين في مجال التسويق بعدد من شركات الهندسة والتصميم، وبلغت عينة الدراسة (40) مسوقًا، وتم استخدام الاستبانة أداةً لجمع البيانات، وتحليلها باستخدام الأساليب الإحصائية المناسبة. وتوصلت الدراسة إلى وجود علاقة ارتباط وتأثير ذات دلالة إحصائية بين التسويق المستدام وبناء علاقات الزبون، كما أكدت أن الاهتمام بالمسؤولية الاجتماعية وأخلاقيات التسويق يسهم في رفع رضا العملاء وتعزيز العلاقات طويلة الأجل معهم.</w:t>
      </w:r>
    </w:p>
    <w:p w:rsidR="00DB3F8F" w:rsidRPr="00A17D2F" w:rsidRDefault="00DB3F8F" w:rsidP="00A17D2F">
      <w:pPr>
        <w:spacing w:after="0" w:line="240" w:lineRule="auto"/>
        <w:contextualSpacing/>
        <w:jc w:val="lowKashida"/>
        <w:rPr>
          <w:rFonts w:ascii="Simplified Arabic" w:eastAsia="Times New Roman" w:hAnsi="Simplified Arabic" w:cs="Simplified Arabic"/>
          <w:b/>
          <w:bCs/>
          <w:kern w:val="0"/>
          <w:sz w:val="28"/>
          <w:szCs w:val="28"/>
          <w:rtl/>
        </w:rPr>
      </w:pPr>
      <w:r w:rsidRPr="00A17D2F">
        <w:rPr>
          <w:rFonts w:ascii="Simplified Arabic" w:eastAsia="Times New Roman" w:hAnsi="Simplified Arabic" w:cs="Simplified Arabic"/>
          <w:b/>
          <w:bCs/>
          <w:kern w:val="0"/>
          <w:sz w:val="28"/>
          <w:szCs w:val="28"/>
          <w:rtl/>
        </w:rPr>
        <w:t>دراسة (ريان، عبدالمطلب، وأبو القاسم، 2022)</w:t>
      </w:r>
      <w:r w:rsidRPr="00A17D2F">
        <w:rPr>
          <w:rFonts w:ascii="Simplified Arabic" w:eastAsia="Times New Roman" w:hAnsi="Simplified Arabic" w:cs="Simplified Arabic" w:hint="cs"/>
          <w:b/>
          <w:bCs/>
          <w:kern w:val="0"/>
          <w:sz w:val="28"/>
          <w:szCs w:val="28"/>
          <w:rtl/>
        </w:rPr>
        <w:t xml:space="preserve"> </w:t>
      </w:r>
      <w:r w:rsidRPr="00A17D2F">
        <w:rPr>
          <w:rFonts w:ascii="Simplified Arabic" w:eastAsia="Times New Roman" w:hAnsi="Simplified Arabic" w:cs="Simplified Arabic"/>
          <w:b/>
          <w:bCs/>
          <w:kern w:val="0"/>
          <w:sz w:val="28"/>
          <w:szCs w:val="28"/>
          <w:rtl/>
        </w:rPr>
        <w:t xml:space="preserve">بعنوان: العلاقة بين بعض محددات التسويق الأخضر ونية المستهلك للشراء الأخضر: دراسة ميدانية على عينة من مستخدمي </w:t>
      </w:r>
      <w:r w:rsidRPr="00A17D2F">
        <w:rPr>
          <w:rFonts w:ascii="Simplified Arabic" w:eastAsia="Times New Roman" w:hAnsi="Simplified Arabic" w:cs="Simplified Arabic"/>
          <w:b/>
          <w:bCs/>
          <w:kern w:val="0"/>
          <w:sz w:val="28"/>
          <w:szCs w:val="28"/>
        </w:rPr>
        <w:t>Facebook</w:t>
      </w:r>
      <w:r w:rsidRPr="00A17D2F">
        <w:rPr>
          <w:rFonts w:ascii="Simplified Arabic" w:eastAsia="Times New Roman" w:hAnsi="Simplified Arabic" w:cs="Simplified Arabic"/>
          <w:b/>
          <w:bCs/>
          <w:kern w:val="0"/>
          <w:sz w:val="28"/>
          <w:szCs w:val="28"/>
          <w:rtl/>
        </w:rPr>
        <w:t xml:space="preserve"> بمحافظتي أسيوط وسوهاج.</w:t>
      </w:r>
    </w:p>
    <w:p w:rsidR="00DB3F8F" w:rsidRDefault="00DB3F8F" w:rsidP="00A17D2F">
      <w:pPr>
        <w:spacing w:after="0" w:line="240" w:lineRule="auto"/>
        <w:contextualSpacing/>
        <w:jc w:val="lowKashida"/>
        <w:rPr>
          <w:rFonts w:ascii="Simplified Arabic" w:eastAsia="Times New Roman" w:hAnsi="Simplified Arabic" w:cs="Simplified Arabic"/>
          <w:kern w:val="0"/>
          <w:sz w:val="28"/>
          <w:szCs w:val="28"/>
          <w:rtl/>
        </w:rPr>
      </w:pPr>
      <w:r w:rsidRPr="00DB3F8F">
        <w:rPr>
          <w:rFonts w:ascii="Simplified Arabic" w:eastAsia="Times New Roman" w:hAnsi="Simplified Arabic" w:cs="Simplified Arabic"/>
          <w:kern w:val="0"/>
          <w:sz w:val="28"/>
          <w:szCs w:val="28"/>
          <w:rtl/>
        </w:rPr>
        <w:t>هدفت الدراسة إلى التعرف على أثر محددات التسويق الأخضر في نية المستهلكين نحو شراء المنتجات الصديقة للبيئة. واعتمدت الدراسة على المنهج الوصفي التحليلي، وتم جمع البيانات من عينة من مستخدمي وسائل التواصل الاجتماعي باستخدام استبانة، وتحليل البيانات باستخدام برنامج (</w:t>
      </w:r>
      <w:r w:rsidRPr="00DB3F8F">
        <w:rPr>
          <w:rFonts w:ascii="Simplified Arabic" w:eastAsia="Times New Roman" w:hAnsi="Simplified Arabic" w:cs="Simplified Arabic"/>
          <w:kern w:val="0"/>
          <w:sz w:val="28"/>
          <w:szCs w:val="28"/>
        </w:rPr>
        <w:t xml:space="preserve">SPSS). </w:t>
      </w:r>
      <w:r w:rsidRPr="00DB3F8F">
        <w:rPr>
          <w:rFonts w:ascii="Simplified Arabic" w:eastAsia="Times New Roman" w:hAnsi="Simplified Arabic" w:cs="Simplified Arabic"/>
          <w:kern w:val="0"/>
          <w:sz w:val="28"/>
          <w:szCs w:val="28"/>
          <w:rtl/>
        </w:rPr>
        <w:t>وأظهرت النتائج وجود تأثير إيجابي لممارسات التسويق الأخضر في تعزيز نية الشراء الأخضر لدى المستهلكين، مما يؤكد أهمية تطبيق ممارسات التسويق المستدام في تحسين السلوك الشرائي للمستهلكين</w:t>
      </w:r>
    </w:p>
    <w:p w:rsidR="00DB3F8F" w:rsidRPr="00A17D2F" w:rsidRDefault="002B3D54" w:rsidP="00A17D2F">
      <w:pPr>
        <w:spacing w:after="0" w:line="240" w:lineRule="auto"/>
        <w:contextualSpacing/>
        <w:jc w:val="lowKashida"/>
        <w:rPr>
          <w:rFonts w:ascii="Simplified Arabic" w:eastAsia="Times New Roman" w:hAnsi="Simplified Arabic" w:cs="Simplified Arabic"/>
          <w:b/>
          <w:bCs/>
          <w:kern w:val="0"/>
          <w:sz w:val="28"/>
          <w:szCs w:val="28"/>
          <w:rtl/>
        </w:rPr>
      </w:pPr>
      <w:r w:rsidRPr="00A17D2F">
        <w:rPr>
          <w:rFonts w:ascii="Simplified Arabic" w:eastAsia="Times New Roman" w:hAnsi="Simplified Arabic" w:cs="Simplified Arabic"/>
          <w:b/>
          <w:bCs/>
          <w:kern w:val="0"/>
          <w:sz w:val="28"/>
          <w:szCs w:val="28"/>
          <w:rtl/>
        </w:rPr>
        <w:t xml:space="preserve">دراسة </w:t>
      </w:r>
      <w:r w:rsidRPr="00A17D2F">
        <w:rPr>
          <w:rFonts w:ascii="Simplified Arabic" w:eastAsia="Times New Roman" w:hAnsi="Simplified Arabic" w:cs="Simplified Arabic"/>
          <w:b/>
          <w:bCs/>
          <w:kern w:val="0"/>
          <w:sz w:val="28"/>
          <w:szCs w:val="28"/>
        </w:rPr>
        <w:t>Khan &amp; Fatma, 2023)</w:t>
      </w:r>
      <w:r w:rsidR="00DB3F8F" w:rsidRPr="00A17D2F">
        <w:rPr>
          <w:rFonts w:ascii="Simplified Arabic" w:eastAsia="Times New Roman" w:hAnsi="Simplified Arabic" w:cs="Simplified Arabic" w:hint="cs"/>
          <w:b/>
          <w:bCs/>
          <w:kern w:val="0"/>
          <w:sz w:val="28"/>
          <w:szCs w:val="28"/>
          <w:rtl/>
        </w:rPr>
        <w:t xml:space="preserve"> </w:t>
      </w:r>
      <w:r w:rsidRPr="00A17D2F">
        <w:rPr>
          <w:rFonts w:ascii="Simplified Arabic" w:eastAsia="Times New Roman" w:hAnsi="Simplified Arabic" w:cs="Simplified Arabic"/>
          <w:b/>
          <w:bCs/>
          <w:kern w:val="0"/>
          <w:sz w:val="28"/>
          <w:szCs w:val="28"/>
          <w:rtl/>
        </w:rPr>
        <w:t>بعنوان:</w:t>
      </w:r>
      <w:r w:rsidR="00DB3F8F" w:rsidRPr="00A17D2F">
        <w:rPr>
          <w:b/>
          <w:bCs/>
        </w:rPr>
        <w:t xml:space="preserve"> </w:t>
      </w:r>
      <w:r w:rsidR="00DB3F8F" w:rsidRPr="00A17D2F">
        <w:rPr>
          <w:rFonts w:ascii="Simplified Arabic" w:eastAsia="Times New Roman" w:hAnsi="Simplified Arabic" w:cs="Simplified Arabic"/>
          <w:b/>
          <w:bCs/>
          <w:kern w:val="0"/>
          <w:sz w:val="28"/>
          <w:szCs w:val="28"/>
        </w:rPr>
        <w:t>Does Perceived Sustainability Affect the Customer Responses toward the Brands? Role of Customer Engagement as a Mediator.</w:t>
      </w:r>
    </w:p>
    <w:p w:rsidR="00DB3F8F" w:rsidRDefault="002B3D54" w:rsidP="00A17D2F">
      <w:pPr>
        <w:spacing w:after="0" w:line="240" w:lineRule="auto"/>
        <w:contextualSpacing/>
        <w:jc w:val="lowKashida"/>
        <w:rPr>
          <w:rFonts w:ascii="Simplified Arabic" w:eastAsia="Times New Roman" w:hAnsi="Simplified Arabic" w:cs="Simplified Arabic"/>
          <w:kern w:val="0"/>
          <w:sz w:val="28"/>
          <w:szCs w:val="28"/>
          <w:rtl/>
        </w:rPr>
      </w:pPr>
      <w:r w:rsidRPr="002B3D54">
        <w:rPr>
          <w:rFonts w:ascii="Simplified Arabic" w:eastAsia="Times New Roman" w:hAnsi="Simplified Arabic" w:cs="Simplified Arabic"/>
          <w:kern w:val="0"/>
          <w:sz w:val="28"/>
          <w:szCs w:val="28"/>
          <w:rtl/>
        </w:rPr>
        <w:t xml:space="preserve">هدفت الدراسة إلى قياس أثر إدراك المستهلكين لاستدامة العلامة التجارية على استجاباتهم تجاهها، مع اختبار الدور الوسيط لاندماج العملاء. واعتمدت الدراسة على المنهج الوصفي التحليلي، وتم جمع البيانات من (330) مستهلكاً باستخدام استبانة، وتحليلها بواسطة نمذجة المعادلات الهيكلية. وأظهرت </w:t>
      </w:r>
      <w:r w:rsidRPr="002B3D54">
        <w:rPr>
          <w:rFonts w:ascii="Simplified Arabic" w:eastAsia="Times New Roman" w:hAnsi="Simplified Arabic" w:cs="Simplified Arabic"/>
          <w:kern w:val="0"/>
          <w:sz w:val="28"/>
          <w:szCs w:val="28"/>
          <w:rtl/>
        </w:rPr>
        <w:lastRenderedPageBreak/>
        <w:t>النتائج أن إدراك الاستدامة يؤثر إيجابياً في ثقة العملاء وولائهم للعلامة التجارية، كما يسهم اندماج العملاء في تعزيز هذه العلاقة بصورة معنوية.</w:t>
      </w:r>
    </w:p>
    <w:p w:rsidR="002B3D54" w:rsidRPr="00A17D2F" w:rsidRDefault="002B3D54" w:rsidP="00A17D2F">
      <w:pPr>
        <w:spacing w:after="0" w:line="240" w:lineRule="auto"/>
        <w:contextualSpacing/>
        <w:jc w:val="lowKashida"/>
        <w:rPr>
          <w:rFonts w:ascii="Simplified Arabic" w:eastAsia="Times New Roman" w:hAnsi="Simplified Arabic" w:cs="Simplified Arabic"/>
          <w:b/>
          <w:bCs/>
          <w:kern w:val="0"/>
          <w:sz w:val="28"/>
          <w:szCs w:val="28"/>
          <w:rtl/>
        </w:rPr>
      </w:pPr>
      <w:r w:rsidRPr="002B3D54">
        <w:rPr>
          <w:rFonts w:ascii="Simplified Arabic" w:eastAsia="Times New Roman" w:hAnsi="Simplified Arabic" w:cs="Simplified Arabic"/>
          <w:kern w:val="0"/>
          <w:sz w:val="28"/>
          <w:szCs w:val="28"/>
          <w:rtl/>
        </w:rPr>
        <w:t xml:space="preserve"> </w:t>
      </w:r>
      <w:r w:rsidRPr="00A17D2F">
        <w:rPr>
          <w:rFonts w:ascii="Simplified Arabic" w:eastAsia="Times New Roman" w:hAnsi="Simplified Arabic" w:cs="Simplified Arabic"/>
          <w:b/>
          <w:bCs/>
          <w:kern w:val="0"/>
          <w:sz w:val="28"/>
          <w:szCs w:val="28"/>
          <w:rtl/>
        </w:rPr>
        <w:t xml:space="preserve">دراسة </w:t>
      </w:r>
      <w:r w:rsidR="00A17D2F">
        <w:rPr>
          <w:rFonts w:ascii="Simplified Arabic" w:eastAsia="Times New Roman" w:hAnsi="Simplified Arabic" w:cs="Simplified Arabic"/>
          <w:b/>
          <w:bCs/>
          <w:kern w:val="0"/>
          <w:sz w:val="28"/>
          <w:szCs w:val="28"/>
        </w:rPr>
        <w:t>(</w:t>
      </w:r>
      <w:r w:rsidRPr="00A17D2F">
        <w:rPr>
          <w:rFonts w:ascii="Simplified Arabic" w:eastAsia="Times New Roman" w:hAnsi="Simplified Arabic" w:cs="Simplified Arabic"/>
          <w:b/>
          <w:bCs/>
          <w:kern w:val="0"/>
          <w:sz w:val="28"/>
          <w:szCs w:val="28"/>
        </w:rPr>
        <w:t>Puriwat &amp; Tripopsakul, 2023)</w:t>
      </w:r>
      <w:r w:rsidR="00DB3F8F" w:rsidRPr="00A17D2F">
        <w:rPr>
          <w:rFonts w:ascii="Simplified Arabic" w:eastAsia="Times New Roman" w:hAnsi="Simplified Arabic" w:cs="Simplified Arabic" w:hint="cs"/>
          <w:b/>
          <w:bCs/>
          <w:kern w:val="0"/>
          <w:sz w:val="28"/>
          <w:szCs w:val="28"/>
          <w:rtl/>
        </w:rPr>
        <w:t xml:space="preserve"> </w:t>
      </w:r>
      <w:r w:rsidRPr="00A17D2F">
        <w:rPr>
          <w:rFonts w:ascii="Simplified Arabic" w:eastAsia="Times New Roman" w:hAnsi="Simplified Arabic" w:cs="Simplified Arabic"/>
          <w:b/>
          <w:bCs/>
          <w:kern w:val="0"/>
          <w:sz w:val="28"/>
          <w:szCs w:val="28"/>
          <w:rtl/>
        </w:rPr>
        <w:t>بعنوان:</w:t>
      </w:r>
      <w:r w:rsidR="00DB3F8F" w:rsidRPr="00A17D2F">
        <w:rPr>
          <w:rFonts w:ascii="Simplified Arabic" w:eastAsia="Times New Roman" w:hAnsi="Simplified Arabic" w:cs="Simplified Arabic" w:hint="cs"/>
          <w:b/>
          <w:bCs/>
          <w:kern w:val="0"/>
          <w:sz w:val="28"/>
          <w:szCs w:val="28"/>
          <w:rtl/>
        </w:rPr>
        <w:t xml:space="preserve"> </w:t>
      </w:r>
      <w:r w:rsidR="00DB3F8F" w:rsidRPr="00A17D2F">
        <w:rPr>
          <w:rFonts w:ascii="Simplified Arabic" w:eastAsia="Times New Roman" w:hAnsi="Simplified Arabic" w:cs="Simplified Arabic"/>
          <w:b/>
          <w:bCs/>
          <w:kern w:val="0"/>
          <w:sz w:val="28"/>
          <w:szCs w:val="28"/>
        </w:rPr>
        <w:t>Sustainability Matters: Unravelling the Power of ESG in Fostering Brand Love and Loyalty across Generations and Product Involvements.</w:t>
      </w:r>
    </w:p>
    <w:p w:rsidR="002B3D54" w:rsidRPr="002B3D54" w:rsidRDefault="002B3D54" w:rsidP="00A17D2F">
      <w:pPr>
        <w:spacing w:after="0" w:line="240" w:lineRule="auto"/>
        <w:contextualSpacing/>
        <w:jc w:val="lowKashida"/>
        <w:rPr>
          <w:rFonts w:ascii="Simplified Arabic" w:eastAsia="Times New Roman" w:hAnsi="Simplified Arabic" w:cs="Simplified Arabic"/>
          <w:kern w:val="0"/>
          <w:sz w:val="28"/>
          <w:szCs w:val="28"/>
          <w:rtl/>
        </w:rPr>
      </w:pPr>
      <w:r w:rsidRPr="002B3D54">
        <w:rPr>
          <w:rFonts w:ascii="Simplified Arabic" w:eastAsia="Times New Roman" w:hAnsi="Simplified Arabic" w:cs="Simplified Arabic"/>
          <w:kern w:val="0"/>
          <w:sz w:val="28"/>
          <w:szCs w:val="28"/>
          <w:rtl/>
        </w:rPr>
        <w:t>هدفت الدراسة إلى التعرف على تأثير ممارسات الاستدامة البيئية والاجتماعية والحوكمة (</w:t>
      </w:r>
      <w:r w:rsidRPr="002B3D54">
        <w:rPr>
          <w:rFonts w:ascii="Simplified Arabic" w:eastAsia="Times New Roman" w:hAnsi="Simplified Arabic" w:cs="Simplified Arabic"/>
          <w:kern w:val="0"/>
          <w:sz w:val="28"/>
          <w:szCs w:val="28"/>
        </w:rPr>
        <w:t xml:space="preserve">ESG) </w:t>
      </w:r>
      <w:r w:rsidRPr="002B3D54">
        <w:rPr>
          <w:rFonts w:ascii="Simplified Arabic" w:eastAsia="Times New Roman" w:hAnsi="Simplified Arabic" w:cs="Simplified Arabic"/>
          <w:kern w:val="0"/>
          <w:sz w:val="28"/>
          <w:szCs w:val="28"/>
          <w:rtl/>
        </w:rPr>
        <w:t>في تعزيز حب العلامة التجارية وولاء العملاء، مع دراسة اختلاف التأثير باختلاف الفئات العمرية ومستوى ارتباط المستهلك بالمنتج. واعتمدت الدراسة على المنهج الكمي باستخدام الاستبانة وتحليل البيانات إحصائياً. وأكدت النتائج أن ممارسات الاستدامة تسهم بصورة إيجابية في تعزيز حب العلامة التجارية، والذي ينعكس بدوره على زيادة ولاء المستهلكين.</w:t>
      </w:r>
    </w:p>
    <w:p w:rsidR="002B3D54" w:rsidRPr="00A17D2F" w:rsidRDefault="002B3D54" w:rsidP="00A17D2F">
      <w:pPr>
        <w:spacing w:after="0" w:line="240" w:lineRule="auto"/>
        <w:contextualSpacing/>
        <w:jc w:val="lowKashida"/>
        <w:rPr>
          <w:rFonts w:ascii="Simplified Arabic" w:eastAsia="Times New Roman" w:hAnsi="Simplified Arabic" w:cs="Simplified Arabic"/>
          <w:b/>
          <w:bCs/>
          <w:kern w:val="0"/>
          <w:sz w:val="28"/>
          <w:szCs w:val="28"/>
          <w:rtl/>
        </w:rPr>
      </w:pPr>
      <w:r w:rsidRPr="002B3D54">
        <w:rPr>
          <w:rFonts w:ascii="Simplified Arabic" w:eastAsia="Times New Roman" w:hAnsi="Simplified Arabic" w:cs="Simplified Arabic"/>
          <w:kern w:val="0"/>
          <w:sz w:val="28"/>
          <w:szCs w:val="28"/>
          <w:rtl/>
        </w:rPr>
        <w:t xml:space="preserve"> </w:t>
      </w:r>
      <w:r w:rsidRPr="00A17D2F">
        <w:rPr>
          <w:rFonts w:ascii="Simplified Arabic" w:eastAsia="Times New Roman" w:hAnsi="Simplified Arabic" w:cs="Simplified Arabic"/>
          <w:b/>
          <w:bCs/>
          <w:kern w:val="0"/>
          <w:sz w:val="28"/>
          <w:szCs w:val="28"/>
          <w:rtl/>
        </w:rPr>
        <w:t xml:space="preserve">دراسة </w:t>
      </w:r>
      <w:r w:rsidR="00A17D2F" w:rsidRPr="00A17D2F">
        <w:rPr>
          <w:rFonts w:ascii="Simplified Arabic" w:eastAsia="Times New Roman" w:hAnsi="Simplified Arabic" w:cs="Simplified Arabic"/>
          <w:b/>
          <w:bCs/>
          <w:kern w:val="0"/>
          <w:sz w:val="28"/>
          <w:szCs w:val="28"/>
        </w:rPr>
        <w:t>(</w:t>
      </w:r>
      <w:r w:rsidRPr="00A17D2F">
        <w:rPr>
          <w:rFonts w:ascii="Simplified Arabic" w:eastAsia="Times New Roman" w:hAnsi="Simplified Arabic" w:cs="Simplified Arabic"/>
          <w:b/>
          <w:bCs/>
          <w:kern w:val="0"/>
          <w:sz w:val="28"/>
          <w:szCs w:val="28"/>
        </w:rPr>
        <w:t>Mohsen, El Manzani, &amp; El Idrissi, 2023)</w:t>
      </w:r>
      <w:r w:rsidR="00DB3F8F" w:rsidRPr="00A17D2F">
        <w:rPr>
          <w:rFonts w:ascii="Simplified Arabic" w:eastAsia="Times New Roman" w:hAnsi="Simplified Arabic" w:cs="Simplified Arabic" w:hint="cs"/>
          <w:b/>
          <w:bCs/>
          <w:kern w:val="0"/>
          <w:sz w:val="28"/>
          <w:szCs w:val="28"/>
          <w:rtl/>
        </w:rPr>
        <w:t xml:space="preserve"> </w:t>
      </w:r>
      <w:r w:rsidRPr="00A17D2F">
        <w:rPr>
          <w:rFonts w:ascii="Simplified Arabic" w:eastAsia="Times New Roman" w:hAnsi="Simplified Arabic" w:cs="Simplified Arabic"/>
          <w:b/>
          <w:bCs/>
          <w:kern w:val="0"/>
          <w:sz w:val="28"/>
          <w:szCs w:val="28"/>
          <w:rtl/>
        </w:rPr>
        <w:t>بعنوان:</w:t>
      </w:r>
      <w:r w:rsidR="00DB3F8F" w:rsidRPr="00A17D2F">
        <w:rPr>
          <w:rFonts w:ascii="Simplified Arabic" w:eastAsia="Times New Roman" w:hAnsi="Simplified Arabic" w:cs="Simplified Arabic" w:hint="cs"/>
          <w:b/>
          <w:bCs/>
          <w:kern w:val="0"/>
          <w:sz w:val="28"/>
          <w:szCs w:val="28"/>
          <w:rtl/>
        </w:rPr>
        <w:t xml:space="preserve"> </w:t>
      </w:r>
      <w:r w:rsidR="00DB3F8F" w:rsidRPr="00A17D2F">
        <w:rPr>
          <w:rFonts w:ascii="Simplified Arabic" w:eastAsia="Times New Roman" w:hAnsi="Simplified Arabic" w:cs="Simplified Arabic"/>
          <w:b/>
          <w:bCs/>
          <w:kern w:val="0"/>
          <w:sz w:val="28"/>
          <w:szCs w:val="28"/>
        </w:rPr>
        <w:t>How Implementing the UN Sustainable Development Goals Affects Customers' Perceptions and Loyalty.</w:t>
      </w:r>
    </w:p>
    <w:p w:rsidR="002B3D54" w:rsidRPr="002B3D54" w:rsidRDefault="002B3D54" w:rsidP="00A17D2F">
      <w:pPr>
        <w:spacing w:after="0" w:line="240" w:lineRule="auto"/>
        <w:contextualSpacing/>
        <w:jc w:val="lowKashida"/>
        <w:rPr>
          <w:rFonts w:ascii="Simplified Arabic" w:eastAsia="Times New Roman" w:hAnsi="Simplified Arabic" w:cs="Simplified Arabic"/>
          <w:kern w:val="0"/>
          <w:sz w:val="28"/>
          <w:szCs w:val="28"/>
          <w:rtl/>
        </w:rPr>
      </w:pPr>
      <w:r w:rsidRPr="002B3D54">
        <w:rPr>
          <w:rFonts w:ascii="Simplified Arabic" w:eastAsia="Times New Roman" w:hAnsi="Simplified Arabic" w:cs="Simplified Arabic"/>
          <w:kern w:val="0"/>
          <w:sz w:val="28"/>
          <w:szCs w:val="28"/>
          <w:rtl/>
        </w:rPr>
        <w:t>هدفت الدراسة إلى قياس أثر تطبيق أهداف الأمم المتحدة للتنمية المستدامة داخل المؤسسات على إدراك العملاء وولائهم. واعتمدت الدراسة على المنهج الوصفي التحليلي، وتم جمع البيانات من (210) مستفيدين، واستخدام نمذجة المعادلات الهيكلية لاختبار الفروض. وأظهرت النتائج أن تطبيق أهداف التنمية المستدامة يعزز ثقة العملاء وسمعة المؤسسة، ويؤدي إلى زيادة مستويات الولاء من خلال تحسين الصورة الذهنية وتعزيز ثقة المستهلكين بالمؤسسة.</w:t>
      </w:r>
    </w:p>
    <w:p w:rsidR="002B3D54" w:rsidRPr="00A17D2F" w:rsidRDefault="002B3D54" w:rsidP="00A17D2F">
      <w:pPr>
        <w:spacing w:after="0" w:line="240" w:lineRule="auto"/>
        <w:contextualSpacing/>
        <w:jc w:val="lowKashida"/>
        <w:rPr>
          <w:rFonts w:ascii="Simplified Arabic" w:eastAsia="Times New Roman" w:hAnsi="Simplified Arabic" w:cs="Simplified Arabic"/>
          <w:b/>
          <w:bCs/>
          <w:kern w:val="0"/>
          <w:sz w:val="28"/>
          <w:szCs w:val="28"/>
          <w:rtl/>
        </w:rPr>
      </w:pPr>
      <w:r w:rsidRPr="00A17D2F">
        <w:rPr>
          <w:rFonts w:ascii="Simplified Arabic" w:eastAsia="Times New Roman" w:hAnsi="Simplified Arabic" w:cs="Simplified Arabic"/>
          <w:b/>
          <w:bCs/>
          <w:kern w:val="0"/>
          <w:sz w:val="28"/>
          <w:szCs w:val="28"/>
          <w:rtl/>
        </w:rPr>
        <w:t xml:space="preserve"> دراسة </w:t>
      </w:r>
      <w:r w:rsidR="00A17D2F" w:rsidRPr="00A17D2F">
        <w:rPr>
          <w:rFonts w:ascii="Simplified Arabic" w:eastAsia="Times New Roman" w:hAnsi="Simplified Arabic" w:cs="Simplified Arabic"/>
          <w:b/>
          <w:bCs/>
          <w:kern w:val="0"/>
          <w:sz w:val="28"/>
          <w:szCs w:val="28"/>
        </w:rPr>
        <w:t>(</w:t>
      </w:r>
      <w:r w:rsidRPr="00A17D2F">
        <w:rPr>
          <w:rFonts w:ascii="Simplified Arabic" w:eastAsia="Times New Roman" w:hAnsi="Simplified Arabic" w:cs="Simplified Arabic"/>
          <w:b/>
          <w:bCs/>
          <w:kern w:val="0"/>
          <w:sz w:val="28"/>
          <w:szCs w:val="28"/>
        </w:rPr>
        <w:t>González-Viralta et al., 2023)</w:t>
      </w:r>
      <w:r w:rsidR="00DB3F8F" w:rsidRPr="00A17D2F">
        <w:rPr>
          <w:rFonts w:ascii="Simplified Arabic" w:eastAsia="Times New Roman" w:hAnsi="Simplified Arabic" w:cs="Simplified Arabic" w:hint="cs"/>
          <w:b/>
          <w:bCs/>
          <w:kern w:val="0"/>
          <w:sz w:val="28"/>
          <w:szCs w:val="28"/>
          <w:rtl/>
        </w:rPr>
        <w:t xml:space="preserve"> </w:t>
      </w:r>
      <w:r w:rsidRPr="00A17D2F">
        <w:rPr>
          <w:rFonts w:ascii="Simplified Arabic" w:eastAsia="Times New Roman" w:hAnsi="Simplified Arabic" w:cs="Simplified Arabic"/>
          <w:b/>
          <w:bCs/>
          <w:kern w:val="0"/>
          <w:sz w:val="28"/>
          <w:szCs w:val="28"/>
          <w:rtl/>
        </w:rPr>
        <w:t>بعنوان:</w:t>
      </w:r>
      <w:r w:rsidR="00DB3F8F" w:rsidRPr="00A17D2F">
        <w:rPr>
          <w:rFonts w:ascii="Simplified Arabic" w:eastAsia="Times New Roman" w:hAnsi="Simplified Arabic" w:cs="Simplified Arabic" w:hint="cs"/>
          <w:b/>
          <w:bCs/>
          <w:kern w:val="0"/>
          <w:sz w:val="28"/>
          <w:szCs w:val="28"/>
          <w:rtl/>
        </w:rPr>
        <w:t xml:space="preserve"> </w:t>
      </w:r>
      <w:r w:rsidR="00DB3F8F" w:rsidRPr="00A17D2F">
        <w:rPr>
          <w:rFonts w:ascii="Simplified Arabic" w:eastAsia="Times New Roman" w:hAnsi="Simplified Arabic" w:cs="Simplified Arabic"/>
          <w:b/>
          <w:bCs/>
          <w:kern w:val="0"/>
          <w:sz w:val="28"/>
          <w:szCs w:val="28"/>
        </w:rPr>
        <w:t>Positive Effects of Green Practices on the Consumers' Satisfaction, Loyalty, Word-of-Mouth, and Willingness to Pay.</w:t>
      </w:r>
    </w:p>
    <w:p w:rsidR="002B3D54" w:rsidRPr="00E55723" w:rsidRDefault="002B3D54" w:rsidP="00A17D2F">
      <w:pPr>
        <w:spacing w:after="0" w:line="240" w:lineRule="auto"/>
        <w:contextualSpacing/>
        <w:jc w:val="lowKashida"/>
        <w:rPr>
          <w:rFonts w:ascii="Simplified Arabic" w:eastAsia="Times New Roman" w:hAnsi="Simplified Arabic" w:cs="Simplified Arabic"/>
          <w:kern w:val="0"/>
          <w:sz w:val="28"/>
          <w:szCs w:val="28"/>
        </w:rPr>
      </w:pPr>
      <w:r w:rsidRPr="002B3D54">
        <w:rPr>
          <w:rFonts w:ascii="Simplified Arabic" w:eastAsia="Times New Roman" w:hAnsi="Simplified Arabic" w:cs="Simplified Arabic"/>
          <w:kern w:val="0"/>
          <w:sz w:val="28"/>
          <w:szCs w:val="28"/>
          <w:rtl/>
        </w:rPr>
        <w:t>هدفت الدراسة إلى التعرف على أثر الممارسات الخضراء التي تتبناها الشركات في رضا العملاء وولائهم والكلمة المنطوقة الإيجابية واستعدادهم لدفع أسعار أعلى مقابل المنتجات المستدامة. واعتمدت الدراسة على المنهج الوصفي التحليلي، وتم جمع البيانات من عملاء متاجر التجزئة وتحليلها باستخدام نمذجة المعادلات الهيكلية. وتوصلت الدراسة إلى أن الممارسات البيئية المستدامة تؤدي إلى زيادة رضا العملاء، وتعزيز ولائهم، وتشجيعهم على التوصية بالعلامة التجارية للآخرين، بالإضافة إلى رفع استعدادهم لدفع أسعار أعلى للمنتجات الصديقة للبيئة.</w:t>
      </w:r>
    </w:p>
    <w:p w:rsidR="002B3D54" w:rsidRPr="002B3D54" w:rsidRDefault="002B3D54" w:rsidP="00A17D2F">
      <w:pPr>
        <w:spacing w:after="0"/>
        <w:contextualSpacing/>
        <w:jc w:val="lowKashida"/>
        <w:rPr>
          <w:rFonts w:ascii="Simplified Arabic" w:hAnsi="Simplified Arabic" w:cs="Simplified Arabic"/>
          <w:b/>
          <w:bCs/>
          <w:sz w:val="28"/>
          <w:szCs w:val="28"/>
          <w:rtl/>
        </w:rPr>
      </w:pPr>
      <w:r w:rsidRPr="002B3D54">
        <w:rPr>
          <w:rFonts w:ascii="Simplified Arabic" w:hAnsi="Simplified Arabic" w:cs="Simplified Arabic"/>
          <w:b/>
          <w:bCs/>
          <w:sz w:val="28"/>
          <w:szCs w:val="28"/>
          <w:rtl/>
        </w:rPr>
        <w:t>دراسة (الدوسري</w:t>
      </w:r>
      <w:r>
        <w:rPr>
          <w:rFonts w:ascii="Simplified Arabic" w:hAnsi="Simplified Arabic" w:cs="Simplified Arabic" w:hint="cs"/>
          <w:b/>
          <w:bCs/>
          <w:sz w:val="28"/>
          <w:szCs w:val="28"/>
          <w:rtl/>
        </w:rPr>
        <w:t xml:space="preserve"> واخرون </w:t>
      </w:r>
      <w:r w:rsidRPr="002B3D54">
        <w:rPr>
          <w:rFonts w:ascii="Simplified Arabic" w:hAnsi="Simplified Arabic" w:cs="Simplified Arabic"/>
          <w:b/>
          <w:bCs/>
          <w:sz w:val="28"/>
          <w:szCs w:val="28"/>
          <w:rtl/>
        </w:rPr>
        <w:t>، 2024)</w:t>
      </w:r>
      <w:r>
        <w:rPr>
          <w:rFonts w:ascii="Simplified Arabic" w:hAnsi="Simplified Arabic" w:cs="Simplified Arabic" w:hint="cs"/>
          <w:b/>
          <w:bCs/>
          <w:sz w:val="28"/>
          <w:szCs w:val="28"/>
          <w:rtl/>
        </w:rPr>
        <w:t xml:space="preserve"> </w:t>
      </w:r>
      <w:r w:rsidRPr="002B3D54">
        <w:rPr>
          <w:rFonts w:ascii="Simplified Arabic" w:hAnsi="Simplified Arabic" w:cs="Simplified Arabic"/>
          <w:b/>
          <w:bCs/>
          <w:sz w:val="28"/>
          <w:szCs w:val="28"/>
          <w:rtl/>
        </w:rPr>
        <w:t>بعنوان: أثر التسويق الاستراتيجي المستدام على القرار الشرائي المستدام: دراسة ميدانية على شركات الصناعات الغذائية بدولة الكويت.</w:t>
      </w:r>
    </w:p>
    <w:p w:rsidR="002B3D54" w:rsidRPr="002B3D54" w:rsidRDefault="002B3D54" w:rsidP="00A17D2F">
      <w:pPr>
        <w:spacing w:after="0"/>
        <w:contextualSpacing/>
        <w:jc w:val="lowKashida"/>
        <w:rPr>
          <w:rFonts w:ascii="Simplified Arabic" w:hAnsi="Simplified Arabic" w:cs="Simplified Arabic"/>
          <w:b/>
          <w:bCs/>
          <w:sz w:val="28"/>
          <w:szCs w:val="28"/>
          <w:rtl/>
        </w:rPr>
      </w:pPr>
      <w:r w:rsidRPr="002B3D54">
        <w:rPr>
          <w:rFonts w:ascii="Simplified Arabic" w:hAnsi="Simplified Arabic" w:cs="Simplified Arabic"/>
          <w:b/>
          <w:bCs/>
          <w:sz w:val="28"/>
          <w:szCs w:val="28"/>
          <w:rtl/>
        </w:rPr>
        <w:lastRenderedPageBreak/>
        <w:t>هدفت الدراسة إلى التعرف على أثر التسويق الاستراتيجي المستدام في تعزيز القرار الشرائي المستدام لدى عملاء شركات الصناعات الغذائية في دولة الكويت، من خلال قياس أبعاد التسويق المستدام وعلاقتها بالسلوك الشرائي للمستهلكين. واعتمدت الدراسة على المنهج الوصفي التحليلي، واستخدم الباحثون الاستبانة أداةً لجمع البيانات من عينة من عملاء شركات الصناعات الغذائية، ثم تم تحليل البيانات باستخدام الأساليب الإحصائية المناسبة. وتوصلت الدراسة إلى وجود تأثير إيجابي معنوي للتسويق الاستراتيجي المستدام في القرار الشرائي المستدام، كما بينت أن تبني الشركات لممارسات الاستدامة يسهم في رفع ثقة المستهلكين وتعزيز اتجاهاتهم الشرائية نحو المنتجات المستدامة.</w:t>
      </w:r>
    </w:p>
    <w:p w:rsidR="002B3D54" w:rsidRPr="002B3D54" w:rsidRDefault="002B3D54" w:rsidP="00A17D2F">
      <w:pPr>
        <w:spacing w:after="0"/>
        <w:contextualSpacing/>
        <w:jc w:val="lowKashida"/>
        <w:rPr>
          <w:rFonts w:ascii="Simplified Arabic" w:hAnsi="Simplified Arabic" w:cs="Simplified Arabic"/>
          <w:b/>
          <w:bCs/>
          <w:sz w:val="28"/>
          <w:szCs w:val="28"/>
          <w:rtl/>
        </w:rPr>
      </w:pPr>
      <w:r w:rsidRPr="002B3D54">
        <w:rPr>
          <w:rFonts w:ascii="Simplified Arabic" w:hAnsi="Simplified Arabic" w:cs="Simplified Arabic"/>
          <w:b/>
          <w:bCs/>
          <w:sz w:val="28"/>
          <w:szCs w:val="28"/>
          <w:rtl/>
        </w:rPr>
        <w:t>دراسة (حسن وشلبي، 2024)</w:t>
      </w:r>
      <w:r>
        <w:rPr>
          <w:rFonts w:ascii="Simplified Arabic" w:hAnsi="Simplified Arabic" w:cs="Simplified Arabic" w:hint="cs"/>
          <w:b/>
          <w:bCs/>
          <w:sz w:val="28"/>
          <w:szCs w:val="28"/>
          <w:rtl/>
        </w:rPr>
        <w:t xml:space="preserve"> </w:t>
      </w:r>
      <w:r w:rsidRPr="002B3D54">
        <w:rPr>
          <w:rFonts w:ascii="Simplified Arabic" w:hAnsi="Simplified Arabic" w:cs="Simplified Arabic"/>
          <w:b/>
          <w:bCs/>
          <w:sz w:val="28"/>
          <w:szCs w:val="28"/>
          <w:rtl/>
        </w:rPr>
        <w:t>بعنوان: العلاقة بين التسويق المستدام والاحتفاظ بالعملاء: دراسة تطبيقية على عملاء شركات الاتصالات في جمهورية مصر العربية.</w:t>
      </w:r>
    </w:p>
    <w:p w:rsidR="002B3D54" w:rsidRPr="00A17D2F" w:rsidRDefault="002B3D54" w:rsidP="00A17D2F">
      <w:pPr>
        <w:spacing w:after="0"/>
        <w:contextualSpacing/>
        <w:jc w:val="lowKashida"/>
        <w:rPr>
          <w:rFonts w:ascii="Simplified Arabic" w:hAnsi="Simplified Arabic" w:cs="Simplified Arabic"/>
          <w:sz w:val="28"/>
          <w:szCs w:val="28"/>
          <w:rtl/>
        </w:rPr>
      </w:pPr>
      <w:r w:rsidRPr="00A17D2F">
        <w:rPr>
          <w:rFonts w:ascii="Simplified Arabic" w:hAnsi="Simplified Arabic" w:cs="Simplified Arabic"/>
          <w:sz w:val="28"/>
          <w:szCs w:val="28"/>
          <w:rtl/>
        </w:rPr>
        <w:t>هدفت الدراسة إلى اختبار العلاقة بين التسويق المستدام والاحتفاظ بالعملاء في قطاع الاتصالات المصري، وقياس دور أبعاد التسويق المستدام في تحسين رضا العملاء وتعزيز استمرار تعاملهم مع الشركات. واعتمدت الدراسة على المنهج الوصفي التحليلي، وتم جمع البيانات من عملاء شركات الاتصالات باستخدام استبانة، ثم تحليلها باستخدام الأساليب الإحصائية المناسبة. وأظهرت النتائج وجود علاقة إيجابية ذات دلالة إحصائية بين تطبيق ممارسات التسويق المستدام والاحتفاظ بالعملاء، كما أوضحت أن المسؤولية الاجتماعية والاهتمام البيئي يعززان ولاء العملاء واستمرار تعاملهم مع الشركة.</w:t>
      </w:r>
    </w:p>
    <w:p w:rsidR="002B3D54" w:rsidRPr="002B3D54" w:rsidRDefault="002B3D54" w:rsidP="00A17D2F">
      <w:pPr>
        <w:spacing w:after="0"/>
        <w:contextualSpacing/>
        <w:jc w:val="lowKashida"/>
        <w:rPr>
          <w:rFonts w:ascii="Simplified Arabic" w:hAnsi="Simplified Arabic" w:cs="Simplified Arabic"/>
          <w:b/>
          <w:bCs/>
          <w:sz w:val="28"/>
          <w:szCs w:val="28"/>
          <w:rtl/>
        </w:rPr>
      </w:pPr>
      <w:r w:rsidRPr="002B3D54">
        <w:rPr>
          <w:rFonts w:ascii="Simplified Arabic" w:hAnsi="Simplified Arabic" w:cs="Simplified Arabic"/>
          <w:b/>
          <w:bCs/>
          <w:sz w:val="28"/>
          <w:szCs w:val="28"/>
          <w:rtl/>
        </w:rPr>
        <w:t xml:space="preserve"> دراسة (العنزي، 2024)</w:t>
      </w:r>
      <w:r>
        <w:rPr>
          <w:rFonts w:ascii="Simplified Arabic" w:hAnsi="Simplified Arabic" w:cs="Simplified Arabic" w:hint="cs"/>
          <w:b/>
          <w:bCs/>
          <w:sz w:val="28"/>
          <w:szCs w:val="28"/>
          <w:rtl/>
        </w:rPr>
        <w:t xml:space="preserve"> </w:t>
      </w:r>
      <w:r w:rsidRPr="002B3D54">
        <w:rPr>
          <w:rFonts w:ascii="Simplified Arabic" w:hAnsi="Simplified Arabic" w:cs="Simplified Arabic"/>
          <w:b/>
          <w:bCs/>
          <w:sz w:val="28"/>
          <w:szCs w:val="28"/>
          <w:rtl/>
        </w:rPr>
        <w:t>بعنوان: دور ممارسات التسويق المستدام في تحقيق الميزة التنافسية: دراسة تطبيقية على مدينة الملك سعود الطبية.</w:t>
      </w:r>
    </w:p>
    <w:p w:rsidR="002B3D54" w:rsidRPr="002B3D54" w:rsidRDefault="002B3D54" w:rsidP="00A17D2F">
      <w:pPr>
        <w:spacing w:after="0"/>
        <w:contextualSpacing/>
        <w:jc w:val="lowKashida"/>
        <w:rPr>
          <w:rFonts w:ascii="Simplified Arabic" w:hAnsi="Simplified Arabic" w:cs="Simplified Arabic"/>
          <w:b/>
          <w:bCs/>
          <w:sz w:val="28"/>
          <w:szCs w:val="28"/>
          <w:rtl/>
        </w:rPr>
      </w:pPr>
      <w:r w:rsidRPr="00A17D2F">
        <w:rPr>
          <w:rFonts w:ascii="Simplified Arabic" w:hAnsi="Simplified Arabic" w:cs="Simplified Arabic"/>
          <w:sz w:val="28"/>
          <w:szCs w:val="28"/>
          <w:rtl/>
        </w:rPr>
        <w:t>هدفت الدراسة إلى التعرف على دور ممارسات التسويق المستدام في تحقيق الميزة التنافسية في المؤسسات الصحية، من خلال دراسة واقع تطبيق التسويق المستدام بمدينة الملك سعود الطبية. واعتمدت الدراسة على المنهج الوصفي التحليلي، وتم استخدام الاستبانة لجمع البيانات من العاملين، وتحليلها باستخدام برنامج (</w:t>
      </w:r>
      <w:r w:rsidRPr="00A17D2F">
        <w:rPr>
          <w:rFonts w:ascii="Simplified Arabic" w:hAnsi="Simplified Arabic" w:cs="Simplified Arabic"/>
          <w:sz w:val="28"/>
          <w:szCs w:val="28"/>
        </w:rPr>
        <w:t xml:space="preserve">SPSS). </w:t>
      </w:r>
      <w:r w:rsidRPr="00A17D2F">
        <w:rPr>
          <w:rFonts w:ascii="Simplified Arabic" w:hAnsi="Simplified Arabic" w:cs="Simplified Arabic"/>
          <w:sz w:val="28"/>
          <w:szCs w:val="28"/>
          <w:rtl/>
        </w:rPr>
        <w:t>وتوصلت الدراسة إلى وجود أثر إيجابي لممارسات التسويق المستدام في تعزيز الميزة التنافسية، وتحسين جودة الخدمات الصحية، ورفع مستوى رضا المستفيدين، بما يسهم في تحسين الأداء المؤسسي</w:t>
      </w:r>
      <w:r w:rsidRPr="002B3D54">
        <w:rPr>
          <w:rFonts w:ascii="Simplified Arabic" w:hAnsi="Simplified Arabic" w:cs="Simplified Arabic"/>
          <w:b/>
          <w:bCs/>
          <w:sz w:val="28"/>
          <w:szCs w:val="28"/>
          <w:rtl/>
        </w:rPr>
        <w:t>.</w:t>
      </w:r>
    </w:p>
    <w:p w:rsidR="002B3D54" w:rsidRPr="002B3D54" w:rsidRDefault="002B3D54" w:rsidP="00A17D2F">
      <w:pPr>
        <w:spacing w:after="0"/>
        <w:contextualSpacing/>
        <w:jc w:val="lowKashida"/>
        <w:rPr>
          <w:rFonts w:ascii="Simplified Arabic" w:hAnsi="Simplified Arabic" w:cs="Simplified Arabic"/>
          <w:b/>
          <w:bCs/>
          <w:sz w:val="28"/>
          <w:szCs w:val="28"/>
          <w:rtl/>
        </w:rPr>
      </w:pPr>
      <w:r>
        <w:rPr>
          <w:rFonts w:ascii="Simplified Arabic" w:hAnsi="Simplified Arabic" w:cs="Simplified Arabic"/>
          <w:b/>
          <w:bCs/>
          <w:sz w:val="28"/>
          <w:szCs w:val="28"/>
          <w:rtl/>
        </w:rPr>
        <w:t>دراسة (محمد</w:t>
      </w:r>
      <w:r>
        <w:rPr>
          <w:rFonts w:ascii="Simplified Arabic" w:hAnsi="Simplified Arabic" w:cs="Simplified Arabic" w:hint="cs"/>
          <w:b/>
          <w:bCs/>
          <w:sz w:val="28"/>
          <w:szCs w:val="28"/>
          <w:rtl/>
        </w:rPr>
        <w:t xml:space="preserve"> واخرون</w:t>
      </w:r>
      <w:r w:rsidRPr="002B3D54">
        <w:rPr>
          <w:rFonts w:ascii="Simplified Arabic" w:hAnsi="Simplified Arabic" w:cs="Simplified Arabic"/>
          <w:b/>
          <w:bCs/>
          <w:sz w:val="28"/>
          <w:szCs w:val="28"/>
          <w:rtl/>
        </w:rPr>
        <w:t>، 2024)</w:t>
      </w:r>
      <w:r>
        <w:rPr>
          <w:rFonts w:ascii="Simplified Arabic" w:hAnsi="Simplified Arabic" w:cs="Simplified Arabic" w:hint="cs"/>
          <w:b/>
          <w:bCs/>
          <w:sz w:val="28"/>
          <w:szCs w:val="28"/>
          <w:rtl/>
        </w:rPr>
        <w:t xml:space="preserve"> </w:t>
      </w:r>
      <w:r w:rsidRPr="002B3D54">
        <w:rPr>
          <w:rFonts w:ascii="Simplified Arabic" w:hAnsi="Simplified Arabic" w:cs="Simplified Arabic"/>
          <w:b/>
          <w:bCs/>
          <w:sz w:val="28"/>
          <w:szCs w:val="28"/>
          <w:rtl/>
        </w:rPr>
        <w:t>بعنوان: أثر تبني الشركات لسياسات التسويق المستدام على سلوك المستهلك الشرائي في الأجل الطويل: بالتطبيق على عملاء شركة سامسونج بجمهورية مصر العربية.</w:t>
      </w:r>
    </w:p>
    <w:p w:rsidR="002B3D54" w:rsidRPr="00A17D2F" w:rsidRDefault="002B3D54" w:rsidP="00A17D2F">
      <w:pPr>
        <w:spacing w:after="0"/>
        <w:contextualSpacing/>
        <w:jc w:val="lowKashida"/>
        <w:rPr>
          <w:rFonts w:ascii="Simplified Arabic" w:hAnsi="Simplified Arabic" w:cs="Simplified Arabic"/>
          <w:sz w:val="28"/>
          <w:szCs w:val="28"/>
          <w:rtl/>
        </w:rPr>
      </w:pPr>
      <w:r w:rsidRPr="00A17D2F">
        <w:rPr>
          <w:rFonts w:ascii="Simplified Arabic" w:hAnsi="Simplified Arabic" w:cs="Simplified Arabic"/>
          <w:sz w:val="28"/>
          <w:szCs w:val="28"/>
          <w:rtl/>
        </w:rPr>
        <w:lastRenderedPageBreak/>
        <w:t>هدفت الدراسة إلى قياس أثر تبني الشركات لسياسات التسويق المستدام على السلوك الشرائي طويل الأجل للمستهلكين، من خلال التطبيق على عملاء شركة سامسونج في مصر. واعتمدت الدراسة على المنهج الوصفي التحليلي، وتم جمع البيانات باستخدام قائمة استقصاء وتحليلها إحصائياً. وأظهرت النتائج أن تطبيق سياسات التسويق المستدام يسهم بصورة مباشرة في تعزيز ثقة المستهلكين، وزيادة نوايا إعادة الشراء، وتكوين علاقات طويلة الأجل مع العملاء، مما يدعم ولاء المستهلكين للعلامة التجارية.</w:t>
      </w:r>
    </w:p>
    <w:p w:rsidR="002B3D54" w:rsidRPr="002B3D54" w:rsidRDefault="002B3D54" w:rsidP="00A17D2F">
      <w:pPr>
        <w:spacing w:after="0"/>
        <w:contextualSpacing/>
        <w:jc w:val="lowKashida"/>
        <w:rPr>
          <w:rFonts w:ascii="Simplified Arabic" w:hAnsi="Simplified Arabic" w:cs="Simplified Arabic"/>
          <w:b/>
          <w:bCs/>
          <w:sz w:val="28"/>
          <w:szCs w:val="28"/>
          <w:rtl/>
        </w:rPr>
      </w:pPr>
      <w:r w:rsidRPr="002B3D54">
        <w:rPr>
          <w:rFonts w:ascii="Simplified Arabic" w:hAnsi="Simplified Arabic" w:cs="Simplified Arabic"/>
          <w:b/>
          <w:bCs/>
          <w:sz w:val="28"/>
          <w:szCs w:val="28"/>
          <w:rtl/>
        </w:rPr>
        <w:t>5- دراسة (طاهر،</w:t>
      </w:r>
      <w:r>
        <w:rPr>
          <w:rFonts w:ascii="Simplified Arabic" w:hAnsi="Simplified Arabic" w:cs="Simplified Arabic" w:hint="cs"/>
          <w:b/>
          <w:bCs/>
          <w:sz w:val="28"/>
          <w:szCs w:val="28"/>
          <w:rtl/>
        </w:rPr>
        <w:t>واخرون</w:t>
      </w:r>
      <w:r w:rsidRPr="002B3D54">
        <w:rPr>
          <w:rFonts w:ascii="Simplified Arabic" w:hAnsi="Simplified Arabic" w:cs="Simplified Arabic"/>
          <w:b/>
          <w:bCs/>
          <w:sz w:val="28"/>
          <w:szCs w:val="28"/>
          <w:rtl/>
        </w:rPr>
        <w:t>، 2024)</w:t>
      </w:r>
      <w:r>
        <w:rPr>
          <w:rFonts w:ascii="Simplified Arabic" w:hAnsi="Simplified Arabic" w:cs="Simplified Arabic" w:hint="cs"/>
          <w:b/>
          <w:bCs/>
          <w:sz w:val="28"/>
          <w:szCs w:val="28"/>
          <w:rtl/>
        </w:rPr>
        <w:t xml:space="preserve"> </w:t>
      </w:r>
      <w:r w:rsidRPr="002B3D54">
        <w:rPr>
          <w:rFonts w:ascii="Simplified Arabic" w:hAnsi="Simplified Arabic" w:cs="Simplified Arabic"/>
          <w:b/>
          <w:bCs/>
          <w:sz w:val="28"/>
          <w:szCs w:val="28"/>
          <w:rtl/>
        </w:rPr>
        <w:t>بعنوان: مدى تأثير التسويق الأخضر على السلوك الشرائي للمستهلك: دراسة ميدانية على السلع الاستهلاكية.</w:t>
      </w:r>
    </w:p>
    <w:p w:rsidR="0024214B" w:rsidRPr="00A17D2F" w:rsidRDefault="002B3D54" w:rsidP="00A17D2F">
      <w:pPr>
        <w:spacing w:after="0"/>
        <w:contextualSpacing/>
        <w:jc w:val="lowKashida"/>
        <w:rPr>
          <w:rFonts w:ascii="Sakkal Majalla" w:hAnsi="Sakkal Majalla" w:cs="Sakkal Majalla"/>
          <w:sz w:val="28"/>
          <w:szCs w:val="28"/>
          <w:rtl/>
        </w:rPr>
      </w:pPr>
      <w:r w:rsidRPr="00A17D2F">
        <w:rPr>
          <w:rFonts w:ascii="Simplified Arabic" w:hAnsi="Simplified Arabic" w:cs="Simplified Arabic"/>
          <w:sz w:val="28"/>
          <w:szCs w:val="28"/>
          <w:rtl/>
        </w:rPr>
        <w:t>هدفت الدراسة إلى التعرف على أثر التسويق الأخضر بوصفه أحد تطبيقات التسويق المستدام في السلوك الشرائي للمستهلكين، من خلال قياس أثر المنتج الأخضر والتسعير الأخضر والترويج الأخضر والتوزيع الأخضر على قرارات الشراء. واعتمدت الدراسة على المنهج الوصفي التحليلي، وتم استخدام الاستبانة لجمع البيانات من عينة من مستهلكي السلع الاستهلاكية، ثم تحليلها باستخدام برنام</w:t>
      </w:r>
      <w:r w:rsidRPr="00A17D2F">
        <w:rPr>
          <w:rFonts w:ascii="Simplified Arabic" w:hAnsi="Simplified Arabic" w:cs="Simplified Arabic" w:hint="cs"/>
          <w:sz w:val="28"/>
          <w:szCs w:val="28"/>
          <w:rtl/>
        </w:rPr>
        <w:t>ج</w:t>
      </w:r>
      <w:r w:rsidRPr="00A17D2F">
        <w:rPr>
          <w:rFonts w:ascii="Simplified Arabic" w:hAnsi="Simplified Arabic" w:cs="Simplified Arabic"/>
          <w:sz w:val="28"/>
          <w:szCs w:val="28"/>
        </w:rPr>
        <w:t xml:space="preserve"> (SPSS) </w:t>
      </w:r>
      <w:r w:rsidRPr="00A17D2F">
        <w:rPr>
          <w:rFonts w:ascii="Simplified Arabic" w:hAnsi="Simplified Arabic" w:cs="Simplified Arabic"/>
          <w:sz w:val="28"/>
          <w:szCs w:val="28"/>
          <w:rtl/>
        </w:rPr>
        <w:t>وأكدت النتائج وجود تأثير إيجابي للتسويق الأخضر في زيادة الوعي الشرائي للمستهلكين، وتعزيز اتجاهاتهم نحو شراء المنتجات الصديقة للبيئة،</w:t>
      </w:r>
      <w:r w:rsidRPr="00A17D2F">
        <w:rPr>
          <w:rFonts w:ascii="Sakkal Majalla" w:hAnsi="Sakkal Majalla" w:cs="Sakkal Majalla"/>
          <w:sz w:val="28"/>
          <w:szCs w:val="28"/>
          <w:rtl/>
        </w:rPr>
        <w:t xml:space="preserve"> مما ينعكس إيجاباً على استدامة العلاقة بين الشركة والعملاء</w:t>
      </w:r>
    </w:p>
    <w:p w:rsidR="006F1994" w:rsidRPr="00A17D2F" w:rsidRDefault="006F1994" w:rsidP="00A17D2F">
      <w:pPr>
        <w:pStyle w:val="ListParagraph"/>
        <w:numPr>
          <w:ilvl w:val="0"/>
          <w:numId w:val="15"/>
        </w:numPr>
        <w:jc w:val="left"/>
        <w:rPr>
          <w:rFonts w:ascii="Sakkal Majalla" w:hAnsi="Sakkal Majalla" w:cs="Sakkal Majalla"/>
          <w:b/>
          <w:bCs/>
          <w:sz w:val="32"/>
          <w:szCs w:val="32"/>
          <w:rtl/>
        </w:rPr>
      </w:pPr>
      <w:r w:rsidRPr="006F1994">
        <w:rPr>
          <w:rFonts w:ascii="Sakkal Majalla" w:hAnsi="Sakkal Majalla" w:cs="Sakkal Majalla"/>
          <w:b/>
          <w:bCs/>
          <w:sz w:val="32"/>
          <w:szCs w:val="32"/>
          <w:rtl/>
        </w:rPr>
        <w:t>التعليق على الدراسات التي تناولت المتغير المستقل (التسويق المستدام)</w:t>
      </w:r>
    </w:p>
    <w:p w:rsidR="006F1994" w:rsidRPr="006F1994" w:rsidRDefault="006F1994" w:rsidP="00A17D2F">
      <w:pPr>
        <w:jc w:val="left"/>
        <w:rPr>
          <w:rFonts w:ascii="Sakkal Majalla" w:hAnsi="Sakkal Majalla" w:cs="Sakkal Majalla"/>
          <w:b/>
          <w:bCs/>
          <w:sz w:val="28"/>
          <w:szCs w:val="28"/>
          <w:rtl/>
        </w:rPr>
      </w:pPr>
      <w:r w:rsidRPr="006F1994">
        <w:rPr>
          <w:rFonts w:ascii="Sakkal Majalla" w:hAnsi="Sakkal Majalla" w:cs="Sakkal Majalla"/>
          <w:b/>
          <w:bCs/>
          <w:sz w:val="28"/>
          <w:szCs w:val="28"/>
          <w:rtl/>
        </w:rPr>
        <w:t>أ- ركزت الدراسات السابقة على دراسة العوامل والأبعاد المرتبطة بالتسويق المستدام، وأثرها في تحسين الأداء التسويقي وتعزيز العلاقة مع العملاء،</w:t>
      </w:r>
      <w:r w:rsidR="00A17D2F">
        <w:rPr>
          <w:rFonts w:ascii="Sakkal Majalla" w:hAnsi="Sakkal Majalla" w:cs="Sakkal Majalla"/>
          <w:b/>
          <w:bCs/>
          <w:sz w:val="28"/>
          <w:szCs w:val="28"/>
          <w:rtl/>
        </w:rPr>
        <w:t xml:space="preserve"> ومن أبرز ما توصلت إليه ما يلي:</w:t>
      </w:r>
    </w:p>
    <w:p w:rsidR="006F1994" w:rsidRPr="00A17D2F" w:rsidRDefault="006F1994" w:rsidP="00A17D2F">
      <w:pPr>
        <w:pStyle w:val="ListParagraph"/>
        <w:numPr>
          <w:ilvl w:val="0"/>
          <w:numId w:val="32"/>
        </w:numPr>
        <w:jc w:val="lowKashida"/>
        <w:rPr>
          <w:rFonts w:ascii="Simplified Arabic" w:hAnsi="Simplified Arabic" w:cs="Simplified Arabic"/>
          <w:sz w:val="28"/>
          <w:szCs w:val="28"/>
          <w:rtl/>
        </w:rPr>
      </w:pPr>
      <w:r w:rsidRPr="00A17D2F">
        <w:rPr>
          <w:rFonts w:ascii="Simplified Arabic" w:hAnsi="Simplified Arabic" w:cs="Simplified Arabic"/>
          <w:sz w:val="28"/>
          <w:szCs w:val="28"/>
          <w:rtl/>
        </w:rPr>
        <w:t>أكدت دراسة (عبد الحسن، 2021) أن التسويق المستدام يعد مدخلًا استراتيجيًا يسهم في بناء علاقات طويلة الأجل مع العملاء، وذلك من خلال الالتزام بأخلاقيات التسويق، وتعزيز المسؤولية الاجتماعية، وتحقيق رضا العملاء، الأمر الذي ينعكس إيجابًا على استمرارية العلاقة بين المؤسسة وعملائها.</w:t>
      </w:r>
    </w:p>
    <w:p w:rsidR="006F1994" w:rsidRPr="00A17D2F" w:rsidRDefault="006F1994" w:rsidP="00A17D2F">
      <w:pPr>
        <w:pStyle w:val="ListParagraph"/>
        <w:numPr>
          <w:ilvl w:val="0"/>
          <w:numId w:val="32"/>
        </w:numPr>
        <w:jc w:val="lowKashida"/>
        <w:rPr>
          <w:rFonts w:ascii="Simplified Arabic" w:hAnsi="Simplified Arabic" w:cs="Simplified Arabic"/>
          <w:sz w:val="28"/>
          <w:szCs w:val="28"/>
          <w:rtl/>
        </w:rPr>
      </w:pPr>
      <w:r w:rsidRPr="00A17D2F">
        <w:rPr>
          <w:rFonts w:ascii="Simplified Arabic" w:hAnsi="Simplified Arabic" w:cs="Simplified Arabic"/>
          <w:sz w:val="28"/>
          <w:szCs w:val="28"/>
          <w:rtl/>
        </w:rPr>
        <w:t>أوضحت دراسة (ريان، عبدالمطلب، وأبو القاسم، 2022) أن تطبيق ممارسات التسويق الأخضر، باعتباره أحد أبعاد التسويق المستدام، يسهم في زيادة نية المستهلكين لشراء المنتجات الصديقة للبيئة، كما يعزز اتجاهاتهم الإيجابية نحو المؤسسات التي تتبنى الممارسات البيئية المسؤولة.</w:t>
      </w:r>
    </w:p>
    <w:p w:rsidR="006F1994" w:rsidRPr="00A17D2F" w:rsidRDefault="006F1994" w:rsidP="00A17D2F">
      <w:pPr>
        <w:pStyle w:val="ListParagraph"/>
        <w:numPr>
          <w:ilvl w:val="0"/>
          <w:numId w:val="32"/>
        </w:numPr>
        <w:jc w:val="lowKashida"/>
        <w:rPr>
          <w:rFonts w:ascii="Simplified Arabic" w:hAnsi="Simplified Arabic" w:cs="Simplified Arabic"/>
          <w:sz w:val="28"/>
          <w:szCs w:val="28"/>
          <w:rtl/>
        </w:rPr>
      </w:pPr>
      <w:r w:rsidRPr="00A17D2F">
        <w:rPr>
          <w:rFonts w:ascii="Simplified Arabic" w:hAnsi="Simplified Arabic" w:cs="Simplified Arabic"/>
          <w:sz w:val="28"/>
          <w:szCs w:val="28"/>
          <w:rtl/>
        </w:rPr>
        <w:lastRenderedPageBreak/>
        <w:t>بينت دراسة (</w:t>
      </w:r>
      <w:r w:rsidRPr="00A17D2F">
        <w:rPr>
          <w:rFonts w:ascii="Simplified Arabic" w:hAnsi="Simplified Arabic" w:cs="Simplified Arabic"/>
          <w:sz w:val="28"/>
          <w:szCs w:val="28"/>
        </w:rPr>
        <w:t>Khan &amp; Fatma</w:t>
      </w:r>
      <w:r w:rsidRPr="00A17D2F">
        <w:rPr>
          <w:rFonts w:ascii="Simplified Arabic" w:hAnsi="Simplified Arabic" w:cs="Simplified Arabic"/>
          <w:sz w:val="28"/>
          <w:szCs w:val="28"/>
          <w:rtl/>
        </w:rPr>
        <w:t>، 2023) أن إدراك المستهلكين لممارسات الاستدامة التي تتبناها العلامات التجارية يسهم في تعزيز ثقتهم بها، ويزيد من تفاعلهم معها، مما ينعكس إيجابًا على سلوكهم الشرائي وولائهم.</w:t>
      </w:r>
    </w:p>
    <w:p w:rsidR="006F1994" w:rsidRPr="00A17D2F" w:rsidRDefault="006F1994" w:rsidP="00A17D2F">
      <w:pPr>
        <w:pStyle w:val="ListParagraph"/>
        <w:numPr>
          <w:ilvl w:val="0"/>
          <w:numId w:val="32"/>
        </w:numPr>
        <w:jc w:val="lowKashida"/>
        <w:rPr>
          <w:rFonts w:ascii="Simplified Arabic" w:hAnsi="Simplified Arabic" w:cs="Simplified Arabic"/>
          <w:sz w:val="28"/>
          <w:szCs w:val="28"/>
          <w:rtl/>
        </w:rPr>
      </w:pPr>
      <w:r w:rsidRPr="00A17D2F">
        <w:rPr>
          <w:rFonts w:ascii="Simplified Arabic" w:hAnsi="Simplified Arabic" w:cs="Simplified Arabic"/>
          <w:sz w:val="28"/>
          <w:szCs w:val="28"/>
          <w:rtl/>
        </w:rPr>
        <w:t>أكدت دراسة (</w:t>
      </w:r>
      <w:r w:rsidRPr="00A17D2F">
        <w:rPr>
          <w:rFonts w:ascii="Simplified Arabic" w:hAnsi="Simplified Arabic" w:cs="Simplified Arabic"/>
          <w:sz w:val="28"/>
          <w:szCs w:val="28"/>
        </w:rPr>
        <w:t>Puriwat &amp; Tripopsakul</w:t>
      </w:r>
      <w:r w:rsidRPr="00A17D2F">
        <w:rPr>
          <w:rFonts w:ascii="Simplified Arabic" w:hAnsi="Simplified Arabic" w:cs="Simplified Arabic"/>
          <w:sz w:val="28"/>
          <w:szCs w:val="28"/>
          <w:rtl/>
        </w:rPr>
        <w:t>، 2023) أن تبني الشركات لممارسات الاستدامة البيئية والاجتماعية والحوكمة (</w:t>
      </w:r>
      <w:r w:rsidRPr="00A17D2F">
        <w:rPr>
          <w:rFonts w:ascii="Simplified Arabic" w:hAnsi="Simplified Arabic" w:cs="Simplified Arabic"/>
          <w:sz w:val="28"/>
          <w:szCs w:val="28"/>
        </w:rPr>
        <w:t xml:space="preserve">ESG) </w:t>
      </w:r>
      <w:r w:rsidRPr="00A17D2F">
        <w:rPr>
          <w:rFonts w:ascii="Simplified Arabic" w:hAnsi="Simplified Arabic" w:cs="Simplified Arabic"/>
          <w:sz w:val="28"/>
          <w:szCs w:val="28"/>
          <w:rtl/>
        </w:rPr>
        <w:t>يسهم في تعزيز الصورة الإيجابية للعلامة التجارية، وبناء علاقات قوية مع العملاء، وتحقيق مستويات أعلى من الولاء.</w:t>
      </w:r>
    </w:p>
    <w:p w:rsidR="006F1994" w:rsidRPr="00A17D2F" w:rsidRDefault="006F1994" w:rsidP="00A17D2F">
      <w:pPr>
        <w:pStyle w:val="ListParagraph"/>
        <w:numPr>
          <w:ilvl w:val="0"/>
          <w:numId w:val="32"/>
        </w:numPr>
        <w:jc w:val="lowKashida"/>
        <w:rPr>
          <w:rFonts w:ascii="Simplified Arabic" w:hAnsi="Simplified Arabic" w:cs="Simplified Arabic"/>
          <w:sz w:val="28"/>
          <w:szCs w:val="28"/>
          <w:rtl/>
        </w:rPr>
      </w:pPr>
      <w:r w:rsidRPr="00A17D2F">
        <w:rPr>
          <w:rFonts w:ascii="Simplified Arabic" w:hAnsi="Simplified Arabic" w:cs="Simplified Arabic"/>
          <w:sz w:val="28"/>
          <w:szCs w:val="28"/>
          <w:rtl/>
        </w:rPr>
        <w:t>أوضحت دراسة (الدوسري، عبدالقادر، ولبدة، 2024) أن التسويق الاستراتيجي المستدام يؤثر تأثيرًا إيجابيًا في القرار الشرائي المستدام للمستهلكين، كما يسهم في رفع ثقة العملاء وتعزيز اتجاهاتهم نحو المنتجات والخدمات التي تراعي مبادئ الاستدامة.</w:t>
      </w:r>
    </w:p>
    <w:p w:rsidR="006F1994" w:rsidRPr="00A17D2F" w:rsidRDefault="006F1994" w:rsidP="00A17D2F">
      <w:pPr>
        <w:pStyle w:val="ListParagraph"/>
        <w:numPr>
          <w:ilvl w:val="0"/>
          <w:numId w:val="32"/>
        </w:numPr>
        <w:jc w:val="lowKashida"/>
        <w:rPr>
          <w:rFonts w:ascii="Simplified Arabic" w:hAnsi="Simplified Arabic" w:cs="Simplified Arabic"/>
          <w:sz w:val="28"/>
          <w:szCs w:val="28"/>
          <w:rtl/>
        </w:rPr>
      </w:pPr>
      <w:r w:rsidRPr="00A17D2F">
        <w:rPr>
          <w:rFonts w:ascii="Simplified Arabic" w:hAnsi="Simplified Arabic" w:cs="Simplified Arabic"/>
          <w:sz w:val="28"/>
          <w:szCs w:val="28"/>
          <w:rtl/>
        </w:rPr>
        <w:t>بينت دراسة (العنزي، 2024) أن تطبيق ممارسات التسويق المستدام يسهم في تحقيق الميزة التنافسية للمؤسسات، من خلال تحسين جودة الخدمات، وزيادة رضا المستفيدين، وتعزيز الأداء المؤسسي.</w:t>
      </w:r>
    </w:p>
    <w:p w:rsidR="006F1994" w:rsidRPr="00A17D2F" w:rsidRDefault="006F1994" w:rsidP="00A17D2F">
      <w:pPr>
        <w:pStyle w:val="ListParagraph"/>
        <w:numPr>
          <w:ilvl w:val="0"/>
          <w:numId w:val="32"/>
        </w:numPr>
        <w:jc w:val="lowKashida"/>
        <w:rPr>
          <w:rFonts w:ascii="Simplified Arabic" w:hAnsi="Simplified Arabic" w:cs="Simplified Arabic"/>
          <w:sz w:val="28"/>
          <w:szCs w:val="28"/>
          <w:rtl/>
        </w:rPr>
      </w:pPr>
      <w:r w:rsidRPr="00A17D2F">
        <w:rPr>
          <w:rFonts w:ascii="Simplified Arabic" w:hAnsi="Simplified Arabic" w:cs="Simplified Arabic"/>
          <w:sz w:val="28"/>
          <w:szCs w:val="28"/>
          <w:rtl/>
        </w:rPr>
        <w:t>أكدت دراسة (</w:t>
      </w:r>
      <w:r w:rsidRPr="00A17D2F">
        <w:rPr>
          <w:rFonts w:ascii="Simplified Arabic" w:hAnsi="Simplified Arabic" w:cs="Simplified Arabic"/>
          <w:sz w:val="28"/>
          <w:szCs w:val="28"/>
        </w:rPr>
        <w:t>Rastogi, Agarwal, &amp; Gopal</w:t>
      </w:r>
      <w:r w:rsidRPr="00A17D2F">
        <w:rPr>
          <w:rFonts w:ascii="Simplified Arabic" w:hAnsi="Simplified Arabic" w:cs="Simplified Arabic"/>
          <w:sz w:val="28"/>
          <w:szCs w:val="28"/>
          <w:rtl/>
        </w:rPr>
        <w:t>، 2024) أن التسويق المستدام يمثل أحد أهم العوامل المؤثرة في بناء الصورة الذهنية الإيجابية للعلامة التجارية، والتي تؤدي بدورها إلى تعزيز ولاء العملاء والمحافظة عليهم.</w:t>
      </w:r>
    </w:p>
    <w:p w:rsidR="00A17D2F" w:rsidRPr="00A17D2F" w:rsidRDefault="00A17D2F" w:rsidP="002F6DF6">
      <w:pPr>
        <w:jc w:val="left"/>
        <w:rPr>
          <w:rFonts w:ascii="Simplified Arabic" w:hAnsi="Simplified Arabic" w:cs="Simplified Arabic"/>
          <w:b/>
          <w:bCs/>
          <w:sz w:val="32"/>
          <w:szCs w:val="32"/>
          <w:u w:val="single"/>
          <w:rtl/>
          <w:lang w:bidi="ar-EG"/>
        </w:rPr>
      </w:pPr>
      <w:r w:rsidRPr="00A17D2F">
        <w:rPr>
          <w:rFonts w:ascii="Simplified Arabic" w:hAnsi="Simplified Arabic" w:cs="Simplified Arabic"/>
          <w:b/>
          <w:bCs/>
          <w:sz w:val="32"/>
          <w:szCs w:val="32"/>
          <w:u w:val="single"/>
          <w:rtl/>
          <w:lang w:bidi="ar-EG"/>
        </w:rPr>
        <w:t>المجموعة الثانية : الدراسات التي تناولت ولاء المستهلك</w:t>
      </w:r>
    </w:p>
    <w:p w:rsidR="002F6DF6" w:rsidRPr="00CD2175" w:rsidRDefault="002F6DF6" w:rsidP="00A17D2F">
      <w:pPr>
        <w:jc w:val="lowKashida"/>
        <w:rPr>
          <w:rFonts w:ascii="Simplified Arabic" w:hAnsi="Simplified Arabic" w:cs="Simplified Arabic"/>
          <w:b/>
          <w:bCs/>
          <w:sz w:val="28"/>
          <w:szCs w:val="28"/>
          <w:rtl/>
        </w:rPr>
      </w:pPr>
      <w:r w:rsidRPr="00CD2175">
        <w:rPr>
          <w:rFonts w:ascii="Simplified Arabic" w:hAnsi="Simplified Arabic" w:cs="Simplified Arabic"/>
          <w:b/>
          <w:bCs/>
          <w:sz w:val="28"/>
          <w:szCs w:val="28"/>
          <w:rtl/>
        </w:rPr>
        <w:t>دراسة (الخليفة، 2020) بعنوان: أثر التسويق بالعلاقات في بناء ولاء العملاء: دراسة تطبيقية على عملاء البنوك في الجزائر.</w:t>
      </w:r>
    </w:p>
    <w:p w:rsidR="002F6DF6" w:rsidRPr="00A17D2F" w:rsidRDefault="002F6DF6" w:rsidP="00A17D2F">
      <w:pPr>
        <w:jc w:val="lowKashida"/>
        <w:rPr>
          <w:rFonts w:ascii="Simplified Arabic" w:hAnsi="Simplified Arabic" w:cs="Simplified Arabic"/>
          <w:sz w:val="28"/>
          <w:szCs w:val="28"/>
          <w:rtl/>
        </w:rPr>
      </w:pPr>
      <w:r w:rsidRPr="00A17D2F">
        <w:rPr>
          <w:rFonts w:ascii="Simplified Arabic" w:hAnsi="Simplified Arabic" w:cs="Simplified Arabic"/>
          <w:sz w:val="28"/>
          <w:szCs w:val="28"/>
          <w:rtl/>
        </w:rPr>
        <w:t>هدفت هذه الدراسة إلى التعرف على أثر التسويق بالعلاقات في بناء ولاء العملاء، من خلال قياس دور الثقة والرضا كمتغيرات وسيطة في تعزيز ولاء العملاء. حيث تم تطبيق الدراسة على عينة من عملاء أحد البنوك الجزائرية، واعتمدت على المنهج الوصفي التحليلي، واستخدمت الاستبانة كأداة لجمع البيانات. وتوصلت الدراسة إلى أن التسويق بالعلاقات يؤثر بشكل إيجابي على ولاء العملاء، وأن رضا العميل وثقته بالمؤسسة يعدان من أهم العوامل المؤثرة في تعزيز هذا الولاء، كما أوصت بضرورة اهتمام المؤسسات بتطوير العلاقات طويلة الأجل مع العملاء.</w:t>
      </w:r>
    </w:p>
    <w:p w:rsidR="002F6DF6" w:rsidRPr="00CD2175" w:rsidRDefault="002F6DF6" w:rsidP="00A17D2F">
      <w:pPr>
        <w:jc w:val="lowKashida"/>
        <w:rPr>
          <w:rFonts w:ascii="Simplified Arabic" w:hAnsi="Simplified Arabic" w:cs="Simplified Arabic"/>
          <w:b/>
          <w:bCs/>
          <w:sz w:val="28"/>
          <w:szCs w:val="28"/>
          <w:rtl/>
        </w:rPr>
      </w:pPr>
      <w:r w:rsidRPr="00CD2175">
        <w:rPr>
          <w:rFonts w:ascii="Simplified Arabic" w:hAnsi="Simplified Arabic" w:cs="Simplified Arabic"/>
          <w:b/>
          <w:bCs/>
          <w:sz w:val="28"/>
          <w:szCs w:val="28"/>
          <w:rtl/>
        </w:rPr>
        <w:lastRenderedPageBreak/>
        <w:t>دراسة (</w:t>
      </w:r>
      <w:r w:rsidRPr="00CD2175">
        <w:rPr>
          <w:rFonts w:ascii="Simplified Arabic" w:hAnsi="Simplified Arabic" w:cs="Simplified Arabic"/>
          <w:b/>
          <w:bCs/>
          <w:sz w:val="28"/>
          <w:szCs w:val="28"/>
        </w:rPr>
        <w:t>Kim &amp; Hall</w:t>
      </w:r>
      <w:r w:rsidRPr="00CD2175">
        <w:rPr>
          <w:rFonts w:ascii="Simplified Arabic" w:hAnsi="Simplified Arabic" w:cs="Simplified Arabic"/>
          <w:b/>
          <w:bCs/>
          <w:sz w:val="28"/>
          <w:szCs w:val="28"/>
          <w:rtl/>
        </w:rPr>
        <w:t xml:space="preserve">، 2020)بعنوان: </w:t>
      </w:r>
      <w:r w:rsidRPr="00CD2175">
        <w:rPr>
          <w:rFonts w:ascii="Simplified Arabic" w:hAnsi="Simplified Arabic" w:cs="Simplified Arabic"/>
          <w:b/>
          <w:bCs/>
          <w:sz w:val="28"/>
          <w:szCs w:val="28"/>
        </w:rPr>
        <w:t>Can Sustainable Restaurant Practices Enhance Customer Loyalty? The Roles of Value Theory and Environmental Concerns.</w:t>
      </w:r>
    </w:p>
    <w:p w:rsidR="002F6DF6" w:rsidRPr="00A17D2F" w:rsidRDefault="002F6DF6" w:rsidP="00A17D2F">
      <w:pPr>
        <w:jc w:val="lowKashida"/>
        <w:rPr>
          <w:rFonts w:ascii="Simplified Arabic" w:hAnsi="Simplified Arabic" w:cs="Simplified Arabic"/>
          <w:sz w:val="28"/>
          <w:szCs w:val="28"/>
          <w:rtl/>
        </w:rPr>
      </w:pPr>
      <w:r w:rsidRPr="00A17D2F">
        <w:rPr>
          <w:rFonts w:ascii="Simplified Arabic" w:hAnsi="Simplified Arabic" w:cs="Simplified Arabic"/>
          <w:sz w:val="28"/>
          <w:szCs w:val="28"/>
          <w:rtl/>
        </w:rPr>
        <w:t>هدفت هذه الدراسة إلى تحليل أثر الممارسات المستدامة في المطاعم على ولاء العملاء، من خلال دراسة دور القيمة المدركة والاهتمام البيئي لدى المستهلكين. وتم تطبيق الدراسة على عملاء عدد من المطاعم، واعتمدت على المنهج الوصفي التحليلي باستخدام الاستبانة، كما استخدمت نمذجة المعادلات الهيكلية لتحليل البيانات. وتوصلت الدراسة إلى أن تطبيق الممارسات المستدامة داخل المطاعم يسهم في تعزيز القيمة المدركة لدى العملاء، ويزيد من مستوى مشاركتهم وولائهم للمطعم، كما أن الاهتمام البيئي لدى المستهلكين يعزز العلاقة بين الاستدامة وولاء العملاء.</w:t>
      </w:r>
    </w:p>
    <w:p w:rsidR="002F6DF6" w:rsidRPr="00CD2175" w:rsidRDefault="002F6DF6" w:rsidP="00A17D2F">
      <w:pPr>
        <w:jc w:val="lowKashida"/>
        <w:rPr>
          <w:rFonts w:ascii="Simplified Arabic" w:hAnsi="Simplified Arabic" w:cs="Simplified Arabic"/>
          <w:b/>
          <w:bCs/>
          <w:sz w:val="28"/>
          <w:szCs w:val="28"/>
          <w:rtl/>
        </w:rPr>
      </w:pPr>
      <w:r w:rsidRPr="00CD2175">
        <w:rPr>
          <w:rFonts w:ascii="Simplified Arabic" w:hAnsi="Simplified Arabic" w:cs="Simplified Arabic"/>
          <w:b/>
          <w:bCs/>
          <w:sz w:val="28"/>
          <w:szCs w:val="28"/>
          <w:rtl/>
        </w:rPr>
        <w:t>دراسة (أبو النجا، 2021) بعنوان: أثر التسويق المستدام في السلوك الشرائي للمستهلك المصري.</w:t>
      </w:r>
    </w:p>
    <w:p w:rsidR="002F6DF6" w:rsidRPr="00A17D2F" w:rsidRDefault="002F6DF6" w:rsidP="00A17D2F">
      <w:pPr>
        <w:jc w:val="lowKashida"/>
        <w:rPr>
          <w:rFonts w:ascii="Simplified Arabic" w:hAnsi="Simplified Arabic" w:cs="Simplified Arabic"/>
          <w:sz w:val="28"/>
          <w:szCs w:val="28"/>
          <w:rtl/>
        </w:rPr>
      </w:pPr>
      <w:r w:rsidRPr="00A17D2F">
        <w:rPr>
          <w:rFonts w:ascii="Simplified Arabic" w:hAnsi="Simplified Arabic" w:cs="Simplified Arabic"/>
          <w:sz w:val="28"/>
          <w:szCs w:val="28"/>
          <w:rtl/>
        </w:rPr>
        <w:t>هدفت هذه الدراسة إلى تحليل أثر التسويق المستدام بأبعاده المختلفة (المنتج، التسعير، التوزيع، الترويج المستدام) في السلوك الشرائي للمستهلك، مع التركيز على دور الصورة الذهنية والكلمة المنطوقة كمتغيرات وسيطة. وتم تطبيق الدراسة على عينة من عملاء متاجر التجزئة في السوق المصري، واعتمدت على المنهج الوصفي التحليلي. وتوصلت الدراسة إلى أن التسويق المستدام يؤثر إيجابياً في السلوك الشرائي، كما أن الصورة الذهنية والكلمة المنطوقة تعزز من قوة هذا التأثير، مما يسهم في بناء سلوك شرائي إيجابي ومستمر لدى المستهلكين.</w:t>
      </w:r>
    </w:p>
    <w:p w:rsidR="002F6DF6" w:rsidRPr="00273431" w:rsidRDefault="002F6DF6" w:rsidP="00273431">
      <w:pPr>
        <w:jc w:val="lowKashida"/>
        <w:rPr>
          <w:rFonts w:ascii="Simplified Arabic" w:hAnsi="Simplified Arabic" w:cs="Simplified Arabic"/>
          <w:b/>
          <w:bCs/>
          <w:sz w:val="28"/>
          <w:szCs w:val="28"/>
          <w:rtl/>
        </w:rPr>
      </w:pPr>
      <w:r w:rsidRPr="00273431">
        <w:rPr>
          <w:rFonts w:ascii="Simplified Arabic" w:hAnsi="Simplified Arabic" w:cs="Simplified Arabic"/>
          <w:b/>
          <w:bCs/>
          <w:sz w:val="28"/>
          <w:szCs w:val="28"/>
          <w:rtl/>
        </w:rPr>
        <w:t>دراسة (</w:t>
      </w:r>
      <w:r w:rsidRPr="00273431">
        <w:rPr>
          <w:rFonts w:ascii="Simplified Arabic" w:hAnsi="Simplified Arabic" w:cs="Simplified Arabic"/>
          <w:b/>
          <w:bCs/>
          <w:sz w:val="28"/>
          <w:szCs w:val="28"/>
        </w:rPr>
        <w:t>Moisescu &amp; Gic</w:t>
      </w:r>
      <w:r w:rsidRPr="00273431">
        <w:rPr>
          <w:rFonts w:ascii="Cambria" w:hAnsi="Cambria" w:cs="Cambria"/>
          <w:b/>
          <w:bCs/>
          <w:sz w:val="28"/>
          <w:szCs w:val="28"/>
        </w:rPr>
        <w:t>ă</w:t>
      </w:r>
      <w:r w:rsidRPr="00273431">
        <w:rPr>
          <w:rFonts w:ascii="Simplified Arabic" w:hAnsi="Simplified Arabic" w:cs="Simplified Arabic"/>
          <w:b/>
          <w:bCs/>
          <w:sz w:val="28"/>
          <w:szCs w:val="28"/>
          <w:rtl/>
        </w:rPr>
        <w:t xml:space="preserve">، 2022) بعنوان: </w:t>
      </w:r>
      <w:r w:rsidRPr="00273431">
        <w:rPr>
          <w:rFonts w:ascii="Simplified Arabic" w:hAnsi="Simplified Arabic" w:cs="Simplified Arabic"/>
          <w:b/>
          <w:bCs/>
          <w:sz w:val="28"/>
          <w:szCs w:val="28"/>
        </w:rPr>
        <w:t>The Impact of Environmental and Social Responsibility on Customer Loyalty.</w:t>
      </w:r>
    </w:p>
    <w:p w:rsidR="002F6DF6" w:rsidRPr="00A17D2F" w:rsidRDefault="002F6DF6" w:rsidP="00A17D2F">
      <w:pPr>
        <w:jc w:val="lowKashida"/>
        <w:rPr>
          <w:rFonts w:ascii="Simplified Arabic" w:hAnsi="Simplified Arabic" w:cs="Simplified Arabic"/>
          <w:sz w:val="28"/>
          <w:szCs w:val="28"/>
          <w:rtl/>
        </w:rPr>
      </w:pPr>
      <w:r w:rsidRPr="00A17D2F">
        <w:rPr>
          <w:rFonts w:ascii="Simplified Arabic" w:hAnsi="Simplified Arabic" w:cs="Simplified Arabic"/>
          <w:sz w:val="28"/>
          <w:szCs w:val="28"/>
          <w:rtl/>
        </w:rPr>
        <w:t>هدفت هذه الدراسة إلى التعرف على أثر المسؤولية البيئية والاجتماعية للشركات في ولاء العملاء، مع اختبار دور رضا العملاء وتحديد الهوية مع العلامة التجارية كمتغيرات وسيطة. وتم تطبيق الدراسة على عينة كبيرة من المستهلكين في قطاع الاتصالات، واعتمدت على المنهج الكمي ونمذجة المعادلات الهيكلية (</w:t>
      </w:r>
      <w:r w:rsidRPr="00A17D2F">
        <w:rPr>
          <w:rFonts w:ascii="Simplified Arabic" w:hAnsi="Simplified Arabic" w:cs="Simplified Arabic"/>
          <w:sz w:val="28"/>
          <w:szCs w:val="28"/>
        </w:rPr>
        <w:t xml:space="preserve">SEM). </w:t>
      </w:r>
      <w:r w:rsidRPr="00A17D2F">
        <w:rPr>
          <w:rFonts w:ascii="Simplified Arabic" w:hAnsi="Simplified Arabic" w:cs="Simplified Arabic"/>
          <w:sz w:val="28"/>
          <w:szCs w:val="28"/>
          <w:rtl/>
        </w:rPr>
        <w:t>وتوصلت الدراسة إلى أن المسؤولية الاجتماعية والبيئية تؤثر بشكل إيجابي في ولاء العملاء، وأن رضا العملاء يعزز هذه العلاقة بشكل كبير.</w:t>
      </w:r>
    </w:p>
    <w:p w:rsidR="002F6DF6" w:rsidRPr="00273431" w:rsidRDefault="002F6DF6" w:rsidP="00273431">
      <w:pPr>
        <w:jc w:val="lowKashida"/>
        <w:rPr>
          <w:rFonts w:ascii="Simplified Arabic" w:hAnsi="Simplified Arabic" w:cs="Simplified Arabic"/>
          <w:b/>
          <w:bCs/>
          <w:sz w:val="28"/>
          <w:szCs w:val="28"/>
          <w:rtl/>
        </w:rPr>
      </w:pPr>
      <w:r w:rsidRPr="00273431">
        <w:rPr>
          <w:rFonts w:ascii="Simplified Arabic" w:hAnsi="Simplified Arabic" w:cs="Simplified Arabic"/>
          <w:b/>
          <w:bCs/>
          <w:sz w:val="28"/>
          <w:szCs w:val="28"/>
          <w:rtl/>
        </w:rPr>
        <w:lastRenderedPageBreak/>
        <w:t>دراسة (</w:t>
      </w:r>
      <w:r w:rsidRPr="00273431">
        <w:rPr>
          <w:rFonts w:ascii="Simplified Arabic" w:hAnsi="Simplified Arabic" w:cs="Simplified Arabic"/>
          <w:b/>
          <w:bCs/>
          <w:sz w:val="28"/>
          <w:szCs w:val="28"/>
        </w:rPr>
        <w:t>Elgarhya &amp; Abou-Shouk</w:t>
      </w:r>
      <w:r w:rsidR="00273431" w:rsidRPr="00273431">
        <w:rPr>
          <w:rFonts w:ascii="Simplified Arabic" w:hAnsi="Simplified Arabic" w:cs="Simplified Arabic"/>
          <w:b/>
          <w:bCs/>
          <w:sz w:val="28"/>
          <w:szCs w:val="28"/>
          <w:rtl/>
        </w:rPr>
        <w:t>، 2022)</w:t>
      </w:r>
      <w:r w:rsidR="00273431" w:rsidRPr="00273431">
        <w:rPr>
          <w:rFonts w:ascii="Simplified Arabic" w:hAnsi="Simplified Arabic" w:cs="Simplified Arabic"/>
          <w:b/>
          <w:bCs/>
          <w:sz w:val="28"/>
          <w:szCs w:val="28"/>
        </w:rPr>
        <w:t xml:space="preserve"> </w:t>
      </w:r>
      <w:r w:rsidRPr="00273431">
        <w:rPr>
          <w:rFonts w:ascii="Simplified Arabic" w:hAnsi="Simplified Arabic" w:cs="Simplified Arabic"/>
          <w:b/>
          <w:bCs/>
          <w:sz w:val="28"/>
          <w:szCs w:val="28"/>
          <w:rtl/>
        </w:rPr>
        <w:t xml:space="preserve">بعنوان: </w:t>
      </w:r>
      <w:r w:rsidRPr="00273431">
        <w:rPr>
          <w:rFonts w:ascii="Simplified Arabic" w:hAnsi="Simplified Arabic" w:cs="Simplified Arabic"/>
          <w:b/>
          <w:bCs/>
          <w:sz w:val="28"/>
          <w:szCs w:val="28"/>
        </w:rPr>
        <w:t>The Influence of Co-Creation and Subjective Norms on Customer Loyalty: Customer Satisfaction as a Mediator.</w:t>
      </w:r>
    </w:p>
    <w:p w:rsidR="002F6DF6" w:rsidRPr="00A17D2F" w:rsidRDefault="002F6DF6" w:rsidP="00A17D2F">
      <w:pPr>
        <w:jc w:val="lowKashida"/>
        <w:rPr>
          <w:rFonts w:ascii="Simplified Arabic" w:hAnsi="Simplified Arabic" w:cs="Simplified Arabic"/>
          <w:sz w:val="28"/>
          <w:szCs w:val="28"/>
          <w:rtl/>
        </w:rPr>
      </w:pPr>
      <w:r w:rsidRPr="00A17D2F">
        <w:rPr>
          <w:rFonts w:ascii="Simplified Arabic" w:hAnsi="Simplified Arabic" w:cs="Simplified Arabic"/>
          <w:sz w:val="28"/>
          <w:szCs w:val="28"/>
          <w:rtl/>
        </w:rPr>
        <w:t>هدفت هذه الدراسة إلى التعرف على أثر مشاركة العملاء في خلق القيمة والمعايير الاجتماعية في ولاء العملاء، مع اختبار الدور الوسيط لرضا العملاء. وتم تطبيق الدراسة على عملاء القطاع السياحي، واعتمدت على المنهج الوصفي التحليلي، وتم جمع البيانات باستخدام الاستبانة وتحليلها باستخدام نمذجة المعادلات الهيكلية. وتوصلت الدراسة إلى وجود تأثير إيجابي لمشاركة العملاء في خلق القيمة على ولائهم، كما تبين أن رضا العملاء يؤدي دورًا وسيطًا في تعزيز هذه العلاقة، مما يسهم في بناء علاقات طويلة الأجل بين المؤسسة والعملاء.</w:t>
      </w:r>
    </w:p>
    <w:p w:rsidR="002F6DF6" w:rsidRPr="00A17D2F" w:rsidRDefault="002F6DF6" w:rsidP="00A17D2F">
      <w:pPr>
        <w:jc w:val="lowKashida"/>
        <w:rPr>
          <w:rFonts w:ascii="Simplified Arabic" w:hAnsi="Simplified Arabic" w:cs="Simplified Arabic"/>
          <w:b/>
          <w:bCs/>
          <w:sz w:val="28"/>
          <w:szCs w:val="28"/>
          <w:rtl/>
        </w:rPr>
      </w:pPr>
      <w:r w:rsidRPr="00A17D2F">
        <w:rPr>
          <w:rFonts w:ascii="Simplified Arabic" w:hAnsi="Simplified Arabic" w:cs="Simplified Arabic"/>
          <w:b/>
          <w:bCs/>
          <w:sz w:val="28"/>
          <w:szCs w:val="28"/>
          <w:rtl/>
        </w:rPr>
        <w:t>دراسة (</w:t>
      </w:r>
      <w:r w:rsidRPr="00A17D2F">
        <w:rPr>
          <w:rFonts w:ascii="Simplified Arabic" w:hAnsi="Simplified Arabic" w:cs="Simplified Arabic"/>
          <w:b/>
          <w:bCs/>
          <w:sz w:val="28"/>
          <w:szCs w:val="28"/>
        </w:rPr>
        <w:t>González-Viralta</w:t>
      </w:r>
      <w:r w:rsidR="00A17D2F" w:rsidRPr="00A17D2F">
        <w:rPr>
          <w:rFonts w:ascii="Simplified Arabic" w:hAnsi="Simplified Arabic" w:cs="Simplified Arabic"/>
          <w:b/>
          <w:bCs/>
          <w:sz w:val="28"/>
          <w:szCs w:val="28"/>
          <w:rtl/>
        </w:rPr>
        <w:t xml:space="preserve"> وآخرون، 2023)</w:t>
      </w:r>
      <w:r w:rsidRPr="00A17D2F">
        <w:rPr>
          <w:rFonts w:ascii="Simplified Arabic" w:hAnsi="Simplified Arabic" w:cs="Simplified Arabic"/>
          <w:b/>
          <w:bCs/>
          <w:sz w:val="28"/>
          <w:szCs w:val="28"/>
          <w:rtl/>
        </w:rPr>
        <w:t xml:space="preserve">بعنوان: </w:t>
      </w:r>
      <w:r w:rsidRPr="00A17D2F">
        <w:rPr>
          <w:rFonts w:ascii="Simplified Arabic" w:hAnsi="Simplified Arabic" w:cs="Simplified Arabic"/>
          <w:b/>
          <w:bCs/>
          <w:sz w:val="28"/>
          <w:szCs w:val="28"/>
        </w:rPr>
        <w:t>Positive Effects of Green Practices on Consumers' Satisfaction, Loyalty, Word-of-Mouth, and Willingness to Pay.</w:t>
      </w:r>
    </w:p>
    <w:p w:rsidR="002F6DF6" w:rsidRPr="00A17D2F" w:rsidRDefault="002F6DF6" w:rsidP="00A17D2F">
      <w:pPr>
        <w:spacing w:after="0"/>
        <w:contextualSpacing/>
        <w:jc w:val="lowKashida"/>
        <w:rPr>
          <w:rFonts w:ascii="Simplified Arabic" w:hAnsi="Simplified Arabic" w:cs="Simplified Arabic"/>
          <w:sz w:val="28"/>
          <w:szCs w:val="28"/>
          <w:rtl/>
        </w:rPr>
      </w:pPr>
      <w:r w:rsidRPr="00A17D2F">
        <w:rPr>
          <w:rFonts w:ascii="Simplified Arabic" w:hAnsi="Simplified Arabic" w:cs="Simplified Arabic"/>
          <w:sz w:val="28"/>
          <w:szCs w:val="28"/>
          <w:rtl/>
        </w:rPr>
        <w:t>هدفت هذه الدراسة إلى التعرف على أثر الممارسات الخضراء التي تتبناها الشركات في رضا العملاء وولائهم، بالإضافة إلى تأثيرها في الكلمة المنطوقة الإيجابية والاستعداد لدفع أسعار أعلى. وتم تطبيق الدراسة على عينة من المستهلكين، واعتمدت على المنهج الوصفي التحليلي، واستخدمت الاستبانة في جمع البيانات، ثم تم تحليلها باستخدام نمذجة المعادلات الهيكلية. وتوصلت الدراسة إلى أن الممارسات البيئية المستدامة تسهم في رفع مستوى رضا العملاء، وتعزيز ولائهم، وزيادة رغبتهم في التوصية بالعلامة التجارية للآخرين، بالإضافة إلى تعزيز استعدادهم لدفع أسعار أعلى مقابل المنتجات المستدامة.</w:t>
      </w:r>
    </w:p>
    <w:p w:rsidR="002F6DF6" w:rsidRPr="00A17D2F" w:rsidRDefault="002F6DF6" w:rsidP="00A17D2F">
      <w:pPr>
        <w:jc w:val="lowKashida"/>
        <w:rPr>
          <w:rFonts w:ascii="Simplified Arabic" w:hAnsi="Simplified Arabic" w:cs="Simplified Arabic"/>
          <w:b/>
          <w:bCs/>
          <w:sz w:val="28"/>
          <w:szCs w:val="28"/>
          <w:rtl/>
        </w:rPr>
      </w:pPr>
      <w:r w:rsidRPr="00A17D2F">
        <w:rPr>
          <w:rFonts w:ascii="Simplified Arabic" w:hAnsi="Simplified Arabic" w:cs="Simplified Arabic"/>
          <w:b/>
          <w:bCs/>
          <w:sz w:val="28"/>
          <w:szCs w:val="28"/>
          <w:rtl/>
        </w:rPr>
        <w:t>دراسة (</w:t>
      </w:r>
      <w:r w:rsidRPr="00A17D2F">
        <w:rPr>
          <w:rFonts w:ascii="Simplified Arabic" w:hAnsi="Simplified Arabic" w:cs="Simplified Arabic"/>
          <w:b/>
          <w:bCs/>
          <w:sz w:val="28"/>
          <w:szCs w:val="28"/>
        </w:rPr>
        <w:t>González-Viralta</w:t>
      </w:r>
      <w:r w:rsidRPr="00A17D2F">
        <w:rPr>
          <w:rFonts w:ascii="Simplified Arabic" w:hAnsi="Simplified Arabic" w:cs="Simplified Arabic"/>
          <w:b/>
          <w:bCs/>
          <w:sz w:val="28"/>
          <w:szCs w:val="28"/>
          <w:rtl/>
        </w:rPr>
        <w:t xml:space="preserve"> وآخرون، 2023) بعنوان: </w:t>
      </w:r>
      <w:r w:rsidRPr="00A17D2F">
        <w:rPr>
          <w:rFonts w:ascii="Simplified Arabic" w:hAnsi="Simplified Arabic" w:cs="Simplified Arabic"/>
          <w:b/>
          <w:bCs/>
          <w:sz w:val="28"/>
          <w:szCs w:val="28"/>
        </w:rPr>
        <w:t>Positive Effects of Green Practices on Consumers' Satisfaction and Loyalty.</w:t>
      </w:r>
    </w:p>
    <w:p w:rsidR="002F6DF6" w:rsidRPr="00A17D2F" w:rsidRDefault="002F6DF6" w:rsidP="00A17D2F">
      <w:pPr>
        <w:jc w:val="lowKashida"/>
        <w:rPr>
          <w:rFonts w:ascii="Simplified Arabic" w:hAnsi="Simplified Arabic" w:cs="Simplified Arabic"/>
          <w:sz w:val="28"/>
          <w:szCs w:val="28"/>
          <w:rtl/>
        </w:rPr>
      </w:pPr>
      <w:r w:rsidRPr="00A17D2F">
        <w:rPr>
          <w:rFonts w:ascii="Simplified Arabic" w:hAnsi="Simplified Arabic" w:cs="Simplified Arabic"/>
          <w:sz w:val="28"/>
          <w:szCs w:val="28"/>
          <w:rtl/>
        </w:rPr>
        <w:t>هدفت الدراسة إلى تحليل أثر الممارسات الخضراء للشركات في رضا العملاء وولائهم، بالإضافة إلى تأثيرها على التوصية بالعلامة التجارية واستعداد العملاء لدفع أسعار أعلى. وتم تطبيق الدراسة على عينة من المستهلكين، واعتمدت على المنهج الوصفي التحليلي. وتوصلت الدراسة إلى أن الممارسات المستدامة البيئية تسهم في رفع مستوى رضا العملاء، وتعزيز ولائهم، وزيادة السلوك الإيجابي تجاه العلامة التجارية.</w:t>
      </w:r>
    </w:p>
    <w:p w:rsidR="002F6DF6" w:rsidRPr="00A17D2F" w:rsidRDefault="002F6DF6" w:rsidP="00A17D2F">
      <w:pPr>
        <w:jc w:val="lowKashida"/>
        <w:rPr>
          <w:rFonts w:ascii="Simplified Arabic" w:hAnsi="Simplified Arabic" w:cs="Simplified Arabic"/>
          <w:b/>
          <w:bCs/>
          <w:sz w:val="28"/>
          <w:szCs w:val="28"/>
          <w:rtl/>
        </w:rPr>
      </w:pPr>
      <w:r w:rsidRPr="00A17D2F">
        <w:rPr>
          <w:rFonts w:ascii="Simplified Arabic" w:hAnsi="Simplified Arabic" w:cs="Simplified Arabic"/>
          <w:b/>
          <w:bCs/>
          <w:sz w:val="28"/>
          <w:szCs w:val="28"/>
          <w:rtl/>
        </w:rPr>
        <w:lastRenderedPageBreak/>
        <w:t>دراسة (نجيمي وكويحل، 2025) بعنوان: أثر الاتصالات التسويقية الرقمية على ولاء الزبائن للعلامة التجارية: دراسة حالة علامة صومام.</w:t>
      </w:r>
    </w:p>
    <w:p w:rsidR="002F6DF6" w:rsidRPr="00A17D2F" w:rsidRDefault="002F6DF6" w:rsidP="00A17D2F">
      <w:pPr>
        <w:jc w:val="lowKashida"/>
        <w:rPr>
          <w:rFonts w:ascii="Simplified Arabic" w:hAnsi="Simplified Arabic" w:cs="Simplified Arabic"/>
          <w:sz w:val="28"/>
          <w:szCs w:val="28"/>
          <w:rtl/>
        </w:rPr>
      </w:pPr>
      <w:r w:rsidRPr="00A17D2F">
        <w:rPr>
          <w:rFonts w:ascii="Simplified Arabic" w:hAnsi="Simplified Arabic" w:cs="Simplified Arabic"/>
          <w:sz w:val="28"/>
          <w:szCs w:val="28"/>
          <w:rtl/>
        </w:rPr>
        <w:t>هدفت هذه الدراسة إلى قياس أثر الاتصالات التسويقية الرقمية بأبعادها (التسويق عبر الإنترنت، وسائل التواصل الاجتماعي، التسويق عبر الجوال، والكلمة المنطوقة الإلكترونية) في ولاء الزبائن للعلامة التجارية. وتم تطبيق الدراسة على عينة من عملاء علامة صومام الجزائرية، واعتمدت على المنهج الوصفي التحليلي. وتوصلت الدراسة إلى وجود تأثير إيجابي قوي للاتصالات التسويقية الرقمية في تعزيز ولاء الزبائن، وخاصة من خلال الكلمة المنطوقة الإلكترونية والتفاعل عبر وسائل التواصل الاجتماعي.</w:t>
      </w:r>
    </w:p>
    <w:p w:rsidR="002F6DF6" w:rsidRPr="00A17D2F" w:rsidRDefault="002F6DF6" w:rsidP="00A17D2F">
      <w:pPr>
        <w:pStyle w:val="ListParagraph"/>
        <w:numPr>
          <w:ilvl w:val="0"/>
          <w:numId w:val="33"/>
        </w:numPr>
        <w:spacing w:before="100" w:beforeAutospacing="1" w:after="100" w:afterAutospacing="1" w:line="240" w:lineRule="auto"/>
        <w:jc w:val="left"/>
        <w:outlineLvl w:val="1"/>
        <w:rPr>
          <w:rFonts w:ascii="Times New Roman" w:eastAsia="Times New Roman" w:hAnsi="Times New Roman" w:cs="Times New Roman"/>
          <w:b/>
          <w:bCs/>
          <w:kern w:val="0"/>
          <w:sz w:val="36"/>
          <w:szCs w:val="36"/>
        </w:rPr>
      </w:pPr>
      <w:bookmarkStart w:id="14" w:name="_Toc233919941"/>
      <w:r w:rsidRPr="00A17D2F">
        <w:rPr>
          <w:rFonts w:ascii="Times New Roman" w:eastAsia="Times New Roman" w:hAnsi="Times New Roman" w:cs="Times New Roman"/>
          <w:b/>
          <w:bCs/>
          <w:kern w:val="0"/>
          <w:sz w:val="36"/>
          <w:szCs w:val="36"/>
          <w:rtl/>
        </w:rPr>
        <w:t>التعليق على الدراسات التي تناولت المتغير التابع (ولاء المستهلكين)</w:t>
      </w:r>
      <w:bookmarkEnd w:id="14"/>
    </w:p>
    <w:p w:rsidR="002F6DF6" w:rsidRPr="00A17D2F" w:rsidRDefault="002F6DF6" w:rsidP="00A17D2F">
      <w:pPr>
        <w:spacing w:before="100" w:beforeAutospacing="1" w:after="100" w:afterAutospacing="1" w:line="240" w:lineRule="auto"/>
        <w:jc w:val="left"/>
        <w:rPr>
          <w:rFonts w:ascii="Simplified Arabic" w:eastAsia="Times New Roman" w:hAnsi="Simplified Arabic" w:cs="Simplified Arabic"/>
          <w:kern w:val="0"/>
          <w:sz w:val="28"/>
          <w:szCs w:val="28"/>
        </w:rPr>
      </w:pPr>
      <w:r w:rsidRPr="00A17D2F">
        <w:rPr>
          <w:rFonts w:ascii="Simplified Arabic" w:eastAsia="Times New Roman" w:hAnsi="Simplified Arabic" w:cs="Simplified Arabic"/>
          <w:b/>
          <w:bCs/>
          <w:kern w:val="0"/>
          <w:sz w:val="28"/>
          <w:szCs w:val="28"/>
          <w:rtl/>
        </w:rPr>
        <w:t>أ- ركزت الدراسات السابقة على تحليل العوامل والمتغيرات التي تؤثر في ولاء المستهلكين وتعززه، ومن أهم ما توصلت إليه ما يلي</w:t>
      </w:r>
      <w:r w:rsidRPr="00A17D2F">
        <w:rPr>
          <w:rFonts w:ascii="Simplified Arabic" w:eastAsia="Times New Roman" w:hAnsi="Simplified Arabic" w:cs="Simplified Arabic"/>
          <w:b/>
          <w:bCs/>
          <w:kern w:val="0"/>
          <w:sz w:val="28"/>
          <w:szCs w:val="28"/>
        </w:rPr>
        <w:t>:</w:t>
      </w:r>
    </w:p>
    <w:p w:rsidR="002F6DF6" w:rsidRPr="00A17D2F" w:rsidRDefault="002F6DF6" w:rsidP="00CD2175">
      <w:pPr>
        <w:numPr>
          <w:ilvl w:val="0"/>
          <w:numId w:val="17"/>
        </w:numPr>
        <w:spacing w:before="100" w:beforeAutospacing="1" w:after="100" w:afterAutospacing="1" w:line="240" w:lineRule="auto"/>
        <w:jc w:val="lowKashida"/>
        <w:rPr>
          <w:rFonts w:ascii="Simplified Arabic" w:eastAsia="Times New Roman" w:hAnsi="Simplified Arabic" w:cs="Simplified Arabic"/>
          <w:kern w:val="0"/>
          <w:sz w:val="28"/>
          <w:szCs w:val="28"/>
        </w:rPr>
      </w:pPr>
      <w:r w:rsidRPr="00A17D2F">
        <w:rPr>
          <w:rFonts w:ascii="Simplified Arabic" w:eastAsia="Times New Roman" w:hAnsi="Simplified Arabic" w:cs="Simplified Arabic"/>
          <w:b/>
          <w:bCs/>
          <w:kern w:val="0"/>
          <w:sz w:val="28"/>
          <w:szCs w:val="28"/>
          <w:rtl/>
        </w:rPr>
        <w:t>أكدت دراسة (الخليفة، 2020)</w:t>
      </w:r>
      <w:r w:rsidRPr="00A17D2F">
        <w:rPr>
          <w:rFonts w:ascii="Simplified Arabic" w:eastAsia="Times New Roman" w:hAnsi="Simplified Arabic" w:cs="Simplified Arabic"/>
          <w:kern w:val="0"/>
          <w:sz w:val="28"/>
          <w:szCs w:val="28"/>
          <w:rtl/>
        </w:rPr>
        <w:t xml:space="preserve"> أن التسويق بالعلاقات يعد من أهم المدخلات المؤثرة في بناء ولاء العملاء، حيث تبين أن تعزيز الثقة ورضا العملاء يسهم بشكل مباشر في زيادة مستوى الولاء، مما يؤدي إلى تكوين علاقات طويلة الأجل بين المؤسسة والعملاء</w:t>
      </w:r>
      <w:r w:rsidRPr="00A17D2F">
        <w:rPr>
          <w:rFonts w:ascii="Simplified Arabic" w:eastAsia="Times New Roman" w:hAnsi="Simplified Arabic" w:cs="Simplified Arabic"/>
          <w:kern w:val="0"/>
          <w:sz w:val="28"/>
          <w:szCs w:val="28"/>
        </w:rPr>
        <w:t xml:space="preserve">. </w:t>
      </w:r>
    </w:p>
    <w:p w:rsidR="002F6DF6" w:rsidRPr="00A17D2F" w:rsidRDefault="002F6DF6" w:rsidP="00CD2175">
      <w:pPr>
        <w:numPr>
          <w:ilvl w:val="0"/>
          <w:numId w:val="17"/>
        </w:numPr>
        <w:spacing w:before="100" w:beforeAutospacing="1" w:after="100" w:afterAutospacing="1" w:line="240" w:lineRule="auto"/>
        <w:jc w:val="lowKashida"/>
        <w:rPr>
          <w:rFonts w:ascii="Simplified Arabic" w:eastAsia="Times New Roman" w:hAnsi="Simplified Arabic" w:cs="Simplified Arabic"/>
          <w:kern w:val="0"/>
          <w:sz w:val="28"/>
          <w:szCs w:val="28"/>
        </w:rPr>
      </w:pPr>
      <w:r w:rsidRPr="00A17D2F">
        <w:rPr>
          <w:rFonts w:ascii="Simplified Arabic" w:eastAsia="Times New Roman" w:hAnsi="Simplified Arabic" w:cs="Simplified Arabic"/>
          <w:b/>
          <w:bCs/>
          <w:kern w:val="0"/>
          <w:sz w:val="28"/>
          <w:szCs w:val="28"/>
          <w:rtl/>
        </w:rPr>
        <w:t>أوضحت دراسة (أبو النجا، 2021)</w:t>
      </w:r>
      <w:r w:rsidRPr="00A17D2F">
        <w:rPr>
          <w:rFonts w:ascii="Simplified Arabic" w:eastAsia="Times New Roman" w:hAnsi="Simplified Arabic" w:cs="Simplified Arabic"/>
          <w:kern w:val="0"/>
          <w:sz w:val="28"/>
          <w:szCs w:val="28"/>
          <w:rtl/>
        </w:rPr>
        <w:t xml:space="preserve"> أن التسويق المستدام بأبعاده المختلفة يؤثر إيجابياً في السلوك الشرائي للمستهلك، وأن الصورة الذهنية والكلمة المنطوقة تلعب دوراً وسيطاً في تعزيز هذا التأثير، مما يسهم في دعم استمرارية تعامل المستهلك مع العلامة التجارية</w:t>
      </w:r>
      <w:r w:rsidRPr="00A17D2F">
        <w:rPr>
          <w:rFonts w:ascii="Simplified Arabic" w:eastAsia="Times New Roman" w:hAnsi="Simplified Arabic" w:cs="Simplified Arabic"/>
          <w:kern w:val="0"/>
          <w:sz w:val="28"/>
          <w:szCs w:val="28"/>
        </w:rPr>
        <w:t xml:space="preserve">. </w:t>
      </w:r>
    </w:p>
    <w:p w:rsidR="002F6DF6" w:rsidRPr="00A17D2F" w:rsidRDefault="002F6DF6" w:rsidP="00CD2175">
      <w:pPr>
        <w:numPr>
          <w:ilvl w:val="0"/>
          <w:numId w:val="17"/>
        </w:numPr>
        <w:spacing w:before="100" w:beforeAutospacing="1" w:after="100" w:afterAutospacing="1" w:line="240" w:lineRule="auto"/>
        <w:jc w:val="lowKashida"/>
        <w:rPr>
          <w:rFonts w:ascii="Simplified Arabic" w:eastAsia="Times New Roman" w:hAnsi="Simplified Arabic" w:cs="Simplified Arabic"/>
          <w:kern w:val="0"/>
          <w:sz w:val="28"/>
          <w:szCs w:val="28"/>
        </w:rPr>
      </w:pPr>
      <w:r w:rsidRPr="00A17D2F">
        <w:rPr>
          <w:rFonts w:ascii="Simplified Arabic" w:eastAsia="Times New Roman" w:hAnsi="Simplified Arabic" w:cs="Simplified Arabic"/>
          <w:b/>
          <w:bCs/>
          <w:kern w:val="0"/>
          <w:sz w:val="28"/>
          <w:szCs w:val="28"/>
          <w:rtl/>
        </w:rPr>
        <w:t>بينت دراسة</w:t>
      </w:r>
      <w:r w:rsidRPr="00A17D2F">
        <w:rPr>
          <w:rFonts w:ascii="Simplified Arabic" w:eastAsia="Times New Roman" w:hAnsi="Simplified Arabic" w:cs="Simplified Arabic"/>
          <w:b/>
          <w:bCs/>
          <w:kern w:val="0"/>
          <w:sz w:val="28"/>
          <w:szCs w:val="28"/>
        </w:rPr>
        <w:t xml:space="preserve"> (Moisescu &amp; Gic</w:t>
      </w:r>
      <w:r w:rsidRPr="00A17D2F">
        <w:rPr>
          <w:rFonts w:ascii="Cambria" w:eastAsia="Times New Roman" w:hAnsi="Cambria" w:cs="Cambria"/>
          <w:b/>
          <w:bCs/>
          <w:kern w:val="0"/>
          <w:sz w:val="28"/>
          <w:szCs w:val="28"/>
        </w:rPr>
        <w:t>ă</w:t>
      </w:r>
      <w:r w:rsidR="00CD2175">
        <w:rPr>
          <w:rFonts w:ascii="Cambria" w:eastAsia="Times New Roman" w:hAnsi="Cambria" w:cs="Cambria"/>
          <w:b/>
          <w:bCs/>
          <w:kern w:val="0"/>
          <w:sz w:val="28"/>
          <w:szCs w:val="28"/>
        </w:rPr>
        <w:t>,2022)</w:t>
      </w:r>
      <w:r w:rsidRPr="00A17D2F">
        <w:rPr>
          <w:rFonts w:ascii="Simplified Arabic" w:eastAsia="Times New Roman" w:hAnsi="Simplified Arabic" w:cs="Simplified Arabic"/>
          <w:kern w:val="0"/>
          <w:sz w:val="28"/>
          <w:szCs w:val="28"/>
        </w:rPr>
        <w:t xml:space="preserve"> </w:t>
      </w:r>
      <w:r w:rsidRPr="00A17D2F">
        <w:rPr>
          <w:rFonts w:ascii="Simplified Arabic" w:eastAsia="Times New Roman" w:hAnsi="Simplified Arabic" w:cs="Simplified Arabic"/>
          <w:kern w:val="0"/>
          <w:sz w:val="28"/>
          <w:szCs w:val="28"/>
          <w:rtl/>
        </w:rPr>
        <w:t>أن المسؤولية الاجتماعية والبيئية للشركات تعد من العوامل المهمة في تعزيز ولاء العملاء، كما أكدت أن رضا العملاء وتحديد هويتهم مع العلامة التجارية يمثلان متغيرات وسيطة تعزز قوة العلاقة بين الاستدامة والولاء</w:t>
      </w:r>
      <w:r w:rsidRPr="00A17D2F">
        <w:rPr>
          <w:rFonts w:ascii="Simplified Arabic" w:eastAsia="Times New Roman" w:hAnsi="Simplified Arabic" w:cs="Simplified Arabic"/>
          <w:kern w:val="0"/>
          <w:sz w:val="28"/>
          <w:szCs w:val="28"/>
        </w:rPr>
        <w:t xml:space="preserve">. </w:t>
      </w:r>
    </w:p>
    <w:p w:rsidR="002F6DF6" w:rsidRPr="00A17D2F" w:rsidRDefault="002F6DF6" w:rsidP="00CD2175">
      <w:pPr>
        <w:numPr>
          <w:ilvl w:val="0"/>
          <w:numId w:val="17"/>
        </w:numPr>
        <w:spacing w:before="100" w:beforeAutospacing="1" w:after="100" w:afterAutospacing="1" w:line="240" w:lineRule="auto"/>
        <w:jc w:val="lowKashida"/>
        <w:rPr>
          <w:rFonts w:ascii="Simplified Arabic" w:eastAsia="Times New Roman" w:hAnsi="Simplified Arabic" w:cs="Simplified Arabic"/>
          <w:kern w:val="0"/>
          <w:sz w:val="28"/>
          <w:szCs w:val="28"/>
        </w:rPr>
      </w:pPr>
      <w:r w:rsidRPr="00A17D2F">
        <w:rPr>
          <w:rFonts w:ascii="Simplified Arabic" w:eastAsia="Times New Roman" w:hAnsi="Simplified Arabic" w:cs="Simplified Arabic"/>
          <w:b/>
          <w:bCs/>
          <w:kern w:val="0"/>
          <w:sz w:val="28"/>
          <w:szCs w:val="28"/>
          <w:rtl/>
        </w:rPr>
        <w:t>أكدت دراسة</w:t>
      </w:r>
      <w:r w:rsidRPr="00A17D2F">
        <w:rPr>
          <w:rFonts w:ascii="Simplified Arabic" w:eastAsia="Times New Roman" w:hAnsi="Simplified Arabic" w:cs="Simplified Arabic"/>
          <w:b/>
          <w:bCs/>
          <w:kern w:val="0"/>
          <w:sz w:val="28"/>
          <w:szCs w:val="28"/>
        </w:rPr>
        <w:t xml:space="preserve"> (González-Viralta</w:t>
      </w:r>
      <w:r w:rsidR="00CD2175">
        <w:rPr>
          <w:rFonts w:ascii="Simplified Arabic" w:eastAsia="Times New Roman" w:hAnsi="Simplified Arabic" w:cs="Simplified Arabic"/>
          <w:b/>
          <w:bCs/>
          <w:kern w:val="0"/>
          <w:sz w:val="28"/>
          <w:szCs w:val="28"/>
        </w:rPr>
        <w:t xml:space="preserve"> et la.,2023)</w:t>
      </w:r>
      <w:r w:rsidRPr="00A17D2F">
        <w:rPr>
          <w:rFonts w:ascii="Simplified Arabic" w:eastAsia="Times New Roman" w:hAnsi="Simplified Arabic" w:cs="Simplified Arabic"/>
          <w:b/>
          <w:bCs/>
          <w:kern w:val="0"/>
          <w:sz w:val="28"/>
          <w:szCs w:val="28"/>
        </w:rPr>
        <w:t xml:space="preserve"> </w:t>
      </w:r>
      <w:r w:rsidRPr="00A17D2F">
        <w:rPr>
          <w:rFonts w:ascii="Simplified Arabic" w:eastAsia="Times New Roman" w:hAnsi="Simplified Arabic" w:cs="Simplified Arabic"/>
          <w:kern w:val="0"/>
          <w:sz w:val="28"/>
          <w:szCs w:val="28"/>
          <w:rtl/>
        </w:rPr>
        <w:t>أن تبني الشركات للممارسات الخضراء يؤدي إلى زيادة رضا العملاء، وتعزيز ولائهم، بالإضافة إلى رفع مستوى التوصية بالعلامة التجارية للآخرين، وزيادة استعداد المستهلكين لدفع أسعار أعلى مقابل المنتجات المستدامة</w:t>
      </w:r>
      <w:r w:rsidRPr="00A17D2F">
        <w:rPr>
          <w:rFonts w:ascii="Simplified Arabic" w:eastAsia="Times New Roman" w:hAnsi="Simplified Arabic" w:cs="Simplified Arabic"/>
          <w:kern w:val="0"/>
          <w:sz w:val="28"/>
          <w:szCs w:val="28"/>
        </w:rPr>
        <w:t xml:space="preserve">. </w:t>
      </w:r>
    </w:p>
    <w:p w:rsidR="00CD2175" w:rsidRDefault="002F6DF6" w:rsidP="00CD2175">
      <w:pPr>
        <w:numPr>
          <w:ilvl w:val="0"/>
          <w:numId w:val="17"/>
        </w:numPr>
        <w:spacing w:before="100" w:beforeAutospacing="1" w:after="100" w:afterAutospacing="1" w:line="240" w:lineRule="auto"/>
        <w:jc w:val="lowKashida"/>
        <w:rPr>
          <w:rFonts w:ascii="Times New Roman" w:eastAsia="Times New Roman" w:hAnsi="Times New Roman" w:cs="Times New Roman"/>
          <w:kern w:val="0"/>
          <w:sz w:val="24"/>
          <w:szCs w:val="24"/>
        </w:rPr>
      </w:pPr>
      <w:r w:rsidRPr="00A17D2F">
        <w:rPr>
          <w:rFonts w:ascii="Simplified Arabic" w:eastAsia="Times New Roman" w:hAnsi="Simplified Arabic" w:cs="Simplified Arabic"/>
          <w:b/>
          <w:bCs/>
          <w:kern w:val="0"/>
          <w:sz w:val="28"/>
          <w:szCs w:val="28"/>
          <w:rtl/>
        </w:rPr>
        <w:t>أوضحت دراسة (نجيمي وكويحل، 2025)</w:t>
      </w:r>
      <w:r w:rsidRPr="00A17D2F">
        <w:rPr>
          <w:rFonts w:ascii="Simplified Arabic" w:eastAsia="Times New Roman" w:hAnsi="Simplified Arabic" w:cs="Simplified Arabic"/>
          <w:kern w:val="0"/>
          <w:sz w:val="28"/>
          <w:szCs w:val="28"/>
          <w:rtl/>
        </w:rPr>
        <w:t xml:space="preserve"> أن الاتصالات التسويقية الرقمية لها تأثير قوي في تعزيز ولاء الزبائن، خاصة من خلال التفاعل عبر وسائل التواصل الاجتماعي والكلمة المنطوقة الإلكترونية، مما يعزز ارتباط المستهلك بالعلامة التجارية</w:t>
      </w:r>
      <w:r w:rsidRPr="002F6DF6">
        <w:rPr>
          <w:rFonts w:ascii="Times New Roman" w:eastAsia="Times New Roman" w:hAnsi="Times New Roman" w:cs="Times New Roman"/>
          <w:kern w:val="0"/>
          <w:sz w:val="24"/>
          <w:szCs w:val="24"/>
        </w:rPr>
        <w:t>.</w:t>
      </w:r>
    </w:p>
    <w:p w:rsidR="00452077" w:rsidRPr="00CD2175" w:rsidRDefault="00452077" w:rsidP="00CD2175">
      <w:pPr>
        <w:pStyle w:val="ListParagraph"/>
        <w:numPr>
          <w:ilvl w:val="0"/>
          <w:numId w:val="34"/>
        </w:numPr>
        <w:spacing w:after="0" w:line="240" w:lineRule="auto"/>
        <w:jc w:val="lowKashida"/>
        <w:rPr>
          <w:rFonts w:ascii="Times New Roman" w:eastAsia="Times New Roman" w:hAnsi="Times New Roman" w:cs="Times New Roman"/>
          <w:kern w:val="0"/>
          <w:sz w:val="28"/>
          <w:szCs w:val="28"/>
          <w:rtl/>
        </w:rPr>
      </w:pPr>
      <w:r w:rsidRPr="00CD2175">
        <w:rPr>
          <w:rFonts w:ascii="Simplified Arabic" w:hAnsi="Simplified Arabic" w:cs="Simplified Arabic"/>
          <w:b/>
          <w:bCs/>
          <w:sz w:val="32"/>
          <w:szCs w:val="32"/>
          <w:rtl/>
        </w:rPr>
        <w:lastRenderedPageBreak/>
        <w:t>الفجوة البحثية</w:t>
      </w:r>
    </w:p>
    <w:p w:rsidR="00452077" w:rsidRPr="00273431" w:rsidRDefault="00452077" w:rsidP="00273431">
      <w:pPr>
        <w:spacing w:after="0"/>
        <w:ind w:firstLine="170"/>
        <w:contextualSpacing/>
        <w:jc w:val="lowKashida"/>
        <w:rPr>
          <w:rFonts w:ascii="Simplified Arabic" w:hAnsi="Simplified Arabic" w:cs="Simplified Arabic"/>
          <w:sz w:val="28"/>
          <w:szCs w:val="28"/>
          <w:rtl/>
        </w:rPr>
      </w:pPr>
      <w:r w:rsidRPr="00CD2175">
        <w:rPr>
          <w:rFonts w:ascii="Simplified Arabic" w:hAnsi="Simplified Arabic" w:cs="Simplified Arabic"/>
          <w:sz w:val="28"/>
          <w:szCs w:val="28"/>
          <w:rtl/>
        </w:rPr>
        <w:t>من خلال مراجعة الدراسات السابقة العربية والأجنبية التي تناولت التسويق المستدام وولاء المستهلكين يتضح أن هناك اهتمامًا متزايدًا بدراسة كل من التسويق المستدام أو الأخضر من جهة، وولاء العملاء من جهة أخرى، إلا أن هذه الدراسات ما زالت تعاني من عدة فجوات بحثية يمكن توضيحها فيما يلي:</w:t>
      </w:r>
    </w:p>
    <w:p w:rsidR="00452077" w:rsidRPr="00CD2175" w:rsidRDefault="00452077" w:rsidP="00CD2175">
      <w:pPr>
        <w:jc w:val="lowKashida"/>
        <w:rPr>
          <w:rFonts w:ascii="Simplified Arabic" w:hAnsi="Simplified Arabic" w:cs="Simplified Arabic"/>
          <w:b/>
          <w:bCs/>
          <w:sz w:val="28"/>
          <w:szCs w:val="28"/>
          <w:rtl/>
        </w:rPr>
      </w:pPr>
      <w:r w:rsidRPr="00CD2175">
        <w:rPr>
          <w:rFonts w:ascii="Simplified Arabic" w:hAnsi="Simplified Arabic" w:cs="Simplified Arabic"/>
          <w:b/>
          <w:bCs/>
          <w:sz w:val="28"/>
          <w:szCs w:val="28"/>
          <w:rtl/>
        </w:rPr>
        <w:t xml:space="preserve">أولاً: </w:t>
      </w:r>
      <w:r w:rsidRPr="00CD2175">
        <w:rPr>
          <w:rFonts w:ascii="Simplified Arabic" w:hAnsi="Simplified Arabic" w:cs="Simplified Arabic"/>
          <w:sz w:val="28"/>
          <w:szCs w:val="28"/>
          <w:rtl/>
        </w:rPr>
        <w:t>ركزت معظم الدراسات السابقة على دراسة أثر التسويق المستدام على متغيرات وسيطة مثل (رضا العملاء، الصورة الذهنية للعلامة التجارية، الثقة، والقيمة المدركة)، في حين أن عددًا أقل من الدراسات تناول العلاقة المباشرة بين التسويق المستدام وولاء المستهلكين بشكل صريح، مما يشير إلى وجود حاجة لمزيد من الدراسات التي تختبر هذه العلاقة بشكل مباشر.</w:t>
      </w:r>
    </w:p>
    <w:p w:rsidR="00452077" w:rsidRPr="00CD2175" w:rsidRDefault="00452077" w:rsidP="00CD2175">
      <w:pPr>
        <w:jc w:val="lowKashida"/>
        <w:rPr>
          <w:rFonts w:ascii="Simplified Arabic" w:hAnsi="Simplified Arabic" w:cs="Simplified Arabic"/>
          <w:b/>
          <w:bCs/>
          <w:sz w:val="28"/>
          <w:szCs w:val="28"/>
          <w:rtl/>
        </w:rPr>
      </w:pPr>
      <w:r w:rsidRPr="00CD2175">
        <w:rPr>
          <w:rFonts w:ascii="Simplified Arabic" w:hAnsi="Simplified Arabic" w:cs="Simplified Arabic"/>
          <w:b/>
          <w:bCs/>
          <w:sz w:val="28"/>
          <w:szCs w:val="28"/>
          <w:rtl/>
        </w:rPr>
        <w:t xml:space="preserve">ثانياً: </w:t>
      </w:r>
      <w:r w:rsidRPr="00CD2175">
        <w:rPr>
          <w:rFonts w:ascii="Simplified Arabic" w:hAnsi="Simplified Arabic" w:cs="Simplified Arabic"/>
          <w:sz w:val="28"/>
          <w:szCs w:val="28"/>
          <w:rtl/>
        </w:rPr>
        <w:t>أغلب الدراسات الأجنبية اهتمت بقطاعات مثل المطاعم، الاتصالات، والتجزئة، بينما ما زالت الدراسات العربية محدودة في قطاع شركات الأغذية تحديدًا، رغم أهمية هذا القطاع وحساسيته في التأثير على سلوك المستهلك وقراراته الشرائية.</w:t>
      </w:r>
    </w:p>
    <w:p w:rsidR="00452077" w:rsidRPr="00CD2175" w:rsidRDefault="00452077" w:rsidP="00CD2175">
      <w:pPr>
        <w:jc w:val="lowKashida"/>
        <w:rPr>
          <w:rFonts w:ascii="Simplified Arabic" w:hAnsi="Simplified Arabic" w:cs="Simplified Arabic"/>
          <w:sz w:val="28"/>
          <w:szCs w:val="28"/>
          <w:rtl/>
        </w:rPr>
      </w:pPr>
      <w:r w:rsidRPr="00CD2175">
        <w:rPr>
          <w:rFonts w:ascii="Simplified Arabic" w:hAnsi="Simplified Arabic" w:cs="Simplified Arabic"/>
          <w:b/>
          <w:bCs/>
          <w:sz w:val="28"/>
          <w:szCs w:val="28"/>
          <w:rtl/>
        </w:rPr>
        <w:t xml:space="preserve">ثالثاً: </w:t>
      </w:r>
      <w:r w:rsidRPr="00CD2175">
        <w:rPr>
          <w:rFonts w:ascii="Simplified Arabic" w:hAnsi="Simplified Arabic" w:cs="Simplified Arabic"/>
          <w:sz w:val="28"/>
          <w:szCs w:val="28"/>
          <w:rtl/>
        </w:rPr>
        <w:t>ركزت الدراسات السابقة في مجملها على بيئات مختلفة (أوروبا، آسيا، وبعض الدول العربية)، بينما توجد ندرة نسبية في الدراسات التي تناولت البيئة السعودية بشكل خاص، رغم ما تشهده من تطور كبير في تبني ممارسات الاستدامة ضمن رؤية المملكة 2030.</w:t>
      </w:r>
    </w:p>
    <w:p w:rsidR="00452077" w:rsidRPr="00CD2175" w:rsidRDefault="00452077" w:rsidP="00CD2175">
      <w:pPr>
        <w:jc w:val="lowKashida"/>
        <w:rPr>
          <w:rFonts w:ascii="Simplified Arabic" w:hAnsi="Simplified Arabic" w:cs="Simplified Arabic"/>
          <w:b/>
          <w:bCs/>
          <w:sz w:val="28"/>
          <w:szCs w:val="28"/>
          <w:rtl/>
        </w:rPr>
      </w:pPr>
      <w:r w:rsidRPr="00CD2175">
        <w:rPr>
          <w:rFonts w:ascii="Simplified Arabic" w:hAnsi="Simplified Arabic" w:cs="Simplified Arabic"/>
          <w:b/>
          <w:bCs/>
          <w:sz w:val="28"/>
          <w:szCs w:val="28"/>
          <w:rtl/>
        </w:rPr>
        <w:t xml:space="preserve">رابعاً: </w:t>
      </w:r>
      <w:r w:rsidRPr="00CD2175">
        <w:rPr>
          <w:rFonts w:ascii="Simplified Arabic" w:hAnsi="Simplified Arabic" w:cs="Simplified Arabic"/>
          <w:sz w:val="28"/>
          <w:szCs w:val="28"/>
          <w:rtl/>
        </w:rPr>
        <w:t>اعتمدت غالبية الدراسات على مناهج كمية تقليدية، مع التركيز على التحليل الإحصائي العام، في حين أن هناك حاجة إلى دراسات أكثر تخصصًا تربط بين أبعاد التسويق المستدام المختلفة (المنتج، التسعير، التوزيع، الترويج المستدام) وبين ولاء المستهلكين بصورة تفصيلية.</w:t>
      </w:r>
    </w:p>
    <w:p w:rsidR="00452077" w:rsidRPr="00CD2175" w:rsidRDefault="00452077" w:rsidP="00CD2175">
      <w:pPr>
        <w:jc w:val="lowKashida"/>
        <w:rPr>
          <w:rFonts w:ascii="Simplified Arabic" w:hAnsi="Simplified Arabic" w:cs="Simplified Arabic"/>
          <w:b/>
          <w:bCs/>
          <w:sz w:val="28"/>
          <w:szCs w:val="28"/>
          <w:rtl/>
        </w:rPr>
      </w:pPr>
      <w:r w:rsidRPr="00CD2175">
        <w:rPr>
          <w:rFonts w:ascii="Simplified Arabic" w:hAnsi="Simplified Arabic" w:cs="Simplified Arabic"/>
          <w:b/>
          <w:bCs/>
          <w:sz w:val="28"/>
          <w:szCs w:val="28"/>
          <w:rtl/>
        </w:rPr>
        <w:t xml:space="preserve">خامساً: </w:t>
      </w:r>
      <w:r w:rsidRPr="00CD2175">
        <w:rPr>
          <w:rFonts w:ascii="Simplified Arabic" w:hAnsi="Simplified Arabic" w:cs="Simplified Arabic"/>
          <w:sz w:val="28"/>
          <w:szCs w:val="28"/>
          <w:rtl/>
        </w:rPr>
        <w:t>أشارت بعض الدراسات إلى أهمية المتغيرات الوسيطة مثل (الصورة الذهنية، رضا العملاء، الثقة)، إلا أن هناك تباينًا في نتائج هذه المتغيرات وعدم وجود اتفاق واضح حول قوة تأثيرها في العلاقة بين التسويق المستدام وولاء المستهلكين.</w:t>
      </w:r>
    </w:p>
    <w:p w:rsidR="002F6DF6" w:rsidRPr="00CD2175" w:rsidRDefault="00452077" w:rsidP="00CD2175">
      <w:pPr>
        <w:jc w:val="lowKashida"/>
        <w:rPr>
          <w:rFonts w:ascii="Simplified Arabic" w:hAnsi="Simplified Arabic" w:cs="Simplified Arabic"/>
          <w:sz w:val="28"/>
          <w:szCs w:val="28"/>
        </w:rPr>
      </w:pPr>
      <w:r w:rsidRPr="00CD2175">
        <w:rPr>
          <w:rFonts w:ascii="Simplified Arabic" w:hAnsi="Simplified Arabic" w:cs="Simplified Arabic"/>
          <w:sz w:val="28"/>
          <w:szCs w:val="28"/>
          <w:rtl/>
        </w:rPr>
        <w:t>وبناءً على ما سبق، تتمثل الفجوة البحثية في قلة الدراسات التي تناولت أثر التسويق المستدام بأبعاده المختلفة على ولاء المستهلكين بشكل مباشر في قطاع شركات الأغذية بالمملكة العربية السعودية، مما يبرز أهمية الدراسة الحالية في محاولة سد هذه الفجوة وتقديم إضافة علمية وتطبيقية في هذا المجال.</w:t>
      </w:r>
    </w:p>
    <w:p w:rsidR="008E15C6" w:rsidRPr="00CD2175" w:rsidRDefault="008E15C6" w:rsidP="00CD2175">
      <w:pPr>
        <w:pStyle w:val="Heading2"/>
        <w:spacing w:after="0" w:line="240" w:lineRule="auto"/>
        <w:contextualSpacing/>
        <w:jc w:val="left"/>
        <w:rPr>
          <w:rFonts w:ascii="Simplified Arabic" w:eastAsia="Times New Roman" w:hAnsi="Simplified Arabic" w:cs="Simplified Arabic"/>
          <w:kern w:val="0"/>
        </w:rPr>
      </w:pPr>
      <w:bookmarkStart w:id="15" w:name="_Toc233919942"/>
      <w:r w:rsidRPr="00CD2175">
        <w:rPr>
          <w:rFonts w:ascii="Simplified Arabic" w:eastAsia="Times New Roman" w:hAnsi="Simplified Arabic" w:cs="Simplified Arabic"/>
          <w:kern w:val="0"/>
          <w:rtl/>
        </w:rPr>
        <w:t>حدود الدراسة</w:t>
      </w:r>
      <w:bookmarkEnd w:id="15"/>
    </w:p>
    <w:p w:rsidR="008E15C6" w:rsidRPr="008E15C6" w:rsidRDefault="008E15C6" w:rsidP="008E15C6">
      <w:pPr>
        <w:spacing w:after="0" w:line="240" w:lineRule="auto"/>
        <w:contextualSpacing/>
        <w:jc w:val="left"/>
        <w:rPr>
          <w:rFonts w:ascii="Simplified Arabic" w:eastAsia="Times New Roman" w:hAnsi="Simplified Arabic" w:cs="Simplified Arabic"/>
          <w:kern w:val="0"/>
          <w:sz w:val="28"/>
          <w:szCs w:val="28"/>
        </w:rPr>
      </w:pPr>
      <w:r w:rsidRPr="008E15C6">
        <w:rPr>
          <w:rFonts w:ascii="Simplified Arabic" w:eastAsia="Times New Roman" w:hAnsi="Simplified Arabic" w:cs="Simplified Arabic"/>
          <w:kern w:val="0"/>
          <w:sz w:val="28"/>
          <w:szCs w:val="28"/>
          <w:rtl/>
        </w:rPr>
        <w:t>تتمثل حدود الدراسة فيما يلي</w:t>
      </w:r>
      <w:r w:rsidRPr="008E15C6">
        <w:rPr>
          <w:rFonts w:ascii="Simplified Arabic" w:eastAsia="Times New Roman" w:hAnsi="Simplified Arabic" w:cs="Simplified Arabic"/>
          <w:kern w:val="0"/>
          <w:sz w:val="28"/>
          <w:szCs w:val="28"/>
        </w:rPr>
        <w:t>:</w:t>
      </w:r>
    </w:p>
    <w:p w:rsidR="008E15C6" w:rsidRPr="008E15C6" w:rsidRDefault="008E15C6" w:rsidP="008E15C6">
      <w:pPr>
        <w:pStyle w:val="ListParagraph"/>
        <w:numPr>
          <w:ilvl w:val="1"/>
          <w:numId w:val="11"/>
        </w:numPr>
        <w:spacing w:after="0" w:line="240" w:lineRule="auto"/>
        <w:jc w:val="left"/>
        <w:outlineLvl w:val="2"/>
        <w:rPr>
          <w:rFonts w:ascii="Simplified Arabic" w:eastAsia="Times New Roman" w:hAnsi="Simplified Arabic" w:cs="Simplified Arabic"/>
          <w:b/>
          <w:bCs/>
          <w:kern w:val="0"/>
          <w:sz w:val="28"/>
          <w:szCs w:val="28"/>
        </w:rPr>
      </w:pPr>
      <w:bookmarkStart w:id="16" w:name="_Toc233919943"/>
      <w:r w:rsidRPr="008E15C6">
        <w:rPr>
          <w:rFonts w:ascii="Simplified Arabic" w:eastAsia="Times New Roman" w:hAnsi="Simplified Arabic" w:cs="Simplified Arabic"/>
          <w:b/>
          <w:bCs/>
          <w:kern w:val="0"/>
          <w:sz w:val="28"/>
          <w:szCs w:val="28"/>
          <w:rtl/>
        </w:rPr>
        <w:lastRenderedPageBreak/>
        <w:t>الحدود الموضوعية</w:t>
      </w:r>
      <w:r w:rsidRPr="008E15C6">
        <w:rPr>
          <w:rFonts w:ascii="Simplified Arabic" w:eastAsia="Times New Roman" w:hAnsi="Simplified Arabic" w:cs="Simplified Arabic" w:hint="cs"/>
          <w:b/>
          <w:bCs/>
          <w:kern w:val="0"/>
          <w:sz w:val="28"/>
          <w:szCs w:val="28"/>
          <w:rtl/>
        </w:rPr>
        <w:t xml:space="preserve">: </w:t>
      </w:r>
      <w:r w:rsidRPr="008E15C6">
        <w:rPr>
          <w:rFonts w:ascii="Simplified Arabic" w:eastAsia="Times New Roman" w:hAnsi="Simplified Arabic" w:cs="Simplified Arabic"/>
          <w:kern w:val="0"/>
          <w:sz w:val="28"/>
          <w:szCs w:val="28"/>
          <w:rtl/>
        </w:rPr>
        <w:t>تقتصر الدراسة على التعرف إلى أثر التسويق المستدام بأبعاده (البعد البيئي، البعد الاقتصادي، البعد الاجتماعي) في ولاء المستهلكين بأبعاده (الولاء العاطفي، الولاء السلوكي، الولاء المعرفي)</w:t>
      </w:r>
      <w:r w:rsidRPr="008E15C6">
        <w:rPr>
          <w:rFonts w:ascii="Simplified Arabic" w:eastAsia="Times New Roman" w:hAnsi="Simplified Arabic" w:cs="Simplified Arabic"/>
          <w:kern w:val="0"/>
          <w:sz w:val="28"/>
          <w:szCs w:val="28"/>
        </w:rPr>
        <w:t>.</w:t>
      </w:r>
      <w:bookmarkEnd w:id="16"/>
    </w:p>
    <w:p w:rsidR="008E15C6" w:rsidRPr="008E15C6" w:rsidRDefault="008E15C6" w:rsidP="008E15C6">
      <w:pPr>
        <w:pStyle w:val="ListParagraph"/>
        <w:numPr>
          <w:ilvl w:val="1"/>
          <w:numId w:val="11"/>
        </w:numPr>
        <w:spacing w:before="100" w:beforeAutospacing="1" w:after="100" w:afterAutospacing="1" w:line="240" w:lineRule="auto"/>
        <w:jc w:val="left"/>
        <w:outlineLvl w:val="2"/>
        <w:rPr>
          <w:rFonts w:ascii="Simplified Arabic" w:eastAsia="Times New Roman" w:hAnsi="Simplified Arabic" w:cs="Simplified Arabic"/>
          <w:b/>
          <w:bCs/>
          <w:kern w:val="0"/>
          <w:sz w:val="28"/>
          <w:szCs w:val="28"/>
        </w:rPr>
      </w:pPr>
      <w:bookmarkStart w:id="17" w:name="_Toc233919944"/>
      <w:r w:rsidRPr="008E15C6">
        <w:rPr>
          <w:rFonts w:ascii="Simplified Arabic" w:eastAsia="Times New Roman" w:hAnsi="Simplified Arabic" w:cs="Simplified Arabic"/>
          <w:b/>
          <w:bCs/>
          <w:kern w:val="0"/>
          <w:sz w:val="28"/>
          <w:szCs w:val="28"/>
          <w:rtl/>
        </w:rPr>
        <w:t>الحدود المكانية</w:t>
      </w:r>
      <w:r>
        <w:rPr>
          <w:rFonts w:ascii="Simplified Arabic" w:eastAsia="Times New Roman" w:hAnsi="Simplified Arabic" w:cs="Simplified Arabic" w:hint="cs"/>
          <w:b/>
          <w:bCs/>
          <w:kern w:val="0"/>
          <w:sz w:val="28"/>
          <w:szCs w:val="28"/>
          <w:rtl/>
        </w:rPr>
        <w:t xml:space="preserve">: </w:t>
      </w:r>
      <w:r w:rsidRPr="008E15C6">
        <w:rPr>
          <w:rFonts w:ascii="Simplified Arabic" w:eastAsia="Times New Roman" w:hAnsi="Simplified Arabic" w:cs="Simplified Arabic"/>
          <w:kern w:val="0"/>
          <w:sz w:val="28"/>
          <w:szCs w:val="28"/>
          <w:rtl/>
        </w:rPr>
        <w:t>تقتصر الدراسة على عملاء شركات الأغذية العاملة في المملكة العربية السعودية</w:t>
      </w:r>
      <w:r w:rsidRPr="008E15C6">
        <w:rPr>
          <w:rFonts w:ascii="Simplified Arabic" w:eastAsia="Times New Roman" w:hAnsi="Simplified Arabic" w:cs="Simplified Arabic"/>
          <w:kern w:val="0"/>
          <w:sz w:val="28"/>
          <w:szCs w:val="28"/>
        </w:rPr>
        <w:t>.</w:t>
      </w:r>
      <w:bookmarkEnd w:id="17"/>
    </w:p>
    <w:p w:rsidR="008E15C6" w:rsidRPr="008E15C6" w:rsidRDefault="008E15C6" w:rsidP="008E15C6">
      <w:pPr>
        <w:pStyle w:val="ListParagraph"/>
        <w:numPr>
          <w:ilvl w:val="1"/>
          <w:numId w:val="11"/>
        </w:numPr>
        <w:spacing w:before="100" w:beforeAutospacing="1" w:after="100" w:afterAutospacing="1" w:line="240" w:lineRule="auto"/>
        <w:jc w:val="left"/>
        <w:outlineLvl w:val="2"/>
        <w:rPr>
          <w:rFonts w:ascii="Simplified Arabic" w:eastAsia="Times New Roman" w:hAnsi="Simplified Arabic" w:cs="Simplified Arabic"/>
          <w:b/>
          <w:bCs/>
          <w:kern w:val="0"/>
          <w:sz w:val="28"/>
          <w:szCs w:val="28"/>
        </w:rPr>
      </w:pPr>
      <w:bookmarkStart w:id="18" w:name="_Toc233919945"/>
      <w:r w:rsidRPr="008E15C6">
        <w:rPr>
          <w:rFonts w:ascii="Simplified Arabic" w:eastAsia="Times New Roman" w:hAnsi="Simplified Arabic" w:cs="Simplified Arabic"/>
          <w:b/>
          <w:bCs/>
          <w:kern w:val="0"/>
          <w:sz w:val="28"/>
          <w:szCs w:val="28"/>
          <w:rtl/>
        </w:rPr>
        <w:t>الحدود البشرية</w:t>
      </w:r>
      <w:r w:rsidRPr="008E15C6">
        <w:rPr>
          <w:rFonts w:ascii="Simplified Arabic" w:eastAsia="Times New Roman" w:hAnsi="Simplified Arabic" w:cs="Simplified Arabic" w:hint="cs"/>
          <w:b/>
          <w:bCs/>
          <w:kern w:val="0"/>
          <w:sz w:val="28"/>
          <w:szCs w:val="28"/>
          <w:rtl/>
        </w:rPr>
        <w:t xml:space="preserve">: </w:t>
      </w:r>
      <w:r w:rsidRPr="008E15C6">
        <w:rPr>
          <w:rFonts w:ascii="Simplified Arabic" w:eastAsia="Times New Roman" w:hAnsi="Simplified Arabic" w:cs="Simplified Arabic"/>
          <w:kern w:val="0"/>
          <w:sz w:val="28"/>
          <w:szCs w:val="28"/>
          <w:rtl/>
        </w:rPr>
        <w:t>تقتصر الدراسة على عينة من عملاء شركات الأغذية في المملكة العربية السعودية ممن سبق لهم شراء منتجات تلك الشركات</w:t>
      </w:r>
      <w:r w:rsidRPr="008E15C6">
        <w:rPr>
          <w:rFonts w:ascii="Simplified Arabic" w:eastAsia="Times New Roman" w:hAnsi="Simplified Arabic" w:cs="Simplified Arabic"/>
          <w:kern w:val="0"/>
          <w:sz w:val="28"/>
          <w:szCs w:val="28"/>
        </w:rPr>
        <w:t>.</w:t>
      </w:r>
      <w:bookmarkEnd w:id="18"/>
    </w:p>
    <w:p w:rsidR="008E15C6" w:rsidRPr="008E15C6" w:rsidRDefault="008E15C6" w:rsidP="008E15C6">
      <w:pPr>
        <w:pStyle w:val="ListParagraph"/>
        <w:numPr>
          <w:ilvl w:val="1"/>
          <w:numId w:val="11"/>
        </w:numPr>
        <w:spacing w:before="100" w:beforeAutospacing="1" w:after="100" w:afterAutospacing="1" w:line="240" w:lineRule="auto"/>
        <w:jc w:val="left"/>
        <w:outlineLvl w:val="2"/>
        <w:rPr>
          <w:rFonts w:ascii="Simplified Arabic" w:eastAsia="Times New Roman" w:hAnsi="Simplified Arabic" w:cs="Simplified Arabic"/>
          <w:b/>
          <w:bCs/>
          <w:kern w:val="0"/>
          <w:sz w:val="28"/>
          <w:szCs w:val="28"/>
        </w:rPr>
      </w:pPr>
      <w:bookmarkStart w:id="19" w:name="_Toc233919946"/>
      <w:r w:rsidRPr="008E15C6">
        <w:rPr>
          <w:rFonts w:ascii="Simplified Arabic" w:eastAsia="Times New Roman" w:hAnsi="Simplified Arabic" w:cs="Simplified Arabic"/>
          <w:b/>
          <w:bCs/>
          <w:kern w:val="0"/>
          <w:sz w:val="28"/>
          <w:szCs w:val="28"/>
          <w:rtl/>
        </w:rPr>
        <w:t>الحدود الزمنية</w:t>
      </w:r>
      <w:r w:rsidRPr="008E15C6">
        <w:rPr>
          <w:rFonts w:ascii="Simplified Arabic" w:eastAsia="Times New Roman" w:hAnsi="Simplified Arabic" w:cs="Simplified Arabic" w:hint="cs"/>
          <w:b/>
          <w:bCs/>
          <w:kern w:val="0"/>
          <w:sz w:val="28"/>
          <w:szCs w:val="28"/>
          <w:rtl/>
        </w:rPr>
        <w:t xml:space="preserve">: </w:t>
      </w:r>
      <w:r w:rsidRPr="008E15C6">
        <w:rPr>
          <w:rFonts w:ascii="Simplified Arabic" w:eastAsia="Times New Roman" w:hAnsi="Simplified Arabic" w:cs="Simplified Arabic"/>
          <w:kern w:val="0"/>
          <w:sz w:val="28"/>
          <w:szCs w:val="28"/>
          <w:rtl/>
        </w:rPr>
        <w:t>تُجرى الدراسة خلال العام الدراسي (2026/2027م)، وتمثل البيانات التي سيتم جمعها واقع الدراسة خلال فترة التطبيق الميداني</w:t>
      </w:r>
      <w:r w:rsidRPr="008E15C6">
        <w:rPr>
          <w:rFonts w:ascii="Simplified Arabic" w:eastAsia="Times New Roman" w:hAnsi="Simplified Arabic" w:cs="Simplified Arabic"/>
          <w:kern w:val="0"/>
          <w:sz w:val="28"/>
          <w:szCs w:val="28"/>
        </w:rPr>
        <w:t>.</w:t>
      </w:r>
      <w:bookmarkEnd w:id="19"/>
    </w:p>
    <w:p w:rsidR="008E15C6" w:rsidRPr="008E15C6" w:rsidRDefault="008E15C6" w:rsidP="008E15C6">
      <w:pPr>
        <w:pStyle w:val="Heading2"/>
        <w:spacing w:after="0" w:line="240" w:lineRule="auto"/>
        <w:contextualSpacing/>
        <w:jc w:val="left"/>
        <w:rPr>
          <w:rFonts w:ascii="Simplified Arabic" w:eastAsia="Times New Roman" w:hAnsi="Simplified Arabic" w:cs="Simplified Arabic"/>
          <w:kern w:val="0"/>
        </w:rPr>
      </w:pPr>
      <w:bookmarkStart w:id="20" w:name="_Toc233919947"/>
      <w:r w:rsidRPr="008E15C6">
        <w:rPr>
          <w:rFonts w:ascii="Simplified Arabic" w:eastAsia="Times New Roman" w:hAnsi="Simplified Arabic" w:cs="Simplified Arabic"/>
          <w:kern w:val="0"/>
          <w:rtl/>
        </w:rPr>
        <w:t>منهجية الدراسة</w:t>
      </w:r>
      <w:bookmarkEnd w:id="20"/>
    </w:p>
    <w:p w:rsidR="008E15C6" w:rsidRPr="008E15C6" w:rsidRDefault="008E15C6" w:rsidP="008E15C6">
      <w:pPr>
        <w:spacing w:after="0" w:line="240" w:lineRule="auto"/>
        <w:ind w:firstLine="170"/>
        <w:contextualSpacing/>
        <w:jc w:val="left"/>
        <w:rPr>
          <w:rFonts w:ascii="Simplified Arabic" w:eastAsia="Times New Roman" w:hAnsi="Simplified Arabic" w:cs="Simplified Arabic"/>
          <w:kern w:val="0"/>
          <w:sz w:val="28"/>
          <w:szCs w:val="28"/>
        </w:rPr>
      </w:pPr>
      <w:r w:rsidRPr="008E15C6">
        <w:rPr>
          <w:rFonts w:ascii="Simplified Arabic" w:eastAsia="Times New Roman" w:hAnsi="Simplified Arabic" w:cs="Simplified Arabic"/>
          <w:kern w:val="0"/>
          <w:sz w:val="28"/>
          <w:szCs w:val="28"/>
          <w:rtl/>
        </w:rPr>
        <w:t>اعتمدت الدراسة على المنهج الوصفي التحليلي، لملاءمته لطبيعة الدراسة وأهدافها، حيث يهدف إلى وصف ظاهرة التسويق المستدام وتحليل أثرها في ولاء المستهلكين، من خلال جمع البيانات من أفراد عينة الدراسة باستخدام الاستبانة بوصفها الأداة الرئيسة لجمع البيانات</w:t>
      </w:r>
      <w:r w:rsidRPr="008E15C6">
        <w:rPr>
          <w:rFonts w:ascii="Simplified Arabic" w:eastAsia="Times New Roman" w:hAnsi="Simplified Arabic" w:cs="Simplified Arabic"/>
          <w:kern w:val="0"/>
          <w:sz w:val="28"/>
          <w:szCs w:val="28"/>
        </w:rPr>
        <w:t>.</w:t>
      </w:r>
    </w:p>
    <w:p w:rsidR="008E15C6" w:rsidRPr="008E15C6" w:rsidRDefault="008E15C6" w:rsidP="00E55723">
      <w:pPr>
        <w:spacing w:after="0" w:line="240" w:lineRule="auto"/>
        <w:contextualSpacing/>
        <w:jc w:val="left"/>
        <w:rPr>
          <w:rFonts w:ascii="Simplified Arabic" w:eastAsia="Times New Roman" w:hAnsi="Simplified Arabic" w:cs="Simplified Arabic"/>
          <w:kern w:val="0"/>
          <w:sz w:val="28"/>
          <w:szCs w:val="28"/>
        </w:rPr>
      </w:pPr>
      <w:r w:rsidRPr="008E15C6">
        <w:rPr>
          <w:rFonts w:ascii="Simplified Arabic" w:eastAsia="Times New Roman" w:hAnsi="Simplified Arabic" w:cs="Simplified Arabic"/>
          <w:b/>
          <w:bCs/>
          <w:kern w:val="0"/>
          <w:sz w:val="28"/>
          <w:szCs w:val="28"/>
          <w:rtl/>
        </w:rPr>
        <w:t>أولًا: البيانات الثانوية</w:t>
      </w:r>
      <w:r w:rsidRPr="008E15C6">
        <w:rPr>
          <w:rFonts w:ascii="Simplified Arabic" w:eastAsia="Times New Roman" w:hAnsi="Simplified Arabic" w:cs="Simplified Arabic"/>
          <w:b/>
          <w:bCs/>
          <w:kern w:val="0"/>
          <w:sz w:val="28"/>
          <w:szCs w:val="28"/>
        </w:rPr>
        <w:t>:</w:t>
      </w:r>
      <w:r w:rsidRPr="008E15C6">
        <w:rPr>
          <w:rFonts w:ascii="Simplified Arabic" w:eastAsia="Times New Roman" w:hAnsi="Simplified Arabic" w:cs="Simplified Arabic"/>
          <w:kern w:val="0"/>
          <w:sz w:val="28"/>
          <w:szCs w:val="28"/>
        </w:rPr>
        <w:t xml:space="preserve"> </w:t>
      </w:r>
      <w:r w:rsidRPr="008E15C6">
        <w:rPr>
          <w:rFonts w:ascii="Simplified Arabic" w:eastAsia="Times New Roman" w:hAnsi="Simplified Arabic" w:cs="Simplified Arabic"/>
          <w:kern w:val="0"/>
          <w:sz w:val="28"/>
          <w:szCs w:val="28"/>
          <w:rtl/>
        </w:rPr>
        <w:t>وتشمل الكتب والمراجع العربية والأجنبية، والدوريات العلمية، والرسائل الجامعية، والأبحاث المنشورة، والتقارير ذات الصلة بموضوع الدراسة، وذلك بهدف بناء الإطار النظري وصياغة فروض الدراسة</w:t>
      </w:r>
      <w:r w:rsidRPr="008E15C6">
        <w:rPr>
          <w:rFonts w:ascii="Simplified Arabic" w:eastAsia="Times New Roman" w:hAnsi="Simplified Arabic" w:cs="Simplified Arabic"/>
          <w:kern w:val="0"/>
          <w:sz w:val="28"/>
          <w:szCs w:val="28"/>
        </w:rPr>
        <w:t>.</w:t>
      </w:r>
    </w:p>
    <w:p w:rsidR="008E15C6" w:rsidRPr="008E15C6" w:rsidRDefault="008E15C6" w:rsidP="00E55723">
      <w:pPr>
        <w:pStyle w:val="Heading3"/>
        <w:spacing w:after="0" w:line="240" w:lineRule="auto"/>
        <w:contextualSpacing/>
        <w:jc w:val="left"/>
        <w:rPr>
          <w:rFonts w:ascii="Simplified Arabic" w:eastAsia="Times New Roman" w:hAnsi="Simplified Arabic" w:cs="Simplified Arabic"/>
          <w:kern w:val="0"/>
          <w:sz w:val="28"/>
          <w:szCs w:val="28"/>
        </w:rPr>
      </w:pPr>
      <w:bookmarkStart w:id="21" w:name="_Toc233919948"/>
      <w:r w:rsidRPr="008E15C6">
        <w:rPr>
          <w:rFonts w:ascii="Simplified Arabic" w:eastAsia="Times New Roman" w:hAnsi="Simplified Arabic" w:cs="Simplified Arabic"/>
          <w:kern w:val="0"/>
          <w:sz w:val="28"/>
          <w:szCs w:val="28"/>
          <w:rtl/>
        </w:rPr>
        <w:t>ثانيًا: البيانات الأولية</w:t>
      </w:r>
      <w:r w:rsidRPr="008E15C6">
        <w:rPr>
          <w:rFonts w:ascii="Simplified Arabic" w:eastAsia="Times New Roman" w:hAnsi="Simplified Arabic" w:cs="Simplified Arabic"/>
          <w:kern w:val="0"/>
          <w:sz w:val="28"/>
          <w:szCs w:val="28"/>
        </w:rPr>
        <w:t xml:space="preserve">: </w:t>
      </w:r>
      <w:r w:rsidRPr="008E15C6">
        <w:rPr>
          <w:rFonts w:ascii="Simplified Arabic" w:eastAsia="Times New Roman" w:hAnsi="Simplified Arabic" w:cs="Simplified Arabic"/>
          <w:kern w:val="0"/>
          <w:sz w:val="28"/>
          <w:szCs w:val="28"/>
          <w:rtl/>
        </w:rPr>
        <w:t>ويتم جمعها من خلال استبانة تُوزع على عينة من عملاء شركات الأغذية في المملكة العربية السعودية، وذلك لقياس متغيرات الدراسة واختبار فروضها باستخدام الأساليب الإحصائية المناسبة</w:t>
      </w:r>
      <w:r w:rsidRPr="008E15C6">
        <w:rPr>
          <w:rFonts w:ascii="Simplified Arabic" w:eastAsia="Times New Roman" w:hAnsi="Simplified Arabic" w:cs="Simplified Arabic"/>
          <w:kern w:val="0"/>
          <w:sz w:val="28"/>
          <w:szCs w:val="28"/>
        </w:rPr>
        <w:t>.</w:t>
      </w:r>
      <w:bookmarkEnd w:id="21"/>
    </w:p>
    <w:p w:rsidR="00E55723" w:rsidRPr="00E55723" w:rsidRDefault="00E55723" w:rsidP="00E55723">
      <w:pPr>
        <w:pStyle w:val="Heading3"/>
        <w:spacing w:after="0"/>
        <w:contextualSpacing/>
        <w:jc w:val="left"/>
        <w:rPr>
          <w:rFonts w:ascii="Simplified Arabic" w:hAnsi="Simplified Arabic" w:cs="Simplified Arabic"/>
          <w:sz w:val="28"/>
          <w:szCs w:val="28"/>
          <w:rtl/>
        </w:rPr>
      </w:pPr>
      <w:bookmarkStart w:id="22" w:name="_Toc233919949"/>
      <w:r w:rsidRPr="00E55723">
        <w:rPr>
          <w:rFonts w:ascii="Simplified Arabic" w:hAnsi="Simplified Arabic" w:cs="Simplified Arabic"/>
          <w:sz w:val="28"/>
          <w:szCs w:val="28"/>
          <w:rtl/>
        </w:rPr>
        <w:t>ثالثًا: مجتمع الدراسة: يتكون مجتمع الدراسة من جميع عملاء شركات الأغذية العاملة في المملكة العربية السعودية، باعتبارهم الفئة المستهدفة للدراسة، وذلك لكونهم الأكثر قدرة على تقييم ممارسات التسويق المستدام التي تتبناها تلك الشركات، وانعكاسها على مستوى ولائهم تجاهها.</w:t>
      </w:r>
      <w:bookmarkEnd w:id="22"/>
    </w:p>
    <w:p w:rsidR="0024214B" w:rsidRPr="00E55723" w:rsidRDefault="00E55723" w:rsidP="00E55723">
      <w:pPr>
        <w:spacing w:after="0"/>
        <w:contextualSpacing/>
        <w:jc w:val="left"/>
        <w:rPr>
          <w:rFonts w:ascii="Simplified Arabic" w:hAnsi="Simplified Arabic" w:cs="Simplified Arabic"/>
          <w:sz w:val="28"/>
          <w:szCs w:val="28"/>
        </w:rPr>
      </w:pPr>
      <w:r w:rsidRPr="00E55723">
        <w:rPr>
          <w:rFonts w:ascii="Simplified Arabic" w:hAnsi="Simplified Arabic" w:cs="Simplified Arabic"/>
          <w:b/>
          <w:bCs/>
          <w:sz w:val="28"/>
          <w:szCs w:val="28"/>
          <w:rtl/>
        </w:rPr>
        <w:t>رابعًا: عينة الدراسة</w:t>
      </w:r>
      <w:r w:rsidRPr="00E55723">
        <w:rPr>
          <w:rFonts w:ascii="Simplified Arabic" w:hAnsi="Simplified Arabic" w:cs="Simplified Arabic"/>
          <w:sz w:val="28"/>
          <w:szCs w:val="28"/>
          <w:rtl/>
        </w:rPr>
        <w:t xml:space="preserve">: نظرًا لكبر حجم مجتمع الدراسة وصعوبة حصر جميع مفرداته، سيتم الاعتماد على عينة عشوائية من عملاء شركات الأغذية في المملكة العربية السعودية. وسيتم تحديد حجم العينة </w:t>
      </w:r>
      <w:r w:rsidRPr="00E55723">
        <w:rPr>
          <w:rFonts w:ascii="Simplified Arabic" w:hAnsi="Simplified Arabic" w:cs="Simplified Arabic"/>
          <w:sz w:val="28"/>
          <w:szCs w:val="28"/>
          <w:rtl/>
        </w:rPr>
        <w:lastRenderedPageBreak/>
        <w:t>بالاستناد إلى المعادلات الإحصائية</w:t>
      </w:r>
      <w:r w:rsidRPr="00E55723">
        <w:rPr>
          <w:rFonts w:ascii="Simplified Arabic" w:hAnsi="Simplified Arabic" w:cs="Simplified Arabic"/>
          <w:b/>
          <w:bCs/>
          <w:sz w:val="28"/>
          <w:szCs w:val="28"/>
          <w:rtl/>
        </w:rPr>
        <w:t xml:space="preserve"> </w:t>
      </w:r>
      <w:r w:rsidRPr="00E55723">
        <w:rPr>
          <w:rFonts w:ascii="Simplified Arabic" w:hAnsi="Simplified Arabic" w:cs="Simplified Arabic"/>
          <w:sz w:val="28"/>
          <w:szCs w:val="28"/>
          <w:rtl/>
        </w:rPr>
        <w:t>المناسبة لتحديد حجم العينات، بما يضمن تمثيل مجتمع الدراسة بدرجة مقبولة من الدقة والثقة الإحصائية.</w:t>
      </w:r>
    </w:p>
    <w:p w:rsidR="0024214B" w:rsidRDefault="0024214B">
      <w:pPr>
        <w:jc w:val="both"/>
        <w:rPr>
          <w:rFonts w:ascii="Sakkal Majalla" w:hAnsi="Sakkal Majalla" w:cs="Sakkal Majalla"/>
          <w:b/>
          <w:bCs/>
          <w:sz w:val="28"/>
          <w:szCs w:val="28"/>
          <w:u w:val="single"/>
        </w:rPr>
      </w:pPr>
    </w:p>
    <w:p w:rsidR="0024214B" w:rsidRDefault="0024214B">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Pr="009D29CC" w:rsidRDefault="009D29CC" w:rsidP="009D29CC">
      <w:pPr>
        <w:pStyle w:val="Heading1"/>
        <w:spacing w:after="0" w:line="240" w:lineRule="auto"/>
        <w:jc w:val="center"/>
        <w:rPr>
          <w:rFonts w:ascii="Times New Roman" w:hAnsi="Times New Roman"/>
          <w:color w:val="000000"/>
          <w:kern w:val="0"/>
          <w:sz w:val="30"/>
          <w:szCs w:val="30"/>
          <w:rtl/>
          <w:lang w:bidi="ar-EG"/>
        </w:rPr>
      </w:pPr>
      <w:bookmarkStart w:id="23" w:name="_Toc233919950"/>
      <w:r w:rsidRPr="009D29CC">
        <w:rPr>
          <w:rFonts w:ascii="Times New Roman" w:hAnsi="Times New Roman" w:cs="AF_Diwani" w:hint="cs"/>
          <w:color w:val="000000"/>
          <w:kern w:val="0"/>
          <w:sz w:val="108"/>
          <w:szCs w:val="108"/>
          <w:rtl/>
        </w:rPr>
        <w:t>الفصل الثاني</w:t>
      </w:r>
      <w:bookmarkEnd w:id="23"/>
    </w:p>
    <w:p w:rsidR="009D29CC" w:rsidRPr="009D29CC" w:rsidRDefault="009D29CC" w:rsidP="009D29CC">
      <w:pPr>
        <w:pStyle w:val="Heading1"/>
        <w:spacing w:after="0" w:line="204" w:lineRule="auto"/>
        <w:jc w:val="center"/>
        <w:rPr>
          <w:rFonts w:ascii="Times New Roman" w:hAnsi="Times New Roman" w:cs="PT Bold Heading"/>
          <w:color w:val="000000"/>
          <w:kern w:val="0"/>
          <w:sz w:val="42"/>
          <w:szCs w:val="42"/>
          <w:rtl/>
          <w:lang w:bidi="ar-EG"/>
        </w:rPr>
      </w:pPr>
      <w:bookmarkStart w:id="24" w:name="_Toc233919951"/>
      <w:r w:rsidRPr="009D29CC">
        <w:rPr>
          <w:rFonts w:ascii="Times New Roman" w:hAnsi="Times New Roman" w:cs="PT Bold Heading"/>
          <w:color w:val="000000"/>
          <w:kern w:val="0"/>
          <w:sz w:val="42"/>
          <w:szCs w:val="42"/>
          <w:rtl/>
          <w:lang w:bidi="ar-EG"/>
        </w:rPr>
        <w:t>الإطار المفاهيمي للدارسة</w:t>
      </w:r>
      <w:bookmarkEnd w:id="24"/>
    </w:p>
    <w:p w:rsidR="009D29CC" w:rsidRDefault="009D29CC">
      <w:pPr>
        <w:jc w:val="both"/>
        <w:rPr>
          <w:rFonts w:ascii="Sakkal Majalla" w:hAnsi="Sakkal Majalla" w:cs="Sakkal Majalla"/>
          <w:b/>
          <w:bCs/>
          <w:sz w:val="28"/>
          <w:szCs w:val="28"/>
          <w:u w:val="single"/>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Pr>
      </w:pPr>
    </w:p>
    <w:p w:rsidR="00273431" w:rsidRDefault="00273431">
      <w:pPr>
        <w:jc w:val="both"/>
        <w:rPr>
          <w:rFonts w:ascii="Sakkal Majalla" w:hAnsi="Sakkal Majalla" w:cs="Sakkal Majalla"/>
          <w:b/>
          <w:bCs/>
          <w:sz w:val="28"/>
          <w:szCs w:val="28"/>
          <w:u w:val="single"/>
        </w:rPr>
      </w:pPr>
    </w:p>
    <w:p w:rsidR="00273431" w:rsidRDefault="00273431">
      <w:pPr>
        <w:jc w:val="both"/>
        <w:rPr>
          <w:rFonts w:ascii="Sakkal Majalla" w:hAnsi="Sakkal Majalla" w:cs="Sakkal Majalla"/>
          <w:b/>
          <w:bCs/>
          <w:sz w:val="28"/>
          <w:szCs w:val="28"/>
          <w:u w:val="single"/>
        </w:rPr>
      </w:pPr>
    </w:p>
    <w:p w:rsidR="00273431" w:rsidRDefault="00273431">
      <w:pPr>
        <w:jc w:val="both"/>
        <w:rPr>
          <w:rFonts w:ascii="Sakkal Majalla" w:hAnsi="Sakkal Majalla" w:cs="Sakkal Majalla"/>
          <w:b/>
          <w:bCs/>
          <w:sz w:val="28"/>
          <w:szCs w:val="28"/>
          <w:u w:val="single"/>
          <w:rtl/>
        </w:rPr>
      </w:pPr>
    </w:p>
    <w:p w:rsidR="009D29CC" w:rsidRDefault="009D29CC">
      <w:pPr>
        <w:jc w:val="both"/>
        <w:rPr>
          <w:rFonts w:ascii="Sakkal Majalla" w:hAnsi="Sakkal Majalla" w:cs="Sakkal Majalla"/>
          <w:b/>
          <w:bCs/>
          <w:sz w:val="28"/>
          <w:szCs w:val="28"/>
          <w:u w:val="single"/>
        </w:rPr>
      </w:pPr>
    </w:p>
    <w:p w:rsidR="00C35BE9" w:rsidRPr="00C35BE9" w:rsidRDefault="00A531F2" w:rsidP="00C35BE9">
      <w:pPr>
        <w:pStyle w:val="Heading2"/>
        <w:spacing w:after="0" w:line="240" w:lineRule="auto"/>
        <w:contextualSpacing/>
        <w:jc w:val="lowKashida"/>
        <w:rPr>
          <w:rFonts w:ascii="Simplified Arabic" w:hAnsi="Simplified Arabic" w:cs="Simplified Arabic"/>
          <w:rtl/>
        </w:rPr>
      </w:pPr>
      <w:bookmarkStart w:id="25" w:name="_Toc233919952"/>
      <w:r w:rsidRPr="00C35BE9">
        <w:rPr>
          <w:rFonts w:ascii="Simplified Arabic" w:hAnsi="Simplified Arabic" w:cs="Simplified Arabic"/>
          <w:rtl/>
        </w:rPr>
        <w:t>تمهيد</w:t>
      </w:r>
      <w:bookmarkEnd w:id="25"/>
      <w:r w:rsidRPr="00C35BE9">
        <w:rPr>
          <w:rFonts w:ascii="Simplified Arabic" w:hAnsi="Simplified Arabic" w:cs="Simplified Arabic"/>
          <w:rtl/>
        </w:rPr>
        <w:t xml:space="preserve"> </w:t>
      </w:r>
    </w:p>
    <w:p w:rsidR="00A531F2" w:rsidRPr="00C35BE9" w:rsidRDefault="00A531F2" w:rsidP="00C35BE9">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في ظل التحولات المتسارعة التي يشهدها الفكر التسويقي الحديث، أصبحت المنظمات مطالبة بتبني ممارسات أكثر مسؤولية واستدامة، لا تقتصر فقط على تحقيق الأرباح، بل تمتد لتشمل الأبعاد البيئية والاجتماعية والاقتصادية. ويُعد التسويق المستدام أحد أبرز هذه التوجهات الحديثة التي ظهرت استجابةً لتزايد وعي المستهلكين بالقضايا البيئية والصحية، وارتفاع توقعاتهم تجاه المؤسسات في ما يتعلق بالمسؤولية المجتمعية.</w:t>
      </w:r>
    </w:p>
    <w:p w:rsidR="00A531F2" w:rsidRPr="00C35BE9" w:rsidRDefault="00A531F2" w:rsidP="00273431">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ويُعرف التسويق المستدام بأنه المدخل التسويقي الذي يسعى إلى تلبية احتياجات المستهلكين الحالية دون الإضرار بقدرة الأجيال القادمة على تلبية احتياجاتها، من خلال دمج الاعتبارات البيئية والاجتماعية في جميع أنشطة المزيج التسويقي. وقد أشار عبد العظيم (2015) إلى أن التسويق البيئي والمسؤولية الاجتماعية أصبحا من الركائز الأساسية في إدارة الأعمال الحديثة، لما لهما من دور في تعزيز استمرارية المؤسس</w:t>
      </w:r>
      <w:r w:rsidR="00273431">
        <w:rPr>
          <w:rFonts w:ascii="Simplified Arabic" w:hAnsi="Simplified Arabic" w:cs="Simplified Arabic"/>
          <w:sz w:val="28"/>
          <w:szCs w:val="28"/>
          <w:rtl/>
        </w:rPr>
        <w:t>ات وتحقيق ميزة تنافسية مستدامة.</w:t>
      </w:r>
    </w:p>
    <w:p w:rsidR="00A531F2" w:rsidRPr="00C35BE9" w:rsidRDefault="00A531F2" w:rsidP="00C35BE9">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كما أن الاهتمام بالتسويق المستدام لم يعد خيارًا، بل أصبح ضرورة فرضتها طبيعة المنافسة في الأسواق العالمية، خاصة في القطاعات المرتبطة مباشرة بصحة المستهلك مثل قطاع الأغذية، حيث يتزايد إدراك المستهلكين لجودة المنتجات ومدى التزام الشركات بالمعايير البيئية والصحية. وفي هذا السياق، تشير هاشم (2019) إلى أن تبني ممارسات التسويق الأخضر يسهم في دعم الميزة التنافسية للمؤسسات من خلال تحسين صورتها الذهنية وتعزيز ثقة العملاء.</w:t>
      </w:r>
    </w:p>
    <w:p w:rsidR="00A531F2" w:rsidRPr="00C35BE9" w:rsidRDefault="00A531F2" w:rsidP="00C35BE9">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 xml:space="preserve">وفي المقابل، يُعد ولاء المستهلكين من أهم الأهداف الاستراتيجية التي تسعى المؤسسات إلى تحقيقها، نظرًا لدوره في ضمان استمرارية التعامل مع العلامة التجارية وزيادة معدلات إعادة الشراء. ويرى عبد الحميد (2017) أن ولاء المستهلك يتأثر بمجموعة من العوامل أبرزها جودة المنتج، والقيمة المدركة، </w:t>
      </w:r>
      <w:r w:rsidRPr="00C35BE9">
        <w:rPr>
          <w:rFonts w:ascii="Simplified Arabic" w:hAnsi="Simplified Arabic" w:cs="Simplified Arabic"/>
          <w:sz w:val="28"/>
          <w:szCs w:val="28"/>
          <w:rtl/>
        </w:rPr>
        <w:lastRenderedPageBreak/>
        <w:t>والصورة الذهنية للمؤسسة، مما يجعل الممارسات التسويقية المستدامة أحد العوامل المؤثرة في تعزيز هذا الولاء.</w:t>
      </w:r>
    </w:p>
    <w:p w:rsidR="00A531F2" w:rsidRPr="00C35BE9" w:rsidRDefault="00A531F2" w:rsidP="00C35BE9">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وبناءً على ما سبق، فإن العلاقة بين التسويق المستدام وولاء المستهلكين أصبحت محل اهتمام العديد من الدراسات الحديثة، حيث تشير الأدبيات إلى أن تبني المؤسسات لممارسات مستدامة يسهم في تعزيز الثقة والرضا لدى المستهلكين، وهو ما ينعكس إيجابًا على مستوى الولاء تجاه العلامة التجارية (أبو النجا، 2018).</w:t>
      </w:r>
    </w:p>
    <w:p w:rsidR="0024214B" w:rsidRDefault="00A531F2" w:rsidP="00C35BE9">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وانطلاقًا من ذلك، يتناول هذا الفصل الإطار النظري لمتغيرات الدراسة، من خلال عرض مفهوم التسويق المستدام وأبعاده، ومفهوم ولاء المستهلك</w:t>
      </w:r>
      <w:r w:rsidR="00C35BE9">
        <w:rPr>
          <w:rFonts w:ascii="Simplified Arabic" w:hAnsi="Simplified Arabic" w:cs="Simplified Arabic" w:hint="cs"/>
          <w:sz w:val="28"/>
          <w:szCs w:val="28"/>
          <w:rtl/>
        </w:rPr>
        <w:t>.</w:t>
      </w:r>
    </w:p>
    <w:p w:rsidR="00C35BE9" w:rsidRPr="00C35BE9" w:rsidRDefault="00C35BE9" w:rsidP="00C35BE9">
      <w:pPr>
        <w:pStyle w:val="Heading2"/>
        <w:spacing w:after="0" w:line="240" w:lineRule="auto"/>
        <w:contextualSpacing/>
        <w:jc w:val="lowKashida"/>
        <w:rPr>
          <w:rFonts w:ascii="Simplified Arabic" w:hAnsi="Simplified Arabic" w:cs="Simplified Arabic"/>
          <w:sz w:val="28"/>
          <w:szCs w:val="28"/>
          <w:rtl/>
        </w:rPr>
      </w:pPr>
      <w:bookmarkStart w:id="26" w:name="_Toc233919953"/>
      <w:r w:rsidRPr="00C35BE9">
        <w:rPr>
          <w:rFonts w:ascii="Simplified Arabic" w:hAnsi="Simplified Arabic" w:cs="Simplified Arabic" w:hint="cs"/>
          <w:rtl/>
        </w:rPr>
        <w:t>أولًا: الاطار النظري لتسويق المستدام</w:t>
      </w:r>
      <w:bookmarkEnd w:id="26"/>
      <w:r w:rsidRPr="00C35BE9">
        <w:rPr>
          <w:rFonts w:ascii="Simplified Arabic" w:hAnsi="Simplified Arabic" w:cs="Simplified Arabic" w:hint="cs"/>
          <w:rtl/>
        </w:rPr>
        <w:t xml:space="preserve"> </w:t>
      </w:r>
    </w:p>
    <w:p w:rsidR="00C35BE9" w:rsidRPr="00C35BE9" w:rsidRDefault="00C35BE9" w:rsidP="00C35BE9">
      <w:pPr>
        <w:pStyle w:val="ListParagraph"/>
        <w:numPr>
          <w:ilvl w:val="0"/>
          <w:numId w:val="19"/>
        </w:numPr>
        <w:spacing w:after="0" w:line="240" w:lineRule="auto"/>
        <w:jc w:val="lowKashida"/>
        <w:rPr>
          <w:rFonts w:ascii="Simplified Arabic" w:hAnsi="Simplified Arabic" w:cs="Simplified Arabic"/>
          <w:b/>
          <w:bCs/>
          <w:sz w:val="32"/>
          <w:szCs w:val="32"/>
          <w:rtl/>
        </w:rPr>
      </w:pPr>
      <w:r w:rsidRPr="00C35BE9">
        <w:rPr>
          <w:rFonts w:ascii="Simplified Arabic" w:hAnsi="Simplified Arabic" w:cs="Simplified Arabic"/>
          <w:b/>
          <w:bCs/>
          <w:sz w:val="32"/>
          <w:szCs w:val="32"/>
          <w:rtl/>
        </w:rPr>
        <w:t>مفهوم التسويق المستدام</w:t>
      </w:r>
    </w:p>
    <w:p w:rsidR="00C35BE9" w:rsidRPr="00C35BE9" w:rsidRDefault="00C35BE9" w:rsidP="00C35BE9">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تواجه المنظمات في الوقت الحالي العديد من التحديات، من أبرزها اشتداد حدة المنافسة في الأسواق، إلى جانب ارتفاع مستوى الوعي البيئي لدى المستهلكين والتغير المستمر في احتياجاتهم وتوقعاتهم. وقد دفع ذلك المؤسسات إلى إعادة النظر في ممارساتها التسويقية، ومنح البعد البيئي أهمية متزايدة ضمن استراتيجياتها، بما يضمن تلبية احتياجات العملاء بطريقة تراعي الجوانب البيئية والاجتماعية والاقتصادية.</w:t>
      </w:r>
    </w:p>
    <w:p w:rsidR="00C35BE9" w:rsidRPr="00C35BE9" w:rsidRDefault="00C35BE9" w:rsidP="00CD2175">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 xml:space="preserve">وفي هذا السياق، برز مفهوم التسويق المستدام كأحد الاتجاهات الحديثة في الفكر التسويقي، والذي يتوافق مع أهداف التنمية المستدامة، حيث يركز على تقديم منتجات وخدمات صديقة للبيئة وغير ضارة بالمجتمع. وقد أشار </w:t>
      </w:r>
      <w:r w:rsidRPr="00C35BE9">
        <w:rPr>
          <w:rFonts w:ascii="Simplified Arabic" w:hAnsi="Simplified Arabic" w:cs="Simplified Arabic"/>
          <w:sz w:val="28"/>
          <w:szCs w:val="28"/>
        </w:rPr>
        <w:t xml:space="preserve">Catoiu (2012) </w:t>
      </w:r>
      <w:r w:rsidRPr="00C35BE9">
        <w:rPr>
          <w:rFonts w:ascii="Simplified Arabic" w:hAnsi="Simplified Arabic" w:cs="Simplified Arabic"/>
          <w:sz w:val="28"/>
          <w:szCs w:val="28"/>
          <w:rtl/>
        </w:rPr>
        <w:t>إلى أن التسويق المستدام يعد من المفاهيم الحديثة التي تهدف إلى الاستخدام الأمثل للموارد التنظيمية بهدف تقديم قيمة أعلى للعملاء والأطراف ذات العلاقة، مع مراعاة الأبعاد ا</w:t>
      </w:r>
      <w:r w:rsidR="00CD2175">
        <w:rPr>
          <w:rFonts w:ascii="Simplified Arabic" w:hAnsi="Simplified Arabic" w:cs="Simplified Arabic"/>
          <w:sz w:val="28"/>
          <w:szCs w:val="28"/>
          <w:rtl/>
        </w:rPr>
        <w:t>لبيئية والاجتماعية طويلة الأجل.</w:t>
      </w:r>
    </w:p>
    <w:p w:rsidR="00C35BE9" w:rsidRPr="00C35BE9" w:rsidRDefault="00C35BE9" w:rsidP="00C35BE9">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 xml:space="preserve">كما يرى كل من </w:t>
      </w:r>
      <w:r w:rsidRPr="00C35BE9">
        <w:rPr>
          <w:rFonts w:ascii="Simplified Arabic" w:hAnsi="Simplified Arabic" w:cs="Simplified Arabic"/>
          <w:sz w:val="28"/>
          <w:szCs w:val="28"/>
        </w:rPr>
        <w:t xml:space="preserve">Belz &amp; Peattie (2009) </w:t>
      </w:r>
      <w:r w:rsidRPr="00C35BE9">
        <w:rPr>
          <w:rFonts w:ascii="Simplified Arabic" w:hAnsi="Simplified Arabic" w:cs="Simplified Arabic"/>
          <w:sz w:val="28"/>
          <w:szCs w:val="28"/>
          <w:rtl/>
        </w:rPr>
        <w:t>و</w:t>
      </w:r>
      <w:r w:rsidRPr="00C35BE9">
        <w:rPr>
          <w:rFonts w:ascii="Simplified Arabic" w:hAnsi="Simplified Arabic" w:cs="Simplified Arabic"/>
          <w:sz w:val="28"/>
          <w:szCs w:val="28"/>
        </w:rPr>
        <w:t xml:space="preserve">Emery (2012) </w:t>
      </w:r>
      <w:r w:rsidRPr="00C35BE9">
        <w:rPr>
          <w:rFonts w:ascii="Simplified Arabic" w:hAnsi="Simplified Arabic" w:cs="Simplified Arabic"/>
          <w:sz w:val="28"/>
          <w:szCs w:val="28"/>
          <w:rtl/>
        </w:rPr>
        <w:t>أن التسويق المستدام يمثل تحولًا في الفكر التسويقي الحديث، إذ يعكس رؤية جديدة قد تحل محل التسويق التقليدي، من خلال دمج الاعتبارات البيئية والاجتماعية في العمليات التسويقية بما يساهم في تحقيق التنمية المستدامة.</w:t>
      </w:r>
    </w:p>
    <w:p w:rsidR="00C35BE9" w:rsidRPr="00C35BE9" w:rsidRDefault="00C35BE9" w:rsidP="00C35BE9">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 xml:space="preserve">ومع تزايد الوعي البيئي عالميًا، ظهر التسويق المستدام بوصفه توجهًا يركز على تقديم منتجات مسؤولة بيئيًا، من خلال تحسين معدلات الأمان في المنتجات، وإعادة استخدام المخلفات، وتقليل التلوث، وترشيد استهلاك الطاقة، بما يعزز الميزة التنافسية للمؤسسات ويزيد من قدرتها على تحقيق الأرباح </w:t>
      </w:r>
      <w:r w:rsidRPr="00C35BE9">
        <w:rPr>
          <w:rFonts w:ascii="Simplified Arabic" w:hAnsi="Simplified Arabic" w:cs="Simplified Arabic"/>
          <w:sz w:val="28"/>
          <w:szCs w:val="28"/>
        </w:rPr>
        <w:t>Meler &amp; Dragan, 2014).</w:t>
      </w:r>
      <w:r>
        <w:rPr>
          <w:rFonts w:ascii="Simplified Arabic" w:hAnsi="Simplified Arabic" w:cs="Simplified Arabic" w:hint="cs"/>
          <w:sz w:val="28"/>
          <w:szCs w:val="28"/>
          <w:rtl/>
        </w:rPr>
        <w:t>)</w:t>
      </w:r>
    </w:p>
    <w:p w:rsidR="00C35BE9" w:rsidRPr="00C35BE9" w:rsidRDefault="00C35BE9" w:rsidP="00C35BE9">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lastRenderedPageBreak/>
        <w:t xml:space="preserve">وفي السياق ذاته، عرف </w:t>
      </w:r>
      <w:r w:rsidRPr="00C35BE9">
        <w:rPr>
          <w:rFonts w:ascii="Simplified Arabic" w:hAnsi="Simplified Arabic" w:cs="Simplified Arabic"/>
          <w:sz w:val="28"/>
          <w:szCs w:val="28"/>
        </w:rPr>
        <w:t xml:space="preserve">Armould &amp; Press (2017) </w:t>
      </w:r>
      <w:r w:rsidRPr="00C35BE9">
        <w:rPr>
          <w:rFonts w:ascii="Simplified Arabic" w:hAnsi="Simplified Arabic" w:cs="Simplified Arabic"/>
          <w:sz w:val="28"/>
          <w:szCs w:val="28"/>
          <w:rtl/>
        </w:rPr>
        <w:t>التسويق المستدام بأنه عملية تنظيمية تهدف إلى خلق قيمة لجميع أصحاب المصلحة، بما في ذلك المالكين والموظفين والشركاء، مع التأكيد على دوره في تعزيز القدرة التنافسية للمؤسسات وتحقيق النمو المستدام، خاصة في ظل تزايد اهتمام المستهلكين بالقضايا البيئية.</w:t>
      </w:r>
    </w:p>
    <w:p w:rsidR="00C35BE9" w:rsidRPr="00C35BE9" w:rsidRDefault="00C35BE9" w:rsidP="00C35BE9">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 xml:space="preserve">كما عرف </w:t>
      </w:r>
      <w:r w:rsidRPr="00C35BE9">
        <w:rPr>
          <w:rFonts w:ascii="Simplified Arabic" w:hAnsi="Simplified Arabic" w:cs="Simplified Arabic"/>
          <w:sz w:val="28"/>
          <w:szCs w:val="28"/>
        </w:rPr>
        <w:t xml:space="preserve">Dragan (2014) </w:t>
      </w:r>
      <w:r w:rsidRPr="00C35BE9">
        <w:rPr>
          <w:rFonts w:ascii="Simplified Arabic" w:hAnsi="Simplified Arabic" w:cs="Simplified Arabic"/>
          <w:sz w:val="28"/>
          <w:szCs w:val="28"/>
          <w:rtl/>
        </w:rPr>
        <w:t>التسويق المستدام بأنه التزام المؤسسة بممارسة أنشطة مسؤولة بيئيًا واجتماعيًا واقتصاديًا، بما يلبي احتياجات العملاء ويعزز بناء علاقات طويلة الأجل معهم. ويُنظر إليه أيضًا باعتباره عملية تخطيط وتنفيذ ورقابة للمزيج التسويقي (المنتج، التسعير، الترويج، التوزيع) بطريقة تتوافق مع متطلبات التنمية المستدامة وتوازن بين إشباع حاجات العملاء وتحقيق أهداف المؤسسة.</w:t>
      </w:r>
    </w:p>
    <w:p w:rsidR="00C35BE9" w:rsidRPr="00C35BE9" w:rsidRDefault="00C35BE9" w:rsidP="00C35BE9">
      <w:pPr>
        <w:spacing w:after="0" w:line="240" w:lineRule="auto"/>
        <w:ind w:firstLine="170"/>
        <w:contextualSpacing/>
        <w:jc w:val="lowKashida"/>
        <w:rPr>
          <w:rFonts w:ascii="Simplified Arabic" w:hAnsi="Simplified Arabic" w:cs="Simplified Arabic"/>
          <w:sz w:val="28"/>
          <w:szCs w:val="28"/>
        </w:rPr>
      </w:pPr>
      <w:r w:rsidRPr="00C35BE9">
        <w:rPr>
          <w:rFonts w:ascii="Simplified Arabic" w:hAnsi="Simplified Arabic" w:cs="Simplified Arabic"/>
          <w:sz w:val="28"/>
          <w:szCs w:val="28"/>
          <w:rtl/>
        </w:rPr>
        <w:t xml:space="preserve">ومن منظور أشمل، يرى </w:t>
      </w:r>
      <w:r w:rsidRPr="00C35BE9">
        <w:rPr>
          <w:rFonts w:ascii="Simplified Arabic" w:hAnsi="Simplified Arabic" w:cs="Simplified Arabic"/>
          <w:sz w:val="28"/>
          <w:szCs w:val="28"/>
        </w:rPr>
        <w:t xml:space="preserve">Reutlinger &amp; Janina (2012) </w:t>
      </w:r>
      <w:r w:rsidRPr="00C35BE9">
        <w:rPr>
          <w:rFonts w:ascii="Simplified Arabic" w:hAnsi="Simplified Arabic" w:cs="Simplified Arabic"/>
          <w:sz w:val="28"/>
          <w:szCs w:val="28"/>
          <w:rtl/>
        </w:rPr>
        <w:t xml:space="preserve">أن التسويق المستدام يمثل منهجًا متكاملًا يهدف إلى تحقيق التوازن بين تلبية احتياجات العملاء والحفاظ على الأبعاد الاجتماعية والاقتصادية والبيئية، مع تحقيق الربح بشكل مسؤول. كما يشير </w:t>
      </w:r>
      <w:r w:rsidRPr="00C35BE9">
        <w:rPr>
          <w:rFonts w:ascii="Simplified Arabic" w:hAnsi="Simplified Arabic" w:cs="Simplified Arabic"/>
          <w:sz w:val="28"/>
          <w:szCs w:val="28"/>
        </w:rPr>
        <w:t xml:space="preserve">Yidan &amp; Heck (2013) </w:t>
      </w:r>
      <w:r w:rsidRPr="00C35BE9">
        <w:rPr>
          <w:rFonts w:ascii="Simplified Arabic" w:hAnsi="Simplified Arabic" w:cs="Simplified Arabic"/>
          <w:sz w:val="28"/>
          <w:szCs w:val="28"/>
          <w:rtl/>
        </w:rPr>
        <w:t>إلى أن تحقيق التسويق المستدام يتطلب الدمج بين مفهومي التسويق الأخضر والتسويق الاجتماعي ضمن إطار المسؤولية الاجتماعية للمؤسسات.</w:t>
      </w:r>
    </w:p>
    <w:p w:rsidR="00C35BE9" w:rsidRPr="00C35BE9" w:rsidRDefault="00C35BE9" w:rsidP="00C35BE9">
      <w:pPr>
        <w:pStyle w:val="ListParagraph"/>
        <w:numPr>
          <w:ilvl w:val="0"/>
          <w:numId w:val="19"/>
        </w:numPr>
        <w:spacing w:after="0" w:line="240" w:lineRule="auto"/>
        <w:jc w:val="lowKashida"/>
        <w:rPr>
          <w:rFonts w:ascii="Simplified Arabic" w:hAnsi="Simplified Arabic" w:cs="Simplified Arabic"/>
          <w:b/>
          <w:bCs/>
          <w:sz w:val="32"/>
          <w:szCs w:val="32"/>
          <w:rtl/>
        </w:rPr>
      </w:pPr>
      <w:r w:rsidRPr="00C35BE9">
        <w:rPr>
          <w:rFonts w:ascii="Simplified Arabic" w:hAnsi="Simplified Arabic" w:cs="Simplified Arabic"/>
          <w:b/>
          <w:bCs/>
          <w:sz w:val="32"/>
          <w:szCs w:val="32"/>
          <w:rtl/>
          <w:lang w:bidi="ar-EG"/>
        </w:rPr>
        <w:t>أ</w:t>
      </w:r>
      <w:r w:rsidRPr="00C35BE9">
        <w:rPr>
          <w:rFonts w:ascii="Simplified Arabic" w:hAnsi="Simplified Arabic" w:cs="Simplified Arabic"/>
          <w:b/>
          <w:bCs/>
          <w:sz w:val="32"/>
          <w:szCs w:val="32"/>
          <w:rtl/>
        </w:rPr>
        <w:t>بعاد التسويق المستدام</w:t>
      </w:r>
    </w:p>
    <w:p w:rsidR="00C35BE9" w:rsidRPr="00C35BE9" w:rsidRDefault="00C35BE9" w:rsidP="00C35BE9">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يُعد التسويق المستدام أحد المفاهيم الحديثة التي تهدف بشكل أساسي إلى الإسهام في تحقيق التنمية المستدامة، وذلك من خلال تحقيق التوازن بين الأبعاد الاقتصادية والاجتماعية والبيئية. ويأتي هذا التوجه استجابةً لعدد من الدوافع التي شجعت المنظمات على تبني هذا النوع من التسويق، مثل ازدياد التشريعات المتعلقة بحماية البيئة ومكافحة التلوث، وندرة الموارد الطبيعية وارتفاع تكاليفها، والتغير المستمر في أنماط واتجاهات المستهلكين، بالإضافة إلى ارتفاع مستوى الوعي البيئي لدى أصحاب المصلحة، والحاجة إلى تعزيز الميزة التنافسية للمؤسسات.</w:t>
      </w:r>
    </w:p>
    <w:p w:rsidR="00C35BE9" w:rsidRPr="00C35BE9" w:rsidRDefault="00C35BE9" w:rsidP="00C35BE9">
      <w:pPr>
        <w:spacing w:after="0" w:line="240" w:lineRule="auto"/>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وبناءً على ذلك، فإن التسويق المستدام يقوم على ثلاثة أبعاد رئيسية مشتقة من أبعاد التنمية المستدامة، وهي: البعد الاجتماعي، والبعد البيئي، والبعد الاقتصادي، حيث يتم توظيف مفاهيم تسويقية حديثة مثل التسويق الاجتماعي، والتسويق الأخضر، والتسويق المسؤول لتحقيق هذه الأبعاد</w:t>
      </w:r>
    </w:p>
    <w:p w:rsidR="00C35BE9" w:rsidRPr="00C35BE9" w:rsidRDefault="00C35BE9" w:rsidP="00C35BE9">
      <w:pPr>
        <w:spacing w:after="0" w:line="240" w:lineRule="auto"/>
        <w:contextualSpacing/>
        <w:jc w:val="lowKashida"/>
        <w:rPr>
          <w:rFonts w:ascii="Simplified Arabic" w:hAnsi="Simplified Arabic" w:cs="Simplified Arabic"/>
          <w:sz w:val="28"/>
          <w:szCs w:val="28"/>
          <w:u w:val="single"/>
          <w:rtl/>
        </w:rPr>
      </w:pPr>
      <w:r w:rsidRPr="00C35BE9">
        <w:rPr>
          <w:rFonts w:ascii="Simplified Arabic" w:hAnsi="Simplified Arabic" w:cs="Simplified Arabic"/>
          <w:sz w:val="28"/>
          <w:szCs w:val="28"/>
          <w:u w:val="single"/>
          <w:rtl/>
        </w:rPr>
        <w:t>أولًا: البعد الاجتماعي (فلسفة التسويق الاجتماعي)</w:t>
      </w:r>
    </w:p>
    <w:p w:rsidR="00C35BE9" w:rsidRPr="00C35BE9" w:rsidRDefault="00C35BE9" w:rsidP="00C35BE9">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يهتم البعد الاجتماعي في التسويق المستدام بالبيئة الداخلية والخارجية للمنظمة، حيث يركز على تحسين ظروف العمل داخل المؤسسة بما يضمن سلامة وصحة العاملين، وتحقيق العدالة والمساواة بينهم. كما يمتد هذا الاهتمام إلى المجتمع الخارجي من خلال تقليل الآثار السلبية للأنشطة التسويقية وتعظيم آثارها الإيجابية.</w:t>
      </w:r>
    </w:p>
    <w:p w:rsidR="00C35BE9" w:rsidRPr="00C35BE9" w:rsidRDefault="00C35BE9" w:rsidP="00C35BE9">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lastRenderedPageBreak/>
        <w:t xml:space="preserve">وفي هذا الإطار، يُعد التسويق الاجتماعي أحد الأدوات المهمة التي تسهم في دعم هذا البعد، حيث أشار </w:t>
      </w:r>
      <w:r w:rsidRPr="00C35BE9">
        <w:rPr>
          <w:rFonts w:ascii="Simplified Arabic" w:hAnsi="Simplified Arabic" w:cs="Simplified Arabic"/>
          <w:sz w:val="28"/>
          <w:szCs w:val="28"/>
        </w:rPr>
        <w:t xml:space="preserve">Kotler (2004) </w:t>
      </w:r>
      <w:r w:rsidRPr="00C35BE9">
        <w:rPr>
          <w:rFonts w:ascii="Simplified Arabic" w:hAnsi="Simplified Arabic" w:cs="Simplified Arabic"/>
          <w:sz w:val="28"/>
          <w:szCs w:val="28"/>
          <w:rtl/>
        </w:rPr>
        <w:t>إلى أن التسويق الاجتماعي يهدف إلى التأثير في السلوك الاجتماعي للأفراد، وليس فقط بيع المنتجات أو الخدمات، بل تحسين جودة الحياة دون مقابل مباشر. كما يساهم هذا التوجه في تعزيز احترام حقوق الإنسان، ودعم قضايا المجتمع مثل التعليم والصحة والحد من البطالة، بما يعزز المسؤولية الاجتماعية للمؤسسات ويحقق رفاهية المجتمع.</w:t>
      </w:r>
    </w:p>
    <w:p w:rsidR="00C35BE9" w:rsidRPr="00C35BE9" w:rsidRDefault="00C35BE9" w:rsidP="00C35BE9">
      <w:pPr>
        <w:spacing w:after="0" w:line="240" w:lineRule="auto"/>
        <w:contextualSpacing/>
        <w:jc w:val="lowKashida"/>
        <w:rPr>
          <w:rFonts w:ascii="Simplified Arabic" w:hAnsi="Simplified Arabic" w:cs="Simplified Arabic"/>
          <w:sz w:val="28"/>
          <w:szCs w:val="28"/>
          <w:u w:val="single"/>
          <w:rtl/>
        </w:rPr>
      </w:pPr>
      <w:r w:rsidRPr="00C35BE9">
        <w:rPr>
          <w:rFonts w:ascii="Simplified Arabic" w:hAnsi="Simplified Arabic" w:cs="Simplified Arabic"/>
          <w:sz w:val="28"/>
          <w:szCs w:val="28"/>
          <w:u w:val="single"/>
          <w:rtl/>
        </w:rPr>
        <w:t>ثانيًا: البعد البيئي (فلسفة التسويق الأخضر)</w:t>
      </w:r>
    </w:p>
    <w:p w:rsidR="00C35BE9" w:rsidRPr="00C35BE9" w:rsidRDefault="00C35BE9" w:rsidP="00F75198">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 xml:space="preserve">يرتكز البعد البيئي في التسويق المستدام على مفهوم التسويق الأخضر، والذي يركز على إنتاج وتسويق منتجات صديقة للبيئة وآمنة على صحة الإنسان. ويشمل ذلك مجموعة من الأنشطة مثل تعديل تصميم المنتج، وتطوير عمليات الإنتاج، وتحسين أساليب التعبئة والتغليف، بالإضافة إلى تطوير استراتيجيات الترويج بما يتوافق مع الاعتبارات البيئية </w:t>
      </w:r>
      <w:r w:rsidRPr="00C35BE9">
        <w:rPr>
          <w:rFonts w:ascii="Simplified Arabic" w:hAnsi="Simplified Arabic" w:cs="Simplified Arabic"/>
          <w:sz w:val="28"/>
          <w:szCs w:val="28"/>
        </w:rPr>
        <w:t>Reutlinger, 2012).</w:t>
      </w:r>
      <w:r w:rsidR="00F75198">
        <w:rPr>
          <w:rFonts w:ascii="Simplified Arabic" w:hAnsi="Simplified Arabic" w:cs="Simplified Arabic" w:hint="cs"/>
          <w:sz w:val="28"/>
          <w:szCs w:val="28"/>
          <w:rtl/>
        </w:rPr>
        <w:t>)</w:t>
      </w:r>
    </w:p>
    <w:p w:rsidR="00C35BE9" w:rsidRPr="00C35BE9" w:rsidRDefault="00C35BE9" w:rsidP="00F75198">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وقد ساهم تنامي الوعي البيئي لدى المستهلكين في تغيير اتجاهاتهم وسلوكهم الشرائي، حيث أصبح هناك اهتمام متزايد بالمنتجات التي تقلل من الأثر البيئي. كما يشير هذا الاتجاه إلى ضرورة تقليل استخدام المواد الضارة كيميائيًا، والابتعاد عن المنتجات التي تعتمد على موارد غير مستدامة، والتوجه نحو استخدام مصادر الطاقة المتجددة مثل الطاقة الشمسية والرياح.</w:t>
      </w:r>
    </w:p>
    <w:p w:rsidR="00C35BE9" w:rsidRPr="00C35BE9" w:rsidRDefault="00C35BE9" w:rsidP="00F75198">
      <w:pPr>
        <w:spacing w:after="0" w:line="240" w:lineRule="auto"/>
        <w:ind w:firstLine="170"/>
        <w:contextualSpacing/>
        <w:jc w:val="lowKashida"/>
        <w:rPr>
          <w:rFonts w:ascii="Simplified Arabic" w:hAnsi="Simplified Arabic" w:cs="Simplified Arabic"/>
          <w:sz w:val="28"/>
          <w:szCs w:val="28"/>
          <w:rtl/>
        </w:rPr>
      </w:pPr>
      <w:r w:rsidRPr="00C35BE9">
        <w:rPr>
          <w:rFonts w:ascii="Simplified Arabic" w:hAnsi="Simplified Arabic" w:cs="Simplified Arabic"/>
          <w:sz w:val="28"/>
          <w:szCs w:val="28"/>
          <w:rtl/>
        </w:rPr>
        <w:t>وبذلك، يركز التسويق الأخضر على دورة حياة المنتج بالكامل، بدءًا من استخراج المواد الخام، ومرورًا بعمليات الإنتاج والتوزيع، وصولًا إلى الاستهلاك والتخلص من المنتج، مع مراعاة تقليل الهدر واستهلاك الطاقة والانبعاثات الضارة، بما يحقق حماية البيئة واستدامة الموارد.</w:t>
      </w:r>
    </w:p>
    <w:p w:rsidR="00C35BE9" w:rsidRPr="00F75198" w:rsidRDefault="00C35BE9" w:rsidP="00C35BE9">
      <w:pPr>
        <w:spacing w:after="0" w:line="240" w:lineRule="auto"/>
        <w:contextualSpacing/>
        <w:jc w:val="lowKashida"/>
        <w:rPr>
          <w:rFonts w:ascii="Simplified Arabic" w:hAnsi="Simplified Arabic" w:cs="Simplified Arabic"/>
          <w:sz w:val="28"/>
          <w:szCs w:val="28"/>
          <w:u w:val="single"/>
          <w:rtl/>
        </w:rPr>
      </w:pPr>
      <w:r w:rsidRPr="00F75198">
        <w:rPr>
          <w:rFonts w:ascii="Simplified Arabic" w:hAnsi="Simplified Arabic" w:cs="Simplified Arabic"/>
          <w:sz w:val="28"/>
          <w:szCs w:val="28"/>
          <w:u w:val="single"/>
          <w:rtl/>
        </w:rPr>
        <w:t>ثالثًا: البعد الاقتصادي</w:t>
      </w:r>
    </w:p>
    <w:p w:rsidR="00C35BE9" w:rsidRPr="00F75198" w:rsidRDefault="00C35BE9" w:rsidP="00F75198">
      <w:pPr>
        <w:spacing w:after="0" w:line="240" w:lineRule="auto"/>
        <w:ind w:firstLine="170"/>
        <w:contextualSpacing/>
        <w:jc w:val="lowKashida"/>
        <w:rPr>
          <w:rFonts w:ascii="Simplified Arabic" w:hAnsi="Simplified Arabic" w:cs="Simplified Arabic"/>
          <w:sz w:val="28"/>
          <w:szCs w:val="28"/>
        </w:rPr>
      </w:pPr>
      <w:r w:rsidRPr="00F75198">
        <w:rPr>
          <w:rFonts w:ascii="Simplified Arabic" w:hAnsi="Simplified Arabic" w:cs="Simplified Arabic"/>
          <w:sz w:val="28"/>
          <w:szCs w:val="28"/>
          <w:rtl/>
        </w:rPr>
        <w:t>يرتبط البعد الاقتصادي في التسويق المستدام بتحقيق الكفاءة الاقتصادية للمؤسسة، من خلال الاستخدام الأمثل للموارد، وتقليل التكاليف على المدى الطويل، وزيادة القدرة التنافسية. كما يهدف إلى تحقيق الربحية المستدامة دون الإضرار بالأبعاد البيئية والاجتماعية، بما يضمن استمرارية المؤسسة في السوق وتحقيق نمو طويل الأجل.</w:t>
      </w:r>
    </w:p>
    <w:p w:rsidR="00A531F2" w:rsidRPr="00F75198" w:rsidRDefault="00A531F2" w:rsidP="00F75198">
      <w:pPr>
        <w:pStyle w:val="ListParagraph"/>
        <w:numPr>
          <w:ilvl w:val="0"/>
          <w:numId w:val="19"/>
        </w:numPr>
        <w:jc w:val="left"/>
        <w:rPr>
          <w:rFonts w:ascii="Simplified Arabic" w:hAnsi="Simplified Arabic" w:cs="Simplified Arabic"/>
          <w:b/>
          <w:bCs/>
          <w:sz w:val="32"/>
          <w:szCs w:val="32"/>
          <w:rtl/>
        </w:rPr>
      </w:pPr>
      <w:r w:rsidRPr="00F75198">
        <w:rPr>
          <w:rFonts w:ascii="Simplified Arabic" w:hAnsi="Simplified Arabic" w:cs="Simplified Arabic"/>
          <w:b/>
          <w:bCs/>
          <w:sz w:val="32"/>
          <w:szCs w:val="32"/>
          <w:rtl/>
        </w:rPr>
        <w:t>خصائص التسويق المستدام</w:t>
      </w:r>
    </w:p>
    <w:p w:rsidR="00A531F2" w:rsidRPr="00F75198" w:rsidRDefault="00A531F2" w:rsidP="00F75198">
      <w:pPr>
        <w:jc w:val="left"/>
        <w:rPr>
          <w:rFonts w:ascii="Simplified Arabic" w:hAnsi="Simplified Arabic" w:cs="Simplified Arabic"/>
          <w:sz w:val="28"/>
          <w:szCs w:val="28"/>
          <w:rtl/>
        </w:rPr>
      </w:pPr>
      <w:r w:rsidRPr="00F75198">
        <w:rPr>
          <w:rFonts w:ascii="Simplified Arabic" w:hAnsi="Simplified Arabic" w:cs="Simplified Arabic"/>
          <w:sz w:val="28"/>
          <w:szCs w:val="28"/>
          <w:rtl/>
        </w:rPr>
        <w:t>يتميز التسويق المستدام بمجموعة من الخصائص التي تميّزه عن أساليب التسويق التقليدية، حيث يعتمد على فلسفة تسويقية شاملة تهدف إلى تحقيق التوازن بين الأبعاد الاقتصادية والاجتماعية والبيئية للتنمية المستدامة.</w:t>
      </w:r>
    </w:p>
    <w:p w:rsidR="00A531F2" w:rsidRPr="00F75198" w:rsidRDefault="00A531F2" w:rsidP="00F75198">
      <w:pPr>
        <w:pStyle w:val="ListParagraph"/>
        <w:numPr>
          <w:ilvl w:val="0"/>
          <w:numId w:val="20"/>
        </w:numPr>
        <w:jc w:val="left"/>
        <w:rPr>
          <w:rFonts w:ascii="Simplified Arabic" w:hAnsi="Simplified Arabic" w:cs="Simplified Arabic"/>
          <w:sz w:val="28"/>
          <w:szCs w:val="28"/>
          <w:rtl/>
        </w:rPr>
      </w:pPr>
      <w:r w:rsidRPr="00F75198">
        <w:rPr>
          <w:rFonts w:ascii="Simplified Arabic" w:hAnsi="Simplified Arabic" w:cs="Simplified Arabic"/>
          <w:sz w:val="28"/>
          <w:szCs w:val="28"/>
          <w:rtl/>
        </w:rPr>
        <w:lastRenderedPageBreak/>
        <w:t>يتميز التسويق المستدام بالتركيز على الاستدامة، إذ يسعى إلى تحقيق تنمية مستدامة تراعي تلبية احتياجات الحاضر دون الإضرار بقدرة الأجيال القادمة على تلبية احتياجاتها، من خلال تحقيق التوازن بين الأبعاد الاقتصادية والاجتماعية والبيئية.</w:t>
      </w:r>
    </w:p>
    <w:p w:rsidR="00A531F2" w:rsidRPr="00F75198" w:rsidRDefault="00A531F2" w:rsidP="00F75198">
      <w:pPr>
        <w:pStyle w:val="ListParagraph"/>
        <w:numPr>
          <w:ilvl w:val="0"/>
          <w:numId w:val="20"/>
        </w:numPr>
        <w:jc w:val="left"/>
        <w:rPr>
          <w:rFonts w:ascii="Simplified Arabic" w:hAnsi="Simplified Arabic" w:cs="Simplified Arabic"/>
          <w:sz w:val="28"/>
          <w:szCs w:val="28"/>
          <w:rtl/>
        </w:rPr>
      </w:pPr>
      <w:r w:rsidRPr="00F75198">
        <w:rPr>
          <w:rFonts w:ascii="Simplified Arabic" w:hAnsi="Simplified Arabic" w:cs="Simplified Arabic"/>
          <w:sz w:val="28"/>
          <w:szCs w:val="28"/>
          <w:rtl/>
        </w:rPr>
        <w:t>يعتمد على التكامل بين الأبعاد الثلاثة للتنمية المستدامة، حيث لا يركز على تحقيق الربح فقط، بل يدمج بين الاعتبارات البيئية والاجتماعية إلى جانب الاعتبارات الاقتصادية بهدف الوصول إلى أداء تسويقي متوازن ومستدام.</w:t>
      </w:r>
    </w:p>
    <w:p w:rsidR="00A531F2" w:rsidRPr="00F75198" w:rsidRDefault="00A531F2" w:rsidP="00F75198">
      <w:pPr>
        <w:pStyle w:val="ListParagraph"/>
        <w:numPr>
          <w:ilvl w:val="0"/>
          <w:numId w:val="20"/>
        </w:numPr>
        <w:jc w:val="left"/>
        <w:rPr>
          <w:rFonts w:ascii="Simplified Arabic" w:hAnsi="Simplified Arabic" w:cs="Simplified Arabic"/>
          <w:sz w:val="28"/>
          <w:szCs w:val="28"/>
          <w:rtl/>
        </w:rPr>
      </w:pPr>
      <w:r w:rsidRPr="00F75198">
        <w:rPr>
          <w:rFonts w:ascii="Simplified Arabic" w:hAnsi="Simplified Arabic" w:cs="Simplified Arabic"/>
          <w:sz w:val="28"/>
          <w:szCs w:val="28"/>
          <w:rtl/>
        </w:rPr>
        <w:t>يقوم التسويق المستدام على الاعتماد على البيانات والمعلومات الدقيقة في اتخاذ القرارات التسويقية، مع الاهتمام بقياس الأداء بشكل مستمر وتقييم النتائج لضمان تحسين الممارسات التسويقية بشكل دائم.</w:t>
      </w:r>
    </w:p>
    <w:p w:rsidR="00A531F2" w:rsidRPr="00F75198" w:rsidRDefault="00A531F2" w:rsidP="00F75198">
      <w:pPr>
        <w:pStyle w:val="ListParagraph"/>
        <w:numPr>
          <w:ilvl w:val="0"/>
          <w:numId w:val="20"/>
        </w:numPr>
        <w:jc w:val="left"/>
        <w:rPr>
          <w:rFonts w:ascii="Simplified Arabic" w:hAnsi="Simplified Arabic" w:cs="Simplified Arabic"/>
          <w:sz w:val="28"/>
          <w:szCs w:val="28"/>
          <w:rtl/>
        </w:rPr>
      </w:pPr>
      <w:r w:rsidRPr="00F75198">
        <w:rPr>
          <w:rFonts w:ascii="Simplified Arabic" w:hAnsi="Simplified Arabic" w:cs="Simplified Arabic"/>
          <w:sz w:val="28"/>
          <w:szCs w:val="28"/>
          <w:rtl/>
        </w:rPr>
        <w:t>يتميز بـ المشاركة مع أصحاب المصلحة، حيث يشرك مختلف الأطراف ذات العلاقة مثل العملاء والموظفين والمجتمع المحلي في العملية التسويقية، بما يعزز الشفافية ويقوي العلاقات طويلة المدى.</w:t>
      </w:r>
    </w:p>
    <w:p w:rsidR="00A531F2" w:rsidRPr="00F75198" w:rsidRDefault="00A531F2" w:rsidP="00F75198">
      <w:pPr>
        <w:pStyle w:val="ListParagraph"/>
        <w:numPr>
          <w:ilvl w:val="0"/>
          <w:numId w:val="20"/>
        </w:numPr>
        <w:jc w:val="left"/>
        <w:rPr>
          <w:rFonts w:ascii="Simplified Arabic" w:hAnsi="Simplified Arabic" w:cs="Simplified Arabic"/>
          <w:sz w:val="28"/>
          <w:szCs w:val="28"/>
          <w:rtl/>
        </w:rPr>
      </w:pPr>
      <w:r w:rsidRPr="00F75198">
        <w:rPr>
          <w:rFonts w:ascii="Simplified Arabic" w:hAnsi="Simplified Arabic" w:cs="Simplified Arabic"/>
          <w:sz w:val="28"/>
          <w:szCs w:val="28"/>
          <w:rtl/>
        </w:rPr>
        <w:t xml:space="preserve">يتسم التسويق المستدام بـ الابتكار المستمر في أساليبه وأدواته، من أجل تطوير حلول تسويقية أكثر كفاءة واستدامة، تساهم في تحسين الأداء العام للمؤسسة </w:t>
      </w:r>
      <w:r w:rsidR="00F75198" w:rsidRPr="00F75198">
        <w:rPr>
          <w:rFonts w:ascii="Simplified Arabic" w:hAnsi="Simplified Arabic" w:cs="Simplified Arabic"/>
          <w:sz w:val="28"/>
          <w:szCs w:val="28"/>
        </w:rPr>
        <w:t>(</w:t>
      </w:r>
      <w:r w:rsidRPr="00F75198">
        <w:rPr>
          <w:rFonts w:ascii="Simplified Arabic" w:hAnsi="Simplified Arabic" w:cs="Simplified Arabic"/>
          <w:sz w:val="28"/>
          <w:szCs w:val="28"/>
        </w:rPr>
        <w:t>Marketer, 2023).</w:t>
      </w:r>
    </w:p>
    <w:p w:rsidR="00A531F2" w:rsidRPr="00F75198" w:rsidRDefault="00A531F2" w:rsidP="00F75198">
      <w:pPr>
        <w:ind w:firstLine="170"/>
        <w:jc w:val="left"/>
        <w:rPr>
          <w:rFonts w:ascii="Simplified Arabic" w:hAnsi="Simplified Arabic" w:cs="Simplified Arabic"/>
          <w:sz w:val="28"/>
          <w:szCs w:val="28"/>
        </w:rPr>
      </w:pPr>
      <w:r w:rsidRPr="00F75198">
        <w:rPr>
          <w:rFonts w:ascii="Simplified Arabic" w:hAnsi="Simplified Arabic" w:cs="Simplified Arabic"/>
          <w:sz w:val="28"/>
          <w:szCs w:val="28"/>
          <w:rtl/>
        </w:rPr>
        <w:t>وتؤدي هذه الخصائص إلى مجموعة من الفوائد للمؤسسات التي تطبق التسويق المستدام، من أهمها تحسين الصورة الذهنية والسمعة المؤسسية، وزيادة المبيعات والإيرادات، وخفض التكاليف التشغيلية، بالإضافة إلى رفع مستوى رضا وولاء العملاء (محمد، 2020)</w:t>
      </w:r>
    </w:p>
    <w:p w:rsidR="00A531F2" w:rsidRPr="00F75198" w:rsidRDefault="00A531F2" w:rsidP="00F75198">
      <w:pPr>
        <w:pStyle w:val="ListParagraph"/>
        <w:numPr>
          <w:ilvl w:val="0"/>
          <w:numId w:val="19"/>
        </w:numPr>
        <w:jc w:val="left"/>
        <w:rPr>
          <w:rFonts w:ascii="Simplified Arabic" w:hAnsi="Simplified Arabic" w:cs="Simplified Arabic"/>
          <w:b/>
          <w:bCs/>
          <w:sz w:val="32"/>
          <w:szCs w:val="32"/>
          <w:rtl/>
        </w:rPr>
      </w:pPr>
      <w:r w:rsidRPr="00F75198">
        <w:rPr>
          <w:rFonts w:ascii="Simplified Arabic" w:hAnsi="Simplified Arabic" w:cs="Simplified Arabic"/>
          <w:b/>
          <w:bCs/>
          <w:sz w:val="32"/>
          <w:szCs w:val="32"/>
          <w:rtl/>
        </w:rPr>
        <w:t>معوقات وفرص التسويق المستدام</w:t>
      </w:r>
    </w:p>
    <w:p w:rsidR="00A531F2" w:rsidRPr="00F75198" w:rsidRDefault="00A531F2" w:rsidP="00CD2175">
      <w:pPr>
        <w:jc w:val="left"/>
        <w:rPr>
          <w:rFonts w:ascii="Simplified Arabic" w:hAnsi="Simplified Arabic" w:cs="Simplified Arabic"/>
          <w:sz w:val="28"/>
          <w:szCs w:val="28"/>
          <w:rtl/>
        </w:rPr>
      </w:pPr>
      <w:r w:rsidRPr="00F75198">
        <w:rPr>
          <w:rFonts w:ascii="Simplified Arabic" w:hAnsi="Simplified Arabic" w:cs="Simplified Arabic"/>
          <w:sz w:val="28"/>
          <w:szCs w:val="28"/>
          <w:rtl/>
        </w:rPr>
        <w:t>يواجه التسويق المستدام مجموعة من التحديات التي قد تحد من انتشاره وتطبيقه بشكل واسع داخل المؤسسات، ويمكن تلخيص أبرز هذ</w:t>
      </w:r>
      <w:r w:rsidR="00CD2175">
        <w:rPr>
          <w:rFonts w:ascii="Simplified Arabic" w:hAnsi="Simplified Arabic" w:cs="Simplified Arabic"/>
          <w:sz w:val="28"/>
          <w:szCs w:val="28"/>
          <w:rtl/>
        </w:rPr>
        <w:t>ه المعوقات في عدة جوانب رئيسية.</w:t>
      </w:r>
    </w:p>
    <w:p w:rsidR="00A531F2" w:rsidRPr="00F75198" w:rsidRDefault="00A531F2" w:rsidP="00F75198">
      <w:pPr>
        <w:jc w:val="left"/>
        <w:rPr>
          <w:rFonts w:ascii="Simplified Arabic" w:hAnsi="Simplified Arabic" w:cs="Simplified Arabic"/>
          <w:sz w:val="28"/>
          <w:szCs w:val="28"/>
          <w:rtl/>
        </w:rPr>
      </w:pPr>
      <w:r w:rsidRPr="00F75198">
        <w:rPr>
          <w:rFonts w:ascii="Simplified Arabic" w:hAnsi="Simplified Arabic" w:cs="Simplified Arabic"/>
          <w:b/>
          <w:bCs/>
          <w:sz w:val="28"/>
          <w:szCs w:val="28"/>
          <w:rtl/>
        </w:rPr>
        <w:t>أولًا،</w:t>
      </w:r>
      <w:r w:rsidRPr="00F75198">
        <w:rPr>
          <w:rFonts w:ascii="Simplified Arabic" w:hAnsi="Simplified Arabic" w:cs="Simplified Arabic"/>
          <w:sz w:val="28"/>
          <w:szCs w:val="28"/>
          <w:rtl/>
        </w:rPr>
        <w:t xml:space="preserve"> ارتفاع التكلفة يعد من أهم العوائق، حيث إن تبني ممارسات إنتاج وتسويق مستدامة قد يتطلب استخدام مواد صديقة للبيئة أو تقنيات إنتاج أكثر تطورًا، مما يؤدي إلى زيادة التكاليف مقارنة بالمنتجات التقليدية، وهو ما قد ينعكس على ارتفاع الأسعار وبالتالي انخفاض الطلب لدى بعض شرائح المستهلكين.</w:t>
      </w:r>
    </w:p>
    <w:p w:rsidR="00A531F2" w:rsidRPr="00F75198" w:rsidRDefault="00A531F2" w:rsidP="00F75198">
      <w:pPr>
        <w:jc w:val="left"/>
        <w:rPr>
          <w:rFonts w:ascii="Simplified Arabic" w:hAnsi="Simplified Arabic" w:cs="Simplified Arabic"/>
          <w:sz w:val="28"/>
          <w:szCs w:val="28"/>
          <w:rtl/>
        </w:rPr>
      </w:pPr>
      <w:r w:rsidRPr="00F75198">
        <w:rPr>
          <w:rFonts w:ascii="Simplified Arabic" w:hAnsi="Simplified Arabic" w:cs="Simplified Arabic"/>
          <w:b/>
          <w:bCs/>
          <w:sz w:val="28"/>
          <w:szCs w:val="28"/>
          <w:rtl/>
        </w:rPr>
        <w:lastRenderedPageBreak/>
        <w:t>ثانيًا</w:t>
      </w:r>
      <w:r w:rsidRPr="00F75198">
        <w:rPr>
          <w:rFonts w:ascii="Simplified Arabic" w:hAnsi="Simplified Arabic" w:cs="Simplified Arabic"/>
          <w:sz w:val="28"/>
          <w:szCs w:val="28"/>
          <w:rtl/>
        </w:rPr>
        <w:t>، ضعف الوعي الاستهلاكي يُعد من التحديات المؤثرة، إذ قد لا يكون العديد من المستهلكين على دراية كافية بالفوائد البيئية والصحية والاجتماعية للمنتجات المستدامة، مما يقلل من اهتمامهم بها أو استعدادهم لدفع سعر أعلى مقابلها.</w:t>
      </w:r>
    </w:p>
    <w:p w:rsidR="00A531F2" w:rsidRPr="00F75198" w:rsidRDefault="00A531F2" w:rsidP="00F75198">
      <w:pPr>
        <w:jc w:val="left"/>
        <w:rPr>
          <w:rFonts w:ascii="Simplified Arabic" w:hAnsi="Simplified Arabic" w:cs="Simplified Arabic"/>
          <w:sz w:val="28"/>
          <w:szCs w:val="28"/>
          <w:rtl/>
        </w:rPr>
      </w:pPr>
      <w:r w:rsidRPr="00F75198">
        <w:rPr>
          <w:rFonts w:ascii="Simplified Arabic" w:hAnsi="Simplified Arabic" w:cs="Simplified Arabic"/>
          <w:b/>
          <w:bCs/>
          <w:sz w:val="28"/>
          <w:szCs w:val="28"/>
          <w:rtl/>
        </w:rPr>
        <w:t>ثالثًا،</w:t>
      </w:r>
      <w:r w:rsidRPr="00F75198">
        <w:rPr>
          <w:rFonts w:ascii="Simplified Arabic" w:hAnsi="Simplified Arabic" w:cs="Simplified Arabic"/>
          <w:sz w:val="28"/>
          <w:szCs w:val="28"/>
          <w:rtl/>
        </w:rPr>
        <w:t xml:space="preserve"> غياب المعايير الموحدة الخاصة بالمنتجات المستدامة يمثل تحديًا إضافيًا، حيث يؤدي اختلاف المعايير والممارسات من دولة إلى أخرى أو من مؤسسة إلى أخرى إلى حدوث حالة من الغموض والالتباس لدى المستهلكين، مما يؤثر على ثقتهم في الادعاءات التسويقية المتعلقة بالاستدامة.</w:t>
      </w:r>
    </w:p>
    <w:p w:rsidR="00A531F2" w:rsidRPr="00F75198" w:rsidRDefault="00A531F2" w:rsidP="00F75198">
      <w:pPr>
        <w:jc w:val="left"/>
        <w:rPr>
          <w:rFonts w:ascii="Simplified Arabic" w:hAnsi="Simplified Arabic" w:cs="Simplified Arabic"/>
          <w:sz w:val="28"/>
          <w:szCs w:val="28"/>
          <w:rtl/>
        </w:rPr>
      </w:pPr>
      <w:r w:rsidRPr="00F75198">
        <w:rPr>
          <w:rFonts w:ascii="Simplified Arabic" w:hAnsi="Simplified Arabic" w:cs="Simplified Arabic"/>
          <w:b/>
          <w:bCs/>
          <w:sz w:val="28"/>
          <w:szCs w:val="28"/>
          <w:rtl/>
        </w:rPr>
        <w:t>رابعًا،</w:t>
      </w:r>
      <w:r w:rsidRPr="00F75198">
        <w:rPr>
          <w:rFonts w:ascii="Simplified Arabic" w:hAnsi="Simplified Arabic" w:cs="Simplified Arabic"/>
          <w:sz w:val="28"/>
          <w:szCs w:val="28"/>
          <w:rtl/>
        </w:rPr>
        <w:t xml:space="preserve"> القيود التنظيمية والتشريعية قد تشكل عائقًا أمام تطبيق التسويق المستدام، خاصة في البيئات التي لا تتوافر فيها تشريعات واضحة تدعم الممارسات البيئية والمسؤولية الاجتماعية، وهو ما قد يحد من قدرة المؤسسات على الترويج لمنتجاتها المستدامة بشكل فعال. وقد </w:t>
      </w:r>
      <w:r w:rsidR="00F75198">
        <w:rPr>
          <w:rFonts w:ascii="Simplified Arabic" w:hAnsi="Simplified Arabic" w:cs="Simplified Arabic"/>
          <w:sz w:val="28"/>
          <w:szCs w:val="28"/>
          <w:rtl/>
        </w:rPr>
        <w:t>أشارت الجمعية الأمريكية للتسوي</w:t>
      </w:r>
      <w:r w:rsidR="00F75198">
        <w:rPr>
          <w:rFonts w:ascii="Simplified Arabic" w:hAnsi="Simplified Arabic" w:cs="Simplified Arabic" w:hint="cs"/>
          <w:sz w:val="28"/>
          <w:szCs w:val="28"/>
          <w:rtl/>
        </w:rPr>
        <w:t>ق</w:t>
      </w:r>
      <w:r w:rsidR="00F75198">
        <w:rPr>
          <w:rFonts w:ascii="Simplified Arabic" w:hAnsi="Simplified Arabic" w:cs="Simplified Arabic"/>
          <w:sz w:val="28"/>
          <w:szCs w:val="28"/>
        </w:rPr>
        <w:t xml:space="preserve"> (</w:t>
      </w:r>
      <w:r w:rsidRPr="00F75198">
        <w:rPr>
          <w:rFonts w:ascii="Simplified Arabic" w:hAnsi="Simplified Arabic" w:cs="Simplified Arabic"/>
          <w:sz w:val="28"/>
          <w:szCs w:val="28"/>
        </w:rPr>
        <w:t xml:space="preserve">American Marketing Association, 2013) </w:t>
      </w:r>
      <w:r w:rsidRPr="00F75198">
        <w:rPr>
          <w:rFonts w:ascii="Simplified Arabic" w:hAnsi="Simplified Arabic" w:cs="Simplified Arabic"/>
          <w:sz w:val="28"/>
          <w:szCs w:val="28"/>
          <w:rtl/>
        </w:rPr>
        <w:t>إلى أهمية وجود أطر تنظيمية واضحة لتعزيز مصداقية الممارسات التسويقية المستدامة.</w:t>
      </w:r>
    </w:p>
    <w:p w:rsidR="00A531F2" w:rsidRPr="00F75198" w:rsidRDefault="00A531F2" w:rsidP="00F75198">
      <w:pPr>
        <w:jc w:val="left"/>
        <w:rPr>
          <w:rFonts w:ascii="Simplified Arabic" w:hAnsi="Simplified Arabic" w:cs="Simplified Arabic"/>
          <w:sz w:val="28"/>
          <w:szCs w:val="28"/>
          <w:rtl/>
        </w:rPr>
      </w:pPr>
      <w:r w:rsidRPr="00F75198">
        <w:rPr>
          <w:rFonts w:ascii="Simplified Arabic" w:hAnsi="Simplified Arabic" w:cs="Simplified Arabic"/>
          <w:sz w:val="28"/>
          <w:szCs w:val="28"/>
          <w:rtl/>
        </w:rPr>
        <w:t>في المقابل، توجد مجموعة من الفرص التي يمكن أن تسهم في تعزيز تطبيق التسويق المستدام وتوسيع نطاقه.</w:t>
      </w:r>
    </w:p>
    <w:p w:rsidR="00A531F2" w:rsidRPr="00F75198" w:rsidRDefault="00A531F2" w:rsidP="00F75198">
      <w:pPr>
        <w:pStyle w:val="ListParagraph"/>
        <w:numPr>
          <w:ilvl w:val="0"/>
          <w:numId w:val="21"/>
        </w:numPr>
        <w:jc w:val="left"/>
        <w:rPr>
          <w:rFonts w:ascii="Simplified Arabic" w:hAnsi="Simplified Arabic" w:cs="Simplified Arabic"/>
          <w:sz w:val="28"/>
          <w:szCs w:val="28"/>
          <w:rtl/>
        </w:rPr>
      </w:pPr>
      <w:r w:rsidRPr="00F75198">
        <w:rPr>
          <w:rFonts w:ascii="Simplified Arabic" w:hAnsi="Simplified Arabic" w:cs="Simplified Arabic"/>
          <w:sz w:val="28"/>
          <w:szCs w:val="28"/>
          <w:rtl/>
        </w:rPr>
        <w:t>فمن ناحية أولى، يشهد العالم تزايدًا في الوعي البيئي لدى المستهلكين، حيث أصبح الأفراد أكثر اهتمامًا بالمنتجات التي تحافظ على البيئة والصحة العامة، مما يخلق طلبًا متناميًا على المنتجات المستدامة.</w:t>
      </w:r>
    </w:p>
    <w:p w:rsidR="00A531F2" w:rsidRPr="00CD2175" w:rsidRDefault="00A531F2" w:rsidP="00CD2175">
      <w:pPr>
        <w:pStyle w:val="ListParagraph"/>
        <w:numPr>
          <w:ilvl w:val="0"/>
          <w:numId w:val="21"/>
        </w:numPr>
        <w:jc w:val="left"/>
        <w:rPr>
          <w:rFonts w:ascii="Simplified Arabic" w:hAnsi="Simplified Arabic" w:cs="Simplified Arabic"/>
          <w:sz w:val="28"/>
          <w:szCs w:val="28"/>
          <w:rtl/>
        </w:rPr>
      </w:pPr>
      <w:r w:rsidRPr="00F75198">
        <w:rPr>
          <w:rFonts w:ascii="Simplified Arabic" w:hAnsi="Simplified Arabic" w:cs="Simplified Arabic"/>
          <w:sz w:val="28"/>
          <w:szCs w:val="28"/>
          <w:rtl/>
        </w:rPr>
        <w:t>ومن ناحية ثانية، يسهم التطور التكنولوجي في دعم هذا الاتجاه، من خلال تحسين كفاءة الإنتاج وتقليل التكاليف والهدر، بالإضافة إلى تطوير حلول مبتكرة تقلل من الأثر البيئي للأنشطة التسويقية والإنتاجية.</w:t>
      </w:r>
    </w:p>
    <w:p w:rsidR="00A531F2" w:rsidRPr="00F75198" w:rsidRDefault="00A531F2" w:rsidP="00F75198">
      <w:pPr>
        <w:pStyle w:val="ListParagraph"/>
        <w:numPr>
          <w:ilvl w:val="0"/>
          <w:numId w:val="21"/>
        </w:numPr>
        <w:jc w:val="left"/>
        <w:rPr>
          <w:rFonts w:ascii="Simplified Arabic" w:hAnsi="Simplified Arabic" w:cs="Simplified Arabic"/>
          <w:sz w:val="28"/>
          <w:szCs w:val="28"/>
          <w:rtl/>
        </w:rPr>
      </w:pPr>
      <w:r w:rsidRPr="00F75198">
        <w:rPr>
          <w:rFonts w:ascii="Simplified Arabic" w:hAnsi="Simplified Arabic" w:cs="Simplified Arabic"/>
          <w:sz w:val="28"/>
          <w:szCs w:val="28"/>
          <w:rtl/>
        </w:rPr>
        <w:t>كما تلعب الدعم الحكومي والسياسات العامة دورًا مهمًا في تعزيز التسويق المستدام، من خلال سن التشريعات البيئية، وتقديم الحوافز للشركات التي تتبنى ممارسات مستدامة، مما يشجع المؤسسات على التحول نحو هذا الاتجاه.</w:t>
      </w:r>
    </w:p>
    <w:p w:rsidR="0024214B" w:rsidRDefault="00A531F2" w:rsidP="000B0605">
      <w:pPr>
        <w:spacing w:after="0"/>
        <w:ind w:firstLine="170"/>
        <w:contextualSpacing/>
        <w:jc w:val="lowKashida"/>
        <w:rPr>
          <w:rFonts w:ascii="Sakkal Majalla" w:hAnsi="Sakkal Majalla" w:cs="Sakkal Majalla"/>
          <w:sz w:val="28"/>
          <w:szCs w:val="28"/>
          <w:u w:val="single"/>
          <w:rtl/>
        </w:rPr>
      </w:pPr>
      <w:r w:rsidRPr="00F75198">
        <w:rPr>
          <w:rFonts w:ascii="Simplified Arabic" w:hAnsi="Simplified Arabic" w:cs="Simplified Arabic"/>
          <w:sz w:val="28"/>
          <w:szCs w:val="28"/>
          <w:rtl/>
        </w:rPr>
        <w:t xml:space="preserve">وبشكل عام، يمكن القول إن التسويق المستدام يمثل اتجاهًا متناميًا في الفكر التسويقي الحديث، ورغم التحديات التي تواجه تطبيقه، إلا أن الفرص المتاحة تدعم بشكل كبير استمرارية تطوره وانتشاره في </w:t>
      </w:r>
      <w:r w:rsidRPr="00F75198">
        <w:rPr>
          <w:rFonts w:ascii="Simplified Arabic" w:hAnsi="Simplified Arabic" w:cs="Simplified Arabic"/>
          <w:sz w:val="28"/>
          <w:szCs w:val="28"/>
          <w:rtl/>
        </w:rPr>
        <w:lastRenderedPageBreak/>
        <w:t>مختلف القطاعات، خاصة في قطاع الأغذية الذي يرتبط بشكل مباشر بصحة المستهلك وسلوكه الشرائي</w:t>
      </w:r>
      <w:r w:rsidRPr="00A531F2">
        <w:rPr>
          <w:rFonts w:ascii="Sakkal Majalla" w:hAnsi="Sakkal Majalla" w:cs="Sakkal Majalla"/>
          <w:sz w:val="28"/>
          <w:szCs w:val="28"/>
          <w:u w:val="single"/>
          <w:rtl/>
        </w:rPr>
        <w:t>.</w:t>
      </w:r>
    </w:p>
    <w:p w:rsidR="000B0605" w:rsidRPr="000B0605" w:rsidRDefault="000B0605" w:rsidP="000B0605">
      <w:pPr>
        <w:pStyle w:val="Heading2"/>
        <w:spacing w:after="0"/>
        <w:ind w:firstLine="170"/>
        <w:contextualSpacing/>
        <w:jc w:val="lowKashida"/>
        <w:rPr>
          <w:rFonts w:ascii="Simplified Arabic" w:hAnsi="Simplified Arabic" w:cs="Simplified Arabic"/>
          <w:sz w:val="36"/>
          <w:szCs w:val="36"/>
          <w:rtl/>
        </w:rPr>
      </w:pPr>
      <w:bookmarkStart w:id="27" w:name="_Toc233919954"/>
      <w:r w:rsidRPr="000B0605">
        <w:rPr>
          <w:rFonts w:ascii="Sakkal Majalla" w:hAnsi="Sakkal Majalla" w:cs="Sakkal Majalla" w:hint="cs"/>
          <w:sz w:val="36"/>
          <w:szCs w:val="36"/>
          <w:u w:val="single"/>
          <w:rtl/>
        </w:rPr>
        <w:t>ثانيًا: الاطار النظري لولا المستهلكين</w:t>
      </w:r>
      <w:bookmarkEnd w:id="27"/>
      <w:r w:rsidRPr="000B0605">
        <w:rPr>
          <w:rFonts w:ascii="Sakkal Majalla" w:hAnsi="Sakkal Majalla" w:cs="Sakkal Majalla" w:hint="cs"/>
          <w:sz w:val="36"/>
          <w:szCs w:val="36"/>
          <w:u w:val="single"/>
          <w:rtl/>
        </w:rPr>
        <w:t xml:space="preserve"> </w:t>
      </w:r>
    </w:p>
    <w:p w:rsidR="000B0605" w:rsidRPr="000B0605" w:rsidRDefault="000B0605" w:rsidP="000B0605">
      <w:pPr>
        <w:pStyle w:val="ListParagraph"/>
        <w:numPr>
          <w:ilvl w:val="0"/>
          <w:numId w:val="22"/>
        </w:numPr>
        <w:spacing w:after="0"/>
        <w:jc w:val="lowKashida"/>
        <w:rPr>
          <w:rFonts w:ascii="Simplified Arabic" w:hAnsi="Simplified Arabic" w:cs="Simplified Arabic"/>
          <w:sz w:val="28"/>
          <w:szCs w:val="28"/>
          <w:rtl/>
        </w:rPr>
      </w:pPr>
      <w:r w:rsidRPr="000B0605">
        <w:rPr>
          <w:rFonts w:ascii="Simplified Arabic" w:hAnsi="Simplified Arabic" w:cs="Simplified Arabic"/>
          <w:sz w:val="28"/>
          <w:szCs w:val="28"/>
          <w:rtl/>
        </w:rPr>
        <w:t>ولاء العملاء: النشأة والمفهوم</w:t>
      </w:r>
    </w:p>
    <w:p w:rsidR="000B0605" w:rsidRPr="000B0605" w:rsidRDefault="000B0605" w:rsidP="000B0605">
      <w:pPr>
        <w:spacing w:after="0"/>
        <w:ind w:firstLine="170"/>
        <w:contextualSpacing/>
        <w:jc w:val="lowKashida"/>
        <w:rPr>
          <w:rFonts w:ascii="Simplified Arabic" w:hAnsi="Simplified Arabic" w:cs="Simplified Arabic"/>
          <w:sz w:val="28"/>
          <w:szCs w:val="28"/>
          <w:rtl/>
        </w:rPr>
      </w:pPr>
      <w:r w:rsidRPr="000B0605">
        <w:rPr>
          <w:rFonts w:ascii="Simplified Arabic" w:hAnsi="Simplified Arabic" w:cs="Simplified Arabic"/>
          <w:sz w:val="28"/>
          <w:szCs w:val="28"/>
          <w:rtl/>
        </w:rPr>
        <w:t>يُعد ولاء العملاء من أهم العوامل التي تسهم في تحقيق النجاح والاستمرار للمنظمات الإنتاجية والخدمية، إذ يرتبط بقدرة المنظمة على تقديم منتجات أو خدمات تلبي توقعات العملاء وتحقق رضاهم، مما يدفعهم إلى الاستمرار في التعامل معها على المدى الطويل. ويُنظر إلى الولاء باعتباره أحد المؤشرات الرئيسة التي تعكس قوة العلاقة بين العميل والمنظمة، لما له من أثر في زيادة المبيعات وتحقيق الميزة التنافسية.</w:t>
      </w:r>
    </w:p>
    <w:p w:rsidR="000B0605" w:rsidRPr="000B0605" w:rsidRDefault="000B0605" w:rsidP="000B0605">
      <w:pPr>
        <w:spacing w:after="0"/>
        <w:ind w:firstLine="170"/>
        <w:contextualSpacing/>
        <w:jc w:val="lowKashida"/>
        <w:rPr>
          <w:rFonts w:ascii="Simplified Arabic" w:hAnsi="Simplified Arabic" w:cs="Simplified Arabic"/>
          <w:sz w:val="28"/>
          <w:szCs w:val="28"/>
          <w:rtl/>
        </w:rPr>
      </w:pPr>
      <w:r w:rsidRPr="000B0605">
        <w:rPr>
          <w:rFonts w:ascii="Simplified Arabic" w:hAnsi="Simplified Arabic" w:cs="Simplified Arabic"/>
          <w:sz w:val="28"/>
          <w:szCs w:val="28"/>
          <w:rtl/>
        </w:rPr>
        <w:t xml:space="preserve">وقد حظي مفهوم ولاء العملاء باهتمام واسع في أدبيات التسويق التقليدي، ثم امتد الاهتمام به إلى بيئة التجارة الإلكترونية مع تزايد استخدام الإنترنت في الأنشطة التجارية. ويُعد مفهوم الولاء الإلكتروني من المفاهيم الحديثة نسبياً، حيث يشير إلى رغبة العميل في الاستمرار في التعامل مع الموقع الإلكتروني وإعادة شراء المنتجات أو الخدمات من خلاله اعتماداً على خبراته السابقة الإيجابية </w:t>
      </w:r>
      <w:r>
        <w:rPr>
          <w:rFonts w:ascii="Simplified Arabic" w:hAnsi="Simplified Arabic" w:cs="Simplified Arabic"/>
          <w:sz w:val="28"/>
          <w:szCs w:val="28"/>
        </w:rPr>
        <w:t>(</w:t>
      </w:r>
      <w:r w:rsidRPr="000B0605">
        <w:rPr>
          <w:rFonts w:ascii="Simplified Arabic" w:hAnsi="Simplified Arabic" w:cs="Simplified Arabic"/>
          <w:sz w:val="28"/>
          <w:szCs w:val="28"/>
        </w:rPr>
        <w:t>Lopez-Miguens &amp; Vázquez, 2017)</w:t>
      </w:r>
    </w:p>
    <w:p w:rsidR="000B0605" w:rsidRPr="000B0605" w:rsidRDefault="000B0605" w:rsidP="000B0605">
      <w:pPr>
        <w:spacing w:after="0"/>
        <w:ind w:firstLine="170"/>
        <w:contextualSpacing/>
        <w:jc w:val="lowKashida"/>
        <w:rPr>
          <w:rFonts w:ascii="Simplified Arabic" w:hAnsi="Simplified Arabic" w:cs="Simplified Arabic"/>
          <w:sz w:val="28"/>
          <w:szCs w:val="28"/>
          <w:rtl/>
        </w:rPr>
      </w:pPr>
      <w:r w:rsidRPr="000B0605">
        <w:rPr>
          <w:rFonts w:ascii="Simplified Arabic" w:hAnsi="Simplified Arabic" w:cs="Simplified Arabic"/>
          <w:sz w:val="28"/>
          <w:szCs w:val="28"/>
          <w:rtl/>
        </w:rPr>
        <w:t xml:space="preserve">وتعددت تعريفات ولاء العملاء باختلاف توجهات الباحثين، إلا أنها تتفق جميعها في اعتبار الولاء حالة من الارتباط النفسي والسلوكي بالعلامة التجارية أو المنظمة، تنشأ نتيجة تراكم الخبرات الإيجابية والرضا عن الأداء، وقد يصل الأمر إلى أن يصبح العميل مدافعاً عن المنظمة ومروجاً لها بين الآخرين </w:t>
      </w:r>
      <w:r>
        <w:rPr>
          <w:rFonts w:ascii="Simplified Arabic" w:hAnsi="Simplified Arabic" w:cs="Simplified Arabic"/>
          <w:sz w:val="28"/>
          <w:szCs w:val="28"/>
        </w:rPr>
        <w:t>(</w:t>
      </w:r>
      <w:r w:rsidRPr="000B0605">
        <w:rPr>
          <w:rFonts w:ascii="Simplified Arabic" w:hAnsi="Simplified Arabic" w:cs="Simplified Arabic"/>
          <w:sz w:val="28"/>
          <w:szCs w:val="28"/>
        </w:rPr>
        <w:t>Raymond &amp; Tanner, 2011).</w:t>
      </w:r>
    </w:p>
    <w:p w:rsidR="000B0605" w:rsidRPr="000B0605" w:rsidRDefault="000B0605" w:rsidP="000B0605">
      <w:pPr>
        <w:spacing w:after="0"/>
        <w:ind w:firstLine="170"/>
        <w:contextualSpacing/>
        <w:jc w:val="lowKashida"/>
        <w:rPr>
          <w:rFonts w:ascii="Simplified Arabic" w:hAnsi="Simplified Arabic" w:cs="Simplified Arabic"/>
          <w:sz w:val="28"/>
          <w:szCs w:val="28"/>
          <w:rtl/>
        </w:rPr>
      </w:pPr>
      <w:r w:rsidRPr="000B0605">
        <w:rPr>
          <w:rFonts w:ascii="Simplified Arabic" w:hAnsi="Simplified Arabic" w:cs="Simplified Arabic"/>
          <w:sz w:val="28"/>
          <w:szCs w:val="28"/>
          <w:rtl/>
        </w:rPr>
        <w:t xml:space="preserve">وعرّف كل من </w:t>
      </w:r>
      <w:r w:rsidRPr="000B0605">
        <w:rPr>
          <w:rFonts w:ascii="Simplified Arabic" w:hAnsi="Simplified Arabic" w:cs="Simplified Arabic"/>
          <w:sz w:val="28"/>
          <w:szCs w:val="28"/>
        </w:rPr>
        <w:t>Parasuraman</w:t>
      </w:r>
      <w:r w:rsidRPr="000B0605">
        <w:rPr>
          <w:rFonts w:ascii="Simplified Arabic" w:hAnsi="Simplified Arabic" w:cs="Simplified Arabic"/>
          <w:sz w:val="28"/>
          <w:szCs w:val="28"/>
          <w:rtl/>
        </w:rPr>
        <w:t xml:space="preserve"> و</w:t>
      </w:r>
      <w:r w:rsidRPr="000B0605">
        <w:rPr>
          <w:rFonts w:ascii="Simplified Arabic" w:hAnsi="Simplified Arabic" w:cs="Simplified Arabic"/>
          <w:sz w:val="28"/>
          <w:szCs w:val="28"/>
        </w:rPr>
        <w:t xml:space="preserve">Berry (1998) </w:t>
      </w:r>
      <w:r w:rsidRPr="000B0605">
        <w:rPr>
          <w:rFonts w:ascii="Simplified Arabic" w:hAnsi="Simplified Arabic" w:cs="Simplified Arabic"/>
          <w:sz w:val="28"/>
          <w:szCs w:val="28"/>
          <w:rtl/>
        </w:rPr>
        <w:t xml:space="preserve">ولاء العملاء بأنه ميل أو تحيز تجاه علامة تجارية معينة ينعكس في سلوك الشراء المتكرر لتلك العلامة. كما يرى </w:t>
      </w:r>
      <w:r w:rsidRPr="000B0605">
        <w:rPr>
          <w:rFonts w:ascii="Simplified Arabic" w:hAnsi="Simplified Arabic" w:cs="Simplified Arabic"/>
          <w:sz w:val="28"/>
          <w:szCs w:val="28"/>
        </w:rPr>
        <w:t>Sparks</w:t>
      </w:r>
      <w:r w:rsidRPr="000B0605">
        <w:rPr>
          <w:rFonts w:ascii="Simplified Arabic" w:hAnsi="Simplified Arabic" w:cs="Simplified Arabic"/>
          <w:sz w:val="28"/>
          <w:szCs w:val="28"/>
          <w:rtl/>
        </w:rPr>
        <w:t xml:space="preserve"> وآخرون (2001) أن الولاء يتمثل في الالتزام المستمر من جانب المستهلك بإعادة شراء المنتج أو الخدمة المفضلة بصورة متكررة مستقبلاً، رغم وجود بدائل منافسة.</w:t>
      </w:r>
    </w:p>
    <w:p w:rsidR="000B0605" w:rsidRPr="000B0605" w:rsidRDefault="000B0605" w:rsidP="000B0605">
      <w:pPr>
        <w:spacing w:after="0"/>
        <w:ind w:firstLine="170"/>
        <w:contextualSpacing/>
        <w:jc w:val="lowKashida"/>
        <w:rPr>
          <w:rFonts w:ascii="Simplified Arabic" w:hAnsi="Simplified Arabic" w:cs="Simplified Arabic"/>
          <w:sz w:val="28"/>
          <w:szCs w:val="28"/>
          <w:rtl/>
        </w:rPr>
      </w:pPr>
      <w:r w:rsidRPr="000B0605">
        <w:rPr>
          <w:rFonts w:ascii="Simplified Arabic" w:hAnsi="Simplified Arabic" w:cs="Simplified Arabic"/>
          <w:sz w:val="28"/>
          <w:szCs w:val="28"/>
          <w:rtl/>
        </w:rPr>
        <w:t xml:space="preserve">وأشار </w:t>
      </w:r>
      <w:r w:rsidRPr="000B0605">
        <w:rPr>
          <w:rFonts w:ascii="Simplified Arabic" w:hAnsi="Simplified Arabic" w:cs="Simplified Arabic"/>
          <w:sz w:val="28"/>
          <w:szCs w:val="28"/>
        </w:rPr>
        <w:t xml:space="preserve">Kotler (2003) </w:t>
      </w:r>
      <w:r w:rsidRPr="000B0605">
        <w:rPr>
          <w:rFonts w:ascii="Simplified Arabic" w:hAnsi="Simplified Arabic" w:cs="Simplified Arabic"/>
          <w:sz w:val="28"/>
          <w:szCs w:val="28"/>
          <w:rtl/>
        </w:rPr>
        <w:t xml:space="preserve">إلى أن ولاء العملاء يعكس درجة استعداد العميل للدخول في علاقة طويلة الأجل مع المنظمة والمشاركة في أنشطتها، نتيجة الثقة المتبادلة والتجارب الإيجابية السابقة، وهو ما يمنح المنظمة ميزة تنافسية مقارنة بالمنافسين. وفي السياق العربي، أوضح أبو قحف (2004) أن الولاء يتمثل في تمسك العميل بمنتج أو خدمة معينة واستمراره في شرائها وتفضيلها على البدائل </w:t>
      </w:r>
      <w:r w:rsidRPr="000B0605">
        <w:rPr>
          <w:rFonts w:ascii="Simplified Arabic" w:hAnsi="Simplified Arabic" w:cs="Simplified Arabic"/>
          <w:sz w:val="28"/>
          <w:szCs w:val="28"/>
          <w:rtl/>
        </w:rPr>
        <w:lastRenderedPageBreak/>
        <w:t>الأخرى. كما يرى توفيق (2007) أن الولاء يعني استمرار العميل في التعامل مع المنظمة حتى في ظل وجود عروض منافسة قد تكون أقل سعراً أو أفضل من حيث الخصائص.</w:t>
      </w:r>
    </w:p>
    <w:p w:rsidR="000B0605" w:rsidRPr="000B0605" w:rsidRDefault="000B0605" w:rsidP="000B0605">
      <w:pPr>
        <w:spacing w:after="0"/>
        <w:ind w:firstLine="170"/>
        <w:contextualSpacing/>
        <w:jc w:val="lowKashida"/>
        <w:rPr>
          <w:rFonts w:ascii="Simplified Arabic" w:hAnsi="Simplified Arabic" w:cs="Simplified Arabic"/>
          <w:sz w:val="28"/>
          <w:szCs w:val="28"/>
          <w:rtl/>
        </w:rPr>
      </w:pPr>
      <w:r w:rsidRPr="000B0605">
        <w:rPr>
          <w:rFonts w:ascii="Simplified Arabic" w:hAnsi="Simplified Arabic" w:cs="Simplified Arabic"/>
          <w:sz w:val="28"/>
          <w:szCs w:val="28"/>
          <w:rtl/>
        </w:rPr>
        <w:t xml:space="preserve">أما في مجال التجارة الإلكترونية، فقد عرف </w:t>
      </w:r>
      <w:r w:rsidRPr="000B0605">
        <w:rPr>
          <w:rFonts w:ascii="Simplified Arabic" w:hAnsi="Simplified Arabic" w:cs="Simplified Arabic"/>
          <w:sz w:val="28"/>
          <w:szCs w:val="28"/>
        </w:rPr>
        <w:t>Safa</w:t>
      </w:r>
      <w:r w:rsidRPr="000B0605">
        <w:rPr>
          <w:rFonts w:ascii="Simplified Arabic" w:hAnsi="Simplified Arabic" w:cs="Simplified Arabic"/>
          <w:sz w:val="28"/>
          <w:szCs w:val="28"/>
          <w:rtl/>
        </w:rPr>
        <w:t xml:space="preserve"> و</w:t>
      </w:r>
      <w:r w:rsidRPr="000B0605">
        <w:rPr>
          <w:rFonts w:ascii="Simplified Arabic" w:hAnsi="Simplified Arabic" w:cs="Simplified Arabic"/>
          <w:sz w:val="28"/>
          <w:szCs w:val="28"/>
        </w:rPr>
        <w:t xml:space="preserve">Von Solms (2016) </w:t>
      </w:r>
      <w:r w:rsidRPr="000B0605">
        <w:rPr>
          <w:rFonts w:ascii="Simplified Arabic" w:hAnsi="Simplified Arabic" w:cs="Simplified Arabic"/>
          <w:sz w:val="28"/>
          <w:szCs w:val="28"/>
          <w:rtl/>
        </w:rPr>
        <w:t xml:space="preserve">الولاء الإلكتروني بأنه رغبة العميل في إعادة الشراء من الموقع الإلكتروني نفسه استناداً إلى خبراته السابقة. بينما أوضح </w:t>
      </w:r>
      <w:r w:rsidRPr="000B0605">
        <w:rPr>
          <w:rFonts w:ascii="Simplified Arabic" w:hAnsi="Simplified Arabic" w:cs="Simplified Arabic"/>
          <w:sz w:val="28"/>
          <w:szCs w:val="28"/>
        </w:rPr>
        <w:t xml:space="preserve">Cyr (2008) </w:t>
      </w:r>
      <w:r w:rsidRPr="000B0605">
        <w:rPr>
          <w:rFonts w:ascii="Simplified Arabic" w:hAnsi="Simplified Arabic" w:cs="Simplified Arabic"/>
          <w:sz w:val="28"/>
          <w:szCs w:val="28"/>
          <w:rtl/>
        </w:rPr>
        <w:t>أن الولاء الإلكتروني يتمثل في نية العميل زيارة الموقع الإلكتروني أو استخدامه مستقبلاً، بما يؤدي إلى تكرار السلوك الشرائي عبر الإنترنت.</w:t>
      </w:r>
    </w:p>
    <w:p w:rsidR="000B0605" w:rsidRPr="000B0605" w:rsidRDefault="000B0605" w:rsidP="000B0605">
      <w:pPr>
        <w:spacing w:after="0"/>
        <w:ind w:firstLine="170"/>
        <w:contextualSpacing/>
        <w:jc w:val="lowKashida"/>
        <w:rPr>
          <w:rFonts w:ascii="Simplified Arabic" w:hAnsi="Simplified Arabic" w:cs="Simplified Arabic"/>
          <w:sz w:val="28"/>
          <w:szCs w:val="28"/>
          <w:rtl/>
        </w:rPr>
      </w:pPr>
      <w:r w:rsidRPr="000B0605">
        <w:rPr>
          <w:rFonts w:ascii="Simplified Arabic" w:hAnsi="Simplified Arabic" w:cs="Simplified Arabic"/>
          <w:sz w:val="28"/>
          <w:szCs w:val="28"/>
          <w:rtl/>
        </w:rPr>
        <w:t>ومن خلال استعراض التعريفات السابقة، يمكن استنتاج أن ولاء العملاء يمثل مزيجاً من الاتجاهات الإيجابية والسلوك الفعلي الذي يدفع العميل إلى تكرار الشراء بصورة منتظمة، وتفضيل منتجات أو خدمات المنظمة على المنافسين، إلى جانب توصيته بها للآخرين، سواء كان الولاء موجهاً لعلامة تجارية، أو منتج، أو خدمة، أو مقدم خدمة، أو حتى لموقع إلكتروني.</w:t>
      </w:r>
    </w:p>
    <w:p w:rsidR="000B0605" w:rsidRPr="000B0605" w:rsidRDefault="000B0605" w:rsidP="000B0605">
      <w:pPr>
        <w:spacing w:after="0"/>
        <w:ind w:firstLine="170"/>
        <w:contextualSpacing/>
        <w:jc w:val="lowKashida"/>
        <w:rPr>
          <w:rFonts w:ascii="Simplified Arabic" w:hAnsi="Simplified Arabic" w:cs="Simplified Arabic"/>
          <w:sz w:val="28"/>
          <w:szCs w:val="28"/>
          <w:rtl/>
        </w:rPr>
      </w:pPr>
      <w:r w:rsidRPr="000B0605">
        <w:rPr>
          <w:rFonts w:ascii="Simplified Arabic" w:hAnsi="Simplified Arabic" w:cs="Simplified Arabic"/>
          <w:sz w:val="28"/>
          <w:szCs w:val="28"/>
          <w:rtl/>
        </w:rPr>
        <w:t>ومن أبرز مظاهر ولاء العملاء:</w:t>
      </w:r>
    </w:p>
    <w:p w:rsidR="000B0605" w:rsidRPr="000B0605" w:rsidRDefault="000B0605" w:rsidP="000B0605">
      <w:pPr>
        <w:pStyle w:val="ListParagraph"/>
        <w:numPr>
          <w:ilvl w:val="0"/>
          <w:numId w:val="23"/>
        </w:numPr>
        <w:spacing w:after="0"/>
        <w:jc w:val="lowKashida"/>
        <w:rPr>
          <w:rFonts w:ascii="Simplified Arabic" w:hAnsi="Simplified Arabic" w:cs="Simplified Arabic"/>
          <w:sz w:val="28"/>
          <w:szCs w:val="28"/>
          <w:rtl/>
        </w:rPr>
      </w:pPr>
      <w:r w:rsidRPr="000B0605">
        <w:rPr>
          <w:rFonts w:ascii="Simplified Arabic" w:hAnsi="Simplified Arabic" w:cs="Simplified Arabic"/>
          <w:sz w:val="28"/>
          <w:szCs w:val="28"/>
          <w:rtl/>
        </w:rPr>
        <w:t>تكرار شراء المنتجات أو الخدمات بصورة منتظمة.</w:t>
      </w:r>
    </w:p>
    <w:p w:rsidR="000B0605" w:rsidRPr="000B0605" w:rsidRDefault="000B0605" w:rsidP="000B0605">
      <w:pPr>
        <w:pStyle w:val="ListParagraph"/>
        <w:numPr>
          <w:ilvl w:val="0"/>
          <w:numId w:val="23"/>
        </w:numPr>
        <w:spacing w:after="0"/>
        <w:jc w:val="lowKashida"/>
        <w:rPr>
          <w:rFonts w:ascii="Simplified Arabic" w:hAnsi="Simplified Arabic" w:cs="Simplified Arabic"/>
          <w:sz w:val="28"/>
          <w:szCs w:val="28"/>
          <w:rtl/>
        </w:rPr>
      </w:pPr>
      <w:r w:rsidRPr="000B0605">
        <w:rPr>
          <w:rFonts w:ascii="Simplified Arabic" w:hAnsi="Simplified Arabic" w:cs="Simplified Arabic"/>
          <w:sz w:val="28"/>
          <w:szCs w:val="28"/>
          <w:rtl/>
        </w:rPr>
        <w:t>الاستمرار في التعامل مع المنظمة واختيار منتجاتها دون المنافسين.</w:t>
      </w:r>
    </w:p>
    <w:p w:rsidR="000B0605" w:rsidRPr="000B0605" w:rsidRDefault="000B0605" w:rsidP="000B0605">
      <w:pPr>
        <w:pStyle w:val="ListParagraph"/>
        <w:numPr>
          <w:ilvl w:val="0"/>
          <w:numId w:val="23"/>
        </w:numPr>
        <w:spacing w:after="0"/>
        <w:jc w:val="lowKashida"/>
        <w:rPr>
          <w:rFonts w:ascii="Simplified Arabic" w:hAnsi="Simplified Arabic" w:cs="Simplified Arabic"/>
          <w:sz w:val="28"/>
          <w:szCs w:val="28"/>
          <w:rtl/>
        </w:rPr>
      </w:pPr>
      <w:r w:rsidRPr="000B0605">
        <w:rPr>
          <w:rFonts w:ascii="Simplified Arabic" w:hAnsi="Simplified Arabic" w:cs="Simplified Arabic"/>
          <w:sz w:val="28"/>
          <w:szCs w:val="28"/>
          <w:rtl/>
        </w:rPr>
        <w:t>التوصية بالمنتج أو الخدمة للآخرين.</w:t>
      </w:r>
    </w:p>
    <w:p w:rsidR="000B0605" w:rsidRPr="000B0605" w:rsidRDefault="000B0605" w:rsidP="000B0605">
      <w:pPr>
        <w:pStyle w:val="ListParagraph"/>
        <w:numPr>
          <w:ilvl w:val="0"/>
          <w:numId w:val="23"/>
        </w:numPr>
        <w:spacing w:after="0"/>
        <w:jc w:val="lowKashida"/>
        <w:rPr>
          <w:rFonts w:ascii="Simplified Arabic" w:hAnsi="Simplified Arabic" w:cs="Simplified Arabic"/>
          <w:sz w:val="28"/>
          <w:szCs w:val="28"/>
          <w:rtl/>
        </w:rPr>
      </w:pPr>
      <w:r w:rsidRPr="000B0605">
        <w:rPr>
          <w:rFonts w:ascii="Simplified Arabic" w:hAnsi="Simplified Arabic" w:cs="Simplified Arabic"/>
          <w:sz w:val="28"/>
          <w:szCs w:val="28"/>
          <w:rtl/>
        </w:rPr>
        <w:t>الدفاع عن المنظمة وإبداء اتجاهات إيجابية نحوها.</w:t>
      </w:r>
    </w:p>
    <w:p w:rsidR="000B0605" w:rsidRPr="000B0605" w:rsidRDefault="000B0605" w:rsidP="000B0605">
      <w:pPr>
        <w:pStyle w:val="ListParagraph"/>
        <w:numPr>
          <w:ilvl w:val="0"/>
          <w:numId w:val="23"/>
        </w:numPr>
        <w:spacing w:after="0"/>
        <w:jc w:val="lowKashida"/>
        <w:rPr>
          <w:rFonts w:ascii="Simplified Arabic" w:hAnsi="Simplified Arabic" w:cs="Simplified Arabic"/>
          <w:sz w:val="28"/>
          <w:szCs w:val="28"/>
        </w:rPr>
      </w:pPr>
      <w:r w:rsidRPr="000B0605">
        <w:rPr>
          <w:rFonts w:ascii="Simplified Arabic" w:hAnsi="Simplified Arabic" w:cs="Simplified Arabic"/>
          <w:sz w:val="28"/>
          <w:szCs w:val="28"/>
          <w:rtl/>
        </w:rPr>
        <w:t>مقاومة العروض المنافسة والاستمرار في العلاقة مع المنظمة.</w:t>
      </w:r>
    </w:p>
    <w:p w:rsidR="003579FF" w:rsidRPr="003579FF" w:rsidRDefault="003579FF" w:rsidP="003579FF">
      <w:pPr>
        <w:pStyle w:val="ListParagraph"/>
        <w:numPr>
          <w:ilvl w:val="0"/>
          <w:numId w:val="22"/>
        </w:numPr>
        <w:spacing w:after="0" w:line="240" w:lineRule="auto"/>
        <w:ind w:firstLine="170"/>
        <w:jc w:val="lowKashida"/>
        <w:rPr>
          <w:rFonts w:ascii="Simplified Arabic" w:hAnsi="Simplified Arabic" w:cs="Simplified Arabic"/>
          <w:b/>
          <w:bCs/>
          <w:sz w:val="32"/>
          <w:szCs w:val="32"/>
          <w:rtl/>
        </w:rPr>
      </w:pPr>
      <w:r w:rsidRPr="003579FF">
        <w:rPr>
          <w:rFonts w:ascii="Simplified Arabic" w:hAnsi="Simplified Arabic" w:cs="Simplified Arabic"/>
          <w:b/>
          <w:bCs/>
          <w:sz w:val="32"/>
          <w:szCs w:val="32"/>
          <w:rtl/>
        </w:rPr>
        <w:t>أبعاد ولاء العملاء</w:t>
      </w:r>
    </w:p>
    <w:p w:rsidR="003579FF" w:rsidRDefault="003579FF" w:rsidP="003579FF">
      <w:pPr>
        <w:spacing w:after="0" w:line="240" w:lineRule="auto"/>
        <w:ind w:firstLine="170"/>
        <w:contextualSpacing/>
        <w:jc w:val="lowKashida"/>
        <w:rPr>
          <w:rFonts w:ascii="Simplified Arabic" w:hAnsi="Simplified Arabic" w:cs="Simplified Arabic"/>
          <w:sz w:val="28"/>
          <w:szCs w:val="28"/>
          <w:rtl/>
        </w:rPr>
      </w:pPr>
      <w:r w:rsidRPr="003579FF">
        <w:rPr>
          <w:rFonts w:ascii="Simplified Arabic" w:hAnsi="Simplified Arabic" w:cs="Simplified Arabic"/>
          <w:sz w:val="28"/>
          <w:szCs w:val="28"/>
          <w:rtl/>
        </w:rPr>
        <w:t xml:space="preserve">تشير الأدبيات التسويقية إلى أن ولاء العملاء لا يُعد مفهوماً أحادي البعد، بل يتكون من مجموعة من الأبعاد المترابطة التي تعكس تطور العلاقة بين العميل والمنظمة. وقد اتفقت معظم الدراسات السابقة على أن ولاء العملاء يتكون من أربعة أبعاد رئيسة هي: الولاء المعرفي، والولاء العاطفي، والولاء الإرادي، والولاء السلوكي، والتي تمثل مراحل متتابعة يمر بها العميل حتى يصل إلى الولاء الحقيقي </w:t>
      </w:r>
      <w:r w:rsidRPr="003579FF">
        <w:rPr>
          <w:rFonts w:ascii="Simplified Arabic" w:hAnsi="Simplified Arabic" w:cs="Simplified Arabic"/>
          <w:sz w:val="28"/>
          <w:szCs w:val="28"/>
        </w:rPr>
        <w:t>Oliver, 1999; Ngo &amp; Nguyen, 2016; Paparoidamis et al., 2019).</w:t>
      </w:r>
      <w:r>
        <w:rPr>
          <w:rFonts w:ascii="Simplified Arabic" w:hAnsi="Simplified Arabic" w:cs="Simplified Arabic" w:hint="cs"/>
          <w:sz w:val="28"/>
          <w:szCs w:val="28"/>
          <w:rtl/>
        </w:rPr>
        <w:t>)</w:t>
      </w:r>
    </w:p>
    <w:p w:rsidR="00F22393" w:rsidRDefault="00F22393" w:rsidP="003579FF">
      <w:pPr>
        <w:spacing w:after="0" w:line="240" w:lineRule="auto"/>
        <w:ind w:firstLine="170"/>
        <w:contextualSpacing/>
        <w:jc w:val="lowKashida"/>
        <w:rPr>
          <w:rFonts w:ascii="Simplified Arabic" w:hAnsi="Simplified Arabic" w:cs="Simplified Arabic"/>
          <w:sz w:val="28"/>
          <w:szCs w:val="28"/>
          <w:rtl/>
        </w:rPr>
      </w:pPr>
    </w:p>
    <w:p w:rsidR="00F22393" w:rsidRDefault="00F22393" w:rsidP="003579FF">
      <w:pPr>
        <w:spacing w:after="0" w:line="240" w:lineRule="auto"/>
        <w:ind w:firstLine="170"/>
        <w:contextualSpacing/>
        <w:jc w:val="lowKashida"/>
        <w:rPr>
          <w:rFonts w:ascii="Simplified Arabic" w:hAnsi="Simplified Arabic" w:cs="Simplified Arabic"/>
          <w:sz w:val="28"/>
          <w:szCs w:val="28"/>
          <w:rtl/>
        </w:rPr>
      </w:pPr>
    </w:p>
    <w:p w:rsidR="00F22393" w:rsidRPr="003579FF" w:rsidRDefault="00F22393" w:rsidP="003579FF">
      <w:pPr>
        <w:spacing w:after="0" w:line="240" w:lineRule="auto"/>
        <w:ind w:firstLine="170"/>
        <w:contextualSpacing/>
        <w:jc w:val="lowKashida"/>
        <w:rPr>
          <w:rFonts w:ascii="Simplified Arabic" w:hAnsi="Simplified Arabic" w:cs="Simplified Arabic"/>
          <w:sz w:val="28"/>
          <w:szCs w:val="28"/>
          <w:rtl/>
        </w:rPr>
      </w:pPr>
      <w:r>
        <w:rPr>
          <w:rFonts w:ascii="Simplified Arabic" w:hAnsi="Simplified Arabic" w:cs="Simplified Arabic"/>
          <w:noProof/>
          <w:sz w:val="28"/>
          <w:szCs w:val="28"/>
          <w:rtl/>
        </w:rPr>
        <w:lastRenderedPageBreak/>
        <w:drawing>
          <wp:inline distT="0" distB="0" distL="0" distR="0">
            <wp:extent cx="5988050" cy="276225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F22393" w:rsidRPr="00F22393" w:rsidRDefault="00F22393" w:rsidP="00F22393">
      <w:pPr>
        <w:pStyle w:val="ListParagraph"/>
        <w:spacing w:after="0" w:line="240" w:lineRule="auto"/>
        <w:jc w:val="center"/>
        <w:rPr>
          <w:rFonts w:ascii="Simplified Arabic" w:hAnsi="Simplified Arabic" w:cs="Simplified Arabic"/>
          <w:sz w:val="20"/>
          <w:szCs w:val="20"/>
          <w:rtl/>
        </w:rPr>
      </w:pPr>
      <w:r w:rsidRPr="00F22393">
        <w:rPr>
          <w:rFonts w:ascii="Simplified Arabic" w:hAnsi="Simplified Arabic" w:cs="Simplified Arabic" w:hint="cs"/>
          <w:sz w:val="20"/>
          <w:szCs w:val="20"/>
          <w:rtl/>
        </w:rPr>
        <w:t>الشكل رقم(2)</w:t>
      </w:r>
    </w:p>
    <w:p w:rsidR="00F22393" w:rsidRPr="00F22393" w:rsidRDefault="00F22393" w:rsidP="00F22393">
      <w:pPr>
        <w:pStyle w:val="ListParagraph"/>
        <w:spacing w:after="0" w:line="240" w:lineRule="auto"/>
        <w:jc w:val="center"/>
        <w:rPr>
          <w:rFonts w:ascii="Simplified Arabic" w:hAnsi="Simplified Arabic" w:cs="Simplified Arabic"/>
          <w:sz w:val="20"/>
          <w:szCs w:val="20"/>
          <w:rtl/>
        </w:rPr>
      </w:pPr>
      <w:r w:rsidRPr="00F22393">
        <w:rPr>
          <w:rFonts w:ascii="Simplified Arabic" w:hAnsi="Simplified Arabic" w:cs="Simplified Arabic" w:hint="cs"/>
          <w:sz w:val="20"/>
          <w:szCs w:val="20"/>
          <w:rtl/>
        </w:rPr>
        <w:t>ابعاد ولاء العملاء</w:t>
      </w:r>
    </w:p>
    <w:p w:rsidR="00F22393" w:rsidRPr="00F22393" w:rsidRDefault="00F22393" w:rsidP="00F22393">
      <w:pPr>
        <w:pStyle w:val="ListParagraph"/>
        <w:spacing w:after="0" w:line="240" w:lineRule="auto"/>
        <w:jc w:val="lowKashida"/>
        <w:rPr>
          <w:rFonts w:ascii="Simplified Arabic" w:hAnsi="Simplified Arabic" w:cs="Simplified Arabic"/>
          <w:sz w:val="20"/>
          <w:szCs w:val="20"/>
        </w:rPr>
      </w:pPr>
      <w:r w:rsidRPr="00F22393">
        <w:rPr>
          <w:rFonts w:ascii="Simplified Arabic" w:hAnsi="Simplified Arabic" w:cs="Simplified Arabic" w:hint="cs"/>
          <w:sz w:val="20"/>
          <w:szCs w:val="20"/>
          <w:rtl/>
        </w:rPr>
        <w:t xml:space="preserve">المصدر: اعداد الباحث </w:t>
      </w:r>
    </w:p>
    <w:p w:rsidR="00F22393" w:rsidRPr="00F22393" w:rsidRDefault="003F74AC" w:rsidP="00F22393">
      <w:pPr>
        <w:pStyle w:val="ListParagraph"/>
        <w:numPr>
          <w:ilvl w:val="0"/>
          <w:numId w:val="26"/>
        </w:numPr>
        <w:spacing w:after="0" w:line="240" w:lineRule="auto"/>
        <w:jc w:val="lowKashida"/>
        <w:rPr>
          <w:rFonts w:ascii="Simplified Arabic" w:hAnsi="Simplified Arabic" w:cs="Simplified Arabic"/>
          <w:sz w:val="28"/>
          <w:szCs w:val="28"/>
          <w:rtl/>
        </w:rPr>
      </w:pPr>
      <w:r>
        <w:rPr>
          <w:rFonts w:ascii="Simplified Arabic" w:hAnsi="Simplified Arabic" w:cs="Simplified Arabic"/>
          <w:sz w:val="28"/>
          <w:szCs w:val="28"/>
          <w:rtl/>
        </w:rPr>
        <w:t xml:space="preserve">الولاء المعرفي </w:t>
      </w:r>
    </w:p>
    <w:p w:rsidR="003579FF" w:rsidRPr="003579FF" w:rsidRDefault="003579FF" w:rsidP="00F22393">
      <w:pPr>
        <w:spacing w:after="0" w:line="240" w:lineRule="auto"/>
        <w:contextualSpacing/>
        <w:jc w:val="lowKashida"/>
        <w:rPr>
          <w:rFonts w:ascii="Simplified Arabic" w:hAnsi="Simplified Arabic" w:cs="Simplified Arabic"/>
          <w:sz w:val="28"/>
          <w:szCs w:val="28"/>
          <w:rtl/>
        </w:rPr>
      </w:pPr>
      <w:r w:rsidRPr="003579FF">
        <w:rPr>
          <w:rFonts w:ascii="Simplified Arabic" w:hAnsi="Simplified Arabic" w:cs="Simplified Arabic"/>
          <w:sz w:val="28"/>
          <w:szCs w:val="28"/>
          <w:rtl/>
        </w:rPr>
        <w:t xml:space="preserve">يمثل الولاء المعرفي المرحلة الأولى من تكوين الولاء، ويعتمد على إدراك العميل للمعلومات المتعلقة بالمنتج أو الخدمة، حيث يُكوّن العميل قناعته بأن علامة تجارية معينة تتفوق على غيرها من حيث الجودة أو السعر أو القيمة المقدمة. وتتكون هذه القناعة اعتماداً على الخبرات الشخصية السابقة، أو المعلومات التي يحصل عليها من الإعلانات، أو توصيات الآخرين، أو وسائل الاتصال المختلفة. ويُعد هذا النوع من الولاء قائماً على المعرفة والثقة بالعلامة التجارية أكثر من اعتماده على الارتباط العاطفي </w:t>
      </w:r>
      <w:r w:rsidRPr="003579FF">
        <w:rPr>
          <w:rFonts w:ascii="Simplified Arabic" w:hAnsi="Simplified Arabic" w:cs="Simplified Arabic"/>
          <w:sz w:val="28"/>
          <w:szCs w:val="28"/>
        </w:rPr>
        <w:t>Ngo &amp; Nguyen, 2016; Paparoidamis et al., 2019).</w:t>
      </w:r>
      <w:r w:rsidR="003F74AC">
        <w:rPr>
          <w:rFonts w:ascii="Simplified Arabic" w:hAnsi="Simplified Arabic" w:cs="Simplified Arabic" w:hint="cs"/>
          <w:sz w:val="28"/>
          <w:szCs w:val="28"/>
          <w:rtl/>
        </w:rPr>
        <w:t>)</w:t>
      </w:r>
    </w:p>
    <w:p w:rsidR="003579FF" w:rsidRPr="003F74AC" w:rsidRDefault="003579FF" w:rsidP="003F74AC">
      <w:pPr>
        <w:pStyle w:val="ListParagraph"/>
        <w:numPr>
          <w:ilvl w:val="0"/>
          <w:numId w:val="26"/>
        </w:numPr>
        <w:spacing w:after="0" w:line="240" w:lineRule="auto"/>
        <w:jc w:val="lowKashida"/>
        <w:rPr>
          <w:rFonts w:ascii="Simplified Arabic" w:hAnsi="Simplified Arabic" w:cs="Simplified Arabic"/>
          <w:sz w:val="28"/>
          <w:szCs w:val="28"/>
          <w:rtl/>
        </w:rPr>
      </w:pPr>
      <w:r w:rsidRPr="003F74AC">
        <w:rPr>
          <w:rFonts w:ascii="Simplified Arabic" w:hAnsi="Simplified Arabic" w:cs="Simplified Arabic"/>
          <w:sz w:val="28"/>
          <w:szCs w:val="28"/>
          <w:rtl/>
        </w:rPr>
        <w:t xml:space="preserve">الولاء العاطفي </w:t>
      </w:r>
    </w:p>
    <w:p w:rsidR="003579FF" w:rsidRPr="003579FF" w:rsidRDefault="003579FF" w:rsidP="003579FF">
      <w:pPr>
        <w:spacing w:after="0" w:line="240" w:lineRule="auto"/>
        <w:ind w:firstLine="170"/>
        <w:contextualSpacing/>
        <w:jc w:val="lowKashida"/>
        <w:rPr>
          <w:rFonts w:ascii="Simplified Arabic" w:hAnsi="Simplified Arabic" w:cs="Simplified Arabic"/>
          <w:sz w:val="28"/>
          <w:szCs w:val="28"/>
          <w:rtl/>
        </w:rPr>
      </w:pPr>
      <w:r w:rsidRPr="003579FF">
        <w:rPr>
          <w:rFonts w:ascii="Simplified Arabic" w:hAnsi="Simplified Arabic" w:cs="Simplified Arabic"/>
          <w:sz w:val="28"/>
          <w:szCs w:val="28"/>
          <w:rtl/>
        </w:rPr>
        <w:t>يأتي الولاء العاطفي بعد تكوين القناعة المعرفية، حيث تتطور لدى العميل مشاعر إيجابية تجاه المنتج أو العلامة التجارية نتيجة تجاربه المرضية معها. وتتمثل هذه المرحلة في شعور العميل بالإعجاب والارتباط العاطفي والثقة بالعلامة التجارية، الأمر الذي يعزز تفضيله لها مقارنة بالمنافسين. ومع ذلك، فإن هذا النوع من الولاء يظل عرضة للتغير إذا لم تستمر المنظمة في تقديم قيمة متميزة تحافظ على رضا العملاء وتعزز ارتباطهم العاطفي بها (</w:t>
      </w:r>
      <w:r w:rsidRPr="003579FF">
        <w:rPr>
          <w:rFonts w:ascii="Simplified Arabic" w:hAnsi="Simplified Arabic" w:cs="Simplified Arabic"/>
          <w:sz w:val="28"/>
          <w:szCs w:val="28"/>
        </w:rPr>
        <w:t>Griffin &amp; Herres, 2002; Kheng et al., 2010; Ngo &amp; Nguyen, 2016; Paparoidamis et al., 2019).</w:t>
      </w:r>
    </w:p>
    <w:p w:rsidR="003579FF" w:rsidRPr="003F74AC" w:rsidRDefault="003579FF" w:rsidP="003F74AC">
      <w:pPr>
        <w:pStyle w:val="ListParagraph"/>
        <w:numPr>
          <w:ilvl w:val="0"/>
          <w:numId w:val="25"/>
        </w:numPr>
        <w:spacing w:after="0" w:line="240" w:lineRule="auto"/>
        <w:jc w:val="lowKashida"/>
        <w:rPr>
          <w:rFonts w:ascii="Simplified Arabic" w:hAnsi="Simplified Arabic" w:cs="Simplified Arabic"/>
          <w:sz w:val="28"/>
          <w:szCs w:val="28"/>
          <w:rtl/>
        </w:rPr>
      </w:pPr>
      <w:r w:rsidRPr="003F74AC">
        <w:rPr>
          <w:rFonts w:ascii="Simplified Arabic" w:hAnsi="Simplified Arabic" w:cs="Simplified Arabic"/>
          <w:sz w:val="28"/>
          <w:szCs w:val="28"/>
          <w:rtl/>
        </w:rPr>
        <w:t xml:space="preserve">الولاء الإرادي </w:t>
      </w:r>
    </w:p>
    <w:p w:rsidR="003579FF" w:rsidRPr="003579FF" w:rsidRDefault="003579FF" w:rsidP="003F74AC">
      <w:pPr>
        <w:spacing w:after="0" w:line="240" w:lineRule="auto"/>
        <w:ind w:firstLine="170"/>
        <w:contextualSpacing/>
        <w:jc w:val="lowKashida"/>
        <w:rPr>
          <w:rFonts w:ascii="Simplified Arabic" w:hAnsi="Simplified Arabic" w:cs="Simplified Arabic"/>
          <w:sz w:val="28"/>
          <w:szCs w:val="28"/>
          <w:rtl/>
        </w:rPr>
      </w:pPr>
      <w:r w:rsidRPr="003579FF">
        <w:rPr>
          <w:rFonts w:ascii="Simplified Arabic" w:hAnsi="Simplified Arabic" w:cs="Simplified Arabic"/>
          <w:sz w:val="28"/>
          <w:szCs w:val="28"/>
          <w:rtl/>
        </w:rPr>
        <w:t xml:space="preserve">يشير الولاء الإرادي إلى المرحلة التي تتكون فيها لدى العميل نية قوية للاستمرار في التعامل مع المنظمة وإعادة شراء منتجاتها مستقبلاً. ويُعد هذا البعد انعكاساً لقوة الالتزام والرغبة في تفضيل العلامة التجارية، حيث يتحول الرضا والارتباط العاطفي إلى نية فعلية لإعادة الشراء. إلا أن هذه النية لا تعني </w:t>
      </w:r>
      <w:r w:rsidRPr="003579FF">
        <w:rPr>
          <w:rFonts w:ascii="Simplified Arabic" w:hAnsi="Simplified Arabic" w:cs="Simplified Arabic"/>
          <w:sz w:val="28"/>
          <w:szCs w:val="28"/>
          <w:rtl/>
        </w:rPr>
        <w:lastRenderedPageBreak/>
        <w:t xml:space="preserve">بالضرورة تنفيذ السلوك الشرائي، إذ قد تحول بعض الظروف الخارجية دون ترجمة هذه الرغبة إلى سلوك فعلي </w:t>
      </w:r>
      <w:r w:rsidRPr="003579FF">
        <w:rPr>
          <w:rFonts w:ascii="Simplified Arabic" w:hAnsi="Simplified Arabic" w:cs="Simplified Arabic"/>
          <w:sz w:val="28"/>
          <w:szCs w:val="28"/>
        </w:rPr>
        <w:t>Gong &amp; Yi, 2018; Oliver, 1999).</w:t>
      </w:r>
    </w:p>
    <w:p w:rsidR="003579FF" w:rsidRPr="003579FF" w:rsidRDefault="003579FF" w:rsidP="003F74AC">
      <w:pPr>
        <w:spacing w:after="0" w:line="240" w:lineRule="auto"/>
        <w:contextualSpacing/>
        <w:jc w:val="lowKashida"/>
        <w:rPr>
          <w:rFonts w:ascii="Simplified Arabic" w:hAnsi="Simplified Arabic" w:cs="Simplified Arabic"/>
          <w:sz w:val="28"/>
          <w:szCs w:val="28"/>
          <w:rtl/>
        </w:rPr>
      </w:pPr>
      <w:r w:rsidRPr="003579FF">
        <w:rPr>
          <w:rFonts w:ascii="Simplified Arabic" w:hAnsi="Simplified Arabic" w:cs="Simplified Arabic"/>
          <w:sz w:val="28"/>
          <w:szCs w:val="28"/>
          <w:rtl/>
        </w:rPr>
        <w:t xml:space="preserve">4 الولاء السلوكي </w:t>
      </w:r>
    </w:p>
    <w:p w:rsidR="003579FF" w:rsidRPr="003579FF" w:rsidRDefault="003579FF" w:rsidP="003F74AC">
      <w:pPr>
        <w:spacing w:after="0" w:line="240" w:lineRule="auto"/>
        <w:ind w:firstLine="170"/>
        <w:contextualSpacing/>
        <w:jc w:val="lowKashida"/>
        <w:rPr>
          <w:rFonts w:ascii="Simplified Arabic" w:hAnsi="Simplified Arabic" w:cs="Simplified Arabic"/>
          <w:sz w:val="28"/>
          <w:szCs w:val="28"/>
          <w:rtl/>
        </w:rPr>
      </w:pPr>
      <w:r w:rsidRPr="003579FF">
        <w:rPr>
          <w:rFonts w:ascii="Simplified Arabic" w:hAnsi="Simplified Arabic" w:cs="Simplified Arabic"/>
          <w:sz w:val="28"/>
          <w:szCs w:val="28"/>
          <w:rtl/>
        </w:rPr>
        <w:t xml:space="preserve">يمثل الولاء السلوكي المرحلة النهائية من تطور الولاء، ويظهر من خلال السلوك الفعلي للعميل، والمتمثل في تكرار شراء المنتج أو الاستمرار في التعامل مع المنظمة لفترة طويلة. ويُعد </w:t>
      </w:r>
      <w:r w:rsidRPr="003579FF">
        <w:rPr>
          <w:rFonts w:ascii="Simplified Arabic" w:hAnsi="Simplified Arabic" w:cs="Simplified Arabic"/>
          <w:sz w:val="28"/>
          <w:szCs w:val="28"/>
        </w:rPr>
        <w:t xml:space="preserve">Cunningham (1956) </w:t>
      </w:r>
      <w:r w:rsidRPr="003579FF">
        <w:rPr>
          <w:rFonts w:ascii="Simplified Arabic" w:hAnsi="Simplified Arabic" w:cs="Simplified Arabic"/>
          <w:sz w:val="28"/>
          <w:szCs w:val="28"/>
          <w:rtl/>
        </w:rPr>
        <w:t xml:space="preserve">من أوائل الباحثين الذين ركزوا على مفهوم الولاء السلوكي باعتباره تكراراً لعملية الشراء. وتشير الدراسات الحديثة إلى أن الولاء قد يكون موجهاً نحو مقدم الخدمة أو المتجر وليس فقط نحو العلامة التجارية. كما يرى </w:t>
      </w:r>
      <w:r w:rsidRPr="003579FF">
        <w:rPr>
          <w:rFonts w:ascii="Simplified Arabic" w:hAnsi="Simplified Arabic" w:cs="Simplified Arabic"/>
          <w:sz w:val="28"/>
          <w:szCs w:val="28"/>
        </w:rPr>
        <w:t>Kheng</w:t>
      </w:r>
      <w:r w:rsidRPr="003579FF">
        <w:rPr>
          <w:rFonts w:ascii="Simplified Arabic" w:hAnsi="Simplified Arabic" w:cs="Simplified Arabic"/>
          <w:sz w:val="28"/>
          <w:szCs w:val="28"/>
          <w:rtl/>
        </w:rPr>
        <w:t xml:space="preserve"> وآخرون (2010) أن السلوك الفعلي يمثل المعيار الأكثر دقة في قياس الولاء، لأنه يعكس استمرار العلاقة بين العميل والمنظمة، ويساعد في تقدير القيمة العمرية للعميل ، والتي تُعد مؤشراً مهماً لنجاح المنظمة واستدامة أرباحها.</w:t>
      </w:r>
    </w:p>
    <w:p w:rsidR="003F74AC" w:rsidRPr="003F74AC" w:rsidRDefault="003F74AC" w:rsidP="003F74AC">
      <w:pPr>
        <w:pStyle w:val="Heading2"/>
        <w:spacing w:after="0" w:line="240" w:lineRule="auto"/>
        <w:contextualSpacing/>
        <w:jc w:val="lowKashida"/>
        <w:rPr>
          <w:rFonts w:ascii="Simplified Arabic" w:eastAsia="Times New Roman" w:hAnsi="Simplified Arabic" w:cs="Simplified Arabic"/>
          <w:kern w:val="0"/>
        </w:rPr>
      </w:pPr>
      <w:bookmarkStart w:id="28" w:name="_Toc233919955"/>
      <w:r>
        <w:rPr>
          <w:rFonts w:ascii="Simplified Arabic" w:eastAsia="Times New Roman" w:hAnsi="Simplified Arabic" w:cs="Simplified Arabic" w:hint="cs"/>
          <w:kern w:val="0"/>
          <w:rtl/>
        </w:rPr>
        <w:t xml:space="preserve">ثالثًا: </w:t>
      </w:r>
      <w:r w:rsidRPr="003F74AC">
        <w:rPr>
          <w:rFonts w:ascii="Simplified Arabic" w:eastAsia="Times New Roman" w:hAnsi="Simplified Arabic" w:cs="Simplified Arabic"/>
          <w:kern w:val="0"/>
          <w:rtl/>
        </w:rPr>
        <w:t>العلاقة بين التسويق المستدام وولاء المستهلكين</w:t>
      </w:r>
      <w:bookmarkEnd w:id="28"/>
    </w:p>
    <w:p w:rsidR="003F74AC" w:rsidRPr="003F74AC" w:rsidRDefault="003F74AC" w:rsidP="003F74AC">
      <w:pPr>
        <w:spacing w:after="0" w:line="240" w:lineRule="auto"/>
        <w:ind w:firstLine="170"/>
        <w:contextualSpacing/>
        <w:jc w:val="lowKashida"/>
        <w:rPr>
          <w:rFonts w:ascii="Simplified Arabic" w:eastAsia="Times New Roman" w:hAnsi="Simplified Arabic" w:cs="Simplified Arabic"/>
          <w:kern w:val="0"/>
          <w:sz w:val="28"/>
          <w:szCs w:val="28"/>
        </w:rPr>
      </w:pPr>
      <w:r w:rsidRPr="003F74AC">
        <w:rPr>
          <w:rFonts w:ascii="Simplified Arabic" w:eastAsia="Times New Roman" w:hAnsi="Simplified Arabic" w:cs="Simplified Arabic"/>
          <w:kern w:val="0"/>
          <w:sz w:val="28"/>
          <w:szCs w:val="28"/>
          <w:rtl/>
        </w:rPr>
        <w:t>أصبحت العلاقة بين التسويق المستدام وولاء المستهلكين من الموضوعات التي حظيت باهتمام متزايد في الأدبيات التسويقية خلال السنوات الأخيرة، وذلك نتيجة التحول في سلوك المستهلكين نحو تفضيل المنتجات والعلامات التجارية التي تلتزم بالمسؤولية البيئية والاجتماعية والاقتصادية. فلم يعد المستهلك يقتصر في تقييمه للمنتج على الجودة أو السعر فقط، وإنما أصبح يهتم أيضاً بمدى التزام المنظمة بممارسات الاستدامة، ومدى مساهمتها في حماية البيئة وخدمة المجتمع، الأمر الذي ينعكس بصورة مباشرة على مستوى ثقته بالمنظمة واستعداده للاستمرار في التعامل معها</w:t>
      </w:r>
      <w:r w:rsidRPr="003F74AC">
        <w:rPr>
          <w:rFonts w:ascii="Simplified Arabic" w:eastAsia="Times New Roman" w:hAnsi="Simplified Arabic" w:cs="Simplified Arabic"/>
          <w:kern w:val="0"/>
          <w:sz w:val="28"/>
          <w:szCs w:val="28"/>
        </w:rPr>
        <w:t>.</w:t>
      </w:r>
    </w:p>
    <w:p w:rsidR="003F74AC" w:rsidRPr="003F74AC" w:rsidRDefault="003F74AC" w:rsidP="003F74AC">
      <w:pPr>
        <w:spacing w:after="0" w:line="240" w:lineRule="auto"/>
        <w:ind w:firstLine="170"/>
        <w:contextualSpacing/>
        <w:jc w:val="lowKashida"/>
        <w:rPr>
          <w:rFonts w:ascii="Simplified Arabic" w:eastAsia="Times New Roman" w:hAnsi="Simplified Arabic" w:cs="Simplified Arabic"/>
          <w:kern w:val="0"/>
          <w:sz w:val="28"/>
          <w:szCs w:val="28"/>
        </w:rPr>
      </w:pPr>
      <w:r w:rsidRPr="003F74AC">
        <w:rPr>
          <w:rFonts w:ascii="Simplified Arabic" w:eastAsia="Times New Roman" w:hAnsi="Simplified Arabic" w:cs="Simplified Arabic"/>
          <w:kern w:val="0"/>
          <w:sz w:val="28"/>
          <w:szCs w:val="28"/>
          <w:rtl/>
        </w:rPr>
        <w:t>وتشير الأدبيات إلى أن التسويق المستدام يمثل فلسفة إدارية تسعى إلى تحقيق التوازن بين تحقيق الأرباح والمحافظة على الموارد الطبيعية وتحقيق الرفاه الاجتماعي، وهو ما يؤدي إلى بناء علاقات طويلة الأجل مع العملاء قائمة على الثقة والالتزام المتبادل. ويؤكد هذا التوجه أن المن</w:t>
      </w:r>
      <w:r>
        <w:rPr>
          <w:rFonts w:ascii="Simplified Arabic" w:eastAsia="Times New Roman" w:hAnsi="Simplified Arabic" w:cs="Simplified Arabic"/>
          <w:kern w:val="0"/>
          <w:sz w:val="28"/>
          <w:szCs w:val="28"/>
          <w:rtl/>
        </w:rPr>
        <w:t>ظمات التي تتبنى ممارس</w:t>
      </w:r>
      <w:r w:rsidRPr="003F74AC">
        <w:rPr>
          <w:rFonts w:ascii="Simplified Arabic" w:eastAsia="Times New Roman" w:hAnsi="Simplified Arabic" w:cs="Simplified Arabic"/>
          <w:kern w:val="0"/>
          <w:sz w:val="28"/>
          <w:szCs w:val="28"/>
          <w:rtl/>
        </w:rPr>
        <w:t xml:space="preserve"> مستدامة تستطيع تحقيق مزايا تنافسية يصعب على المنافسين تقليدها، نتيجة ارتفاع مستويات رضا العملاء وتعزيز ارتباطهم بالعلامة التجارية</w:t>
      </w:r>
      <w:r w:rsidRPr="003F74AC">
        <w:rPr>
          <w:rFonts w:ascii="Simplified Arabic" w:eastAsia="Times New Roman" w:hAnsi="Simplified Arabic" w:cs="Simplified Arabic"/>
          <w:kern w:val="0"/>
          <w:sz w:val="28"/>
          <w:szCs w:val="28"/>
        </w:rPr>
        <w:t xml:space="preserve">. </w:t>
      </w:r>
    </w:p>
    <w:p w:rsidR="003F74AC" w:rsidRPr="003F74AC" w:rsidRDefault="003F74AC" w:rsidP="003F74AC">
      <w:pPr>
        <w:spacing w:after="0" w:line="240" w:lineRule="auto"/>
        <w:ind w:firstLine="170"/>
        <w:contextualSpacing/>
        <w:jc w:val="lowKashida"/>
        <w:rPr>
          <w:rFonts w:ascii="Simplified Arabic" w:eastAsia="Times New Roman" w:hAnsi="Simplified Arabic" w:cs="Simplified Arabic"/>
          <w:kern w:val="0"/>
          <w:sz w:val="28"/>
          <w:szCs w:val="28"/>
        </w:rPr>
      </w:pPr>
      <w:r w:rsidRPr="003F74AC">
        <w:rPr>
          <w:rFonts w:ascii="Simplified Arabic" w:eastAsia="Times New Roman" w:hAnsi="Simplified Arabic" w:cs="Simplified Arabic"/>
          <w:kern w:val="0"/>
          <w:sz w:val="28"/>
          <w:szCs w:val="28"/>
          <w:rtl/>
        </w:rPr>
        <w:t xml:space="preserve">وفي هذا السياق، توصلت دراسة </w:t>
      </w:r>
      <w:r w:rsidRPr="003F74AC">
        <w:rPr>
          <w:rFonts w:ascii="Simplified Arabic" w:eastAsia="Times New Roman" w:hAnsi="Simplified Arabic" w:cs="Simplified Arabic"/>
          <w:b/>
          <w:bCs/>
          <w:kern w:val="0"/>
          <w:sz w:val="28"/>
          <w:szCs w:val="28"/>
          <w:rtl/>
        </w:rPr>
        <w:t>عبد الحسن</w:t>
      </w:r>
      <w:r w:rsidRPr="003F74AC">
        <w:rPr>
          <w:rFonts w:ascii="Simplified Arabic" w:eastAsia="Times New Roman" w:hAnsi="Simplified Arabic" w:cs="Simplified Arabic"/>
          <w:b/>
          <w:bCs/>
          <w:kern w:val="0"/>
          <w:sz w:val="28"/>
          <w:szCs w:val="28"/>
        </w:rPr>
        <w:t xml:space="preserve"> (2021)</w:t>
      </w:r>
      <w:r w:rsidRPr="003F74AC">
        <w:rPr>
          <w:rFonts w:ascii="Simplified Arabic" w:eastAsia="Times New Roman" w:hAnsi="Simplified Arabic" w:cs="Simplified Arabic"/>
          <w:kern w:val="0"/>
          <w:sz w:val="28"/>
          <w:szCs w:val="28"/>
        </w:rPr>
        <w:t xml:space="preserve"> </w:t>
      </w:r>
      <w:r w:rsidRPr="003F74AC">
        <w:rPr>
          <w:rFonts w:ascii="Simplified Arabic" w:eastAsia="Times New Roman" w:hAnsi="Simplified Arabic" w:cs="Simplified Arabic"/>
          <w:kern w:val="0"/>
          <w:sz w:val="28"/>
          <w:szCs w:val="28"/>
          <w:rtl/>
        </w:rPr>
        <w:t xml:space="preserve">بعنوان </w:t>
      </w:r>
      <w:r w:rsidRPr="003F74AC">
        <w:rPr>
          <w:rFonts w:ascii="Simplified Arabic" w:eastAsia="Times New Roman" w:hAnsi="Simplified Arabic" w:cs="Simplified Arabic"/>
          <w:i/>
          <w:iCs/>
          <w:kern w:val="0"/>
          <w:sz w:val="28"/>
          <w:szCs w:val="28"/>
        </w:rPr>
        <w:t>"</w:t>
      </w:r>
      <w:r w:rsidRPr="003F74AC">
        <w:rPr>
          <w:rFonts w:ascii="Simplified Arabic" w:eastAsia="Times New Roman" w:hAnsi="Simplified Arabic" w:cs="Simplified Arabic"/>
          <w:i/>
          <w:iCs/>
          <w:kern w:val="0"/>
          <w:sz w:val="28"/>
          <w:szCs w:val="28"/>
          <w:rtl/>
        </w:rPr>
        <w:t>دور التسويق المستدام في بناء علاقات الزبون</w:t>
      </w:r>
      <w:r w:rsidRPr="003F74AC">
        <w:rPr>
          <w:rFonts w:ascii="Simplified Arabic" w:eastAsia="Times New Roman" w:hAnsi="Simplified Arabic" w:cs="Simplified Arabic"/>
          <w:i/>
          <w:iCs/>
          <w:kern w:val="0"/>
          <w:sz w:val="28"/>
          <w:szCs w:val="28"/>
        </w:rPr>
        <w:t>"</w:t>
      </w:r>
      <w:r w:rsidRPr="003F74AC">
        <w:rPr>
          <w:rFonts w:ascii="Simplified Arabic" w:eastAsia="Times New Roman" w:hAnsi="Simplified Arabic" w:cs="Simplified Arabic"/>
          <w:kern w:val="0"/>
          <w:sz w:val="28"/>
          <w:szCs w:val="28"/>
        </w:rPr>
        <w:t xml:space="preserve"> </w:t>
      </w:r>
      <w:r w:rsidRPr="003F74AC">
        <w:rPr>
          <w:rFonts w:ascii="Simplified Arabic" w:eastAsia="Times New Roman" w:hAnsi="Simplified Arabic" w:cs="Simplified Arabic"/>
          <w:kern w:val="0"/>
          <w:sz w:val="28"/>
          <w:szCs w:val="28"/>
          <w:rtl/>
        </w:rPr>
        <w:t>إلى وجود علاقة ارتباط وتأثير معنوية بين أبعاد التسويق المستدام والمتمثلة في أخلاقيات التسويق والمسؤولية الاجتماعية وبين بناء علاقات الزبائن، كما أوضحت أن تطبيق ممارسات التسويق المستدام يسهم في رفع قيمة الزبون وتعزيز رضاه، الأمر الذي يعد الأساس الذي تُبنى عليه مستويات الولاء طويلة الأجل. كما أشارت الدراسة إلى أن اهتمام المنظمة بالأبعاد الاجتماعية والبيئية يزيد من ثقة العملاء ويعزز استمرارهم في التعامل معها</w:t>
      </w:r>
      <w:r w:rsidRPr="003F74AC">
        <w:rPr>
          <w:rFonts w:ascii="Simplified Arabic" w:eastAsia="Times New Roman" w:hAnsi="Simplified Arabic" w:cs="Simplified Arabic"/>
          <w:kern w:val="0"/>
          <w:sz w:val="28"/>
          <w:szCs w:val="28"/>
        </w:rPr>
        <w:t xml:space="preserve">. </w:t>
      </w:r>
    </w:p>
    <w:p w:rsidR="003F74AC" w:rsidRPr="003F74AC" w:rsidRDefault="003F74AC" w:rsidP="003F74AC">
      <w:pPr>
        <w:spacing w:after="0" w:line="240" w:lineRule="auto"/>
        <w:ind w:firstLine="170"/>
        <w:contextualSpacing/>
        <w:jc w:val="lowKashida"/>
        <w:rPr>
          <w:rFonts w:ascii="Simplified Arabic" w:eastAsia="Times New Roman" w:hAnsi="Simplified Arabic" w:cs="Simplified Arabic"/>
          <w:kern w:val="0"/>
          <w:sz w:val="28"/>
          <w:szCs w:val="28"/>
        </w:rPr>
      </w:pPr>
      <w:r w:rsidRPr="003F74AC">
        <w:rPr>
          <w:rFonts w:ascii="Simplified Arabic" w:eastAsia="Times New Roman" w:hAnsi="Simplified Arabic" w:cs="Simplified Arabic"/>
          <w:kern w:val="0"/>
          <w:sz w:val="28"/>
          <w:szCs w:val="28"/>
          <w:rtl/>
        </w:rPr>
        <w:lastRenderedPageBreak/>
        <w:t xml:space="preserve">كما أوضحت دراسة </w:t>
      </w:r>
      <w:r w:rsidRPr="003F74AC">
        <w:rPr>
          <w:rFonts w:ascii="Simplified Arabic" w:eastAsia="Times New Roman" w:hAnsi="Simplified Arabic" w:cs="Simplified Arabic"/>
          <w:b/>
          <w:bCs/>
          <w:kern w:val="0"/>
          <w:sz w:val="28"/>
          <w:szCs w:val="28"/>
          <w:rtl/>
        </w:rPr>
        <w:t>سحر محمد أنور</w:t>
      </w:r>
      <w:r w:rsidRPr="003F74AC">
        <w:rPr>
          <w:rFonts w:ascii="Simplified Arabic" w:eastAsia="Times New Roman" w:hAnsi="Simplified Arabic" w:cs="Simplified Arabic"/>
          <w:b/>
          <w:bCs/>
          <w:kern w:val="0"/>
          <w:sz w:val="28"/>
          <w:szCs w:val="28"/>
        </w:rPr>
        <w:t xml:space="preserve"> (2025)</w:t>
      </w:r>
      <w:r w:rsidRPr="003F74AC">
        <w:rPr>
          <w:rFonts w:ascii="Simplified Arabic" w:eastAsia="Times New Roman" w:hAnsi="Simplified Arabic" w:cs="Simplified Arabic"/>
          <w:kern w:val="0"/>
          <w:sz w:val="28"/>
          <w:szCs w:val="28"/>
        </w:rPr>
        <w:t xml:space="preserve"> </w:t>
      </w:r>
      <w:r w:rsidRPr="003F74AC">
        <w:rPr>
          <w:rFonts w:ascii="Simplified Arabic" w:eastAsia="Times New Roman" w:hAnsi="Simplified Arabic" w:cs="Simplified Arabic"/>
          <w:kern w:val="0"/>
          <w:sz w:val="28"/>
          <w:szCs w:val="28"/>
          <w:rtl/>
        </w:rPr>
        <w:t xml:space="preserve">المنشورة في </w:t>
      </w:r>
      <w:r w:rsidRPr="003F74AC">
        <w:rPr>
          <w:rFonts w:ascii="Simplified Arabic" w:eastAsia="Times New Roman" w:hAnsi="Simplified Arabic" w:cs="Simplified Arabic"/>
          <w:b/>
          <w:bCs/>
          <w:kern w:val="0"/>
          <w:sz w:val="28"/>
          <w:szCs w:val="28"/>
          <w:rtl/>
        </w:rPr>
        <w:t>المجلة العربية للإدارة</w:t>
      </w:r>
      <w:r w:rsidRPr="003F74AC">
        <w:rPr>
          <w:rFonts w:ascii="Simplified Arabic" w:eastAsia="Times New Roman" w:hAnsi="Simplified Arabic" w:cs="Simplified Arabic"/>
          <w:kern w:val="0"/>
          <w:sz w:val="28"/>
          <w:szCs w:val="28"/>
          <w:rtl/>
        </w:rPr>
        <w:t xml:space="preserve"> أن التسويق المستدام يسهم بصورة مباشرة في تحسين السمعة التجارية للمنظمات، وأن السمعة الإيجابية الناتجة عن الممارسات المستدامة تؤدي إلى زيادة ثقة المستهلكين وارتفاع نوايا الشراء المتكرر، وهو ما ينعكس في النهاية على تعزيز ولائهم للعلامة التجارية. وأكدت الدراسة أن المستهلك أصبح أكثر ميلاً إلى التعامل مع الشركات التي تلتزم بالاستدامة مقارنة بالشركات التي تركز فقط على تحقيق الأرباح</w:t>
      </w:r>
      <w:r w:rsidRPr="003F74AC">
        <w:rPr>
          <w:rFonts w:ascii="Simplified Arabic" w:eastAsia="Times New Roman" w:hAnsi="Simplified Arabic" w:cs="Simplified Arabic"/>
          <w:kern w:val="0"/>
          <w:sz w:val="28"/>
          <w:szCs w:val="28"/>
        </w:rPr>
        <w:t xml:space="preserve">. </w:t>
      </w:r>
    </w:p>
    <w:p w:rsidR="003F74AC" w:rsidRPr="003F74AC" w:rsidRDefault="003F74AC" w:rsidP="003F74AC">
      <w:pPr>
        <w:spacing w:after="0" w:line="240" w:lineRule="auto"/>
        <w:ind w:firstLine="170"/>
        <w:contextualSpacing/>
        <w:jc w:val="lowKashida"/>
        <w:rPr>
          <w:rFonts w:ascii="Simplified Arabic" w:eastAsia="Times New Roman" w:hAnsi="Simplified Arabic" w:cs="Simplified Arabic"/>
          <w:kern w:val="0"/>
          <w:sz w:val="28"/>
          <w:szCs w:val="28"/>
        </w:rPr>
      </w:pPr>
      <w:r w:rsidRPr="003F74AC">
        <w:rPr>
          <w:rFonts w:ascii="Simplified Arabic" w:eastAsia="Times New Roman" w:hAnsi="Simplified Arabic" w:cs="Simplified Arabic"/>
          <w:kern w:val="0"/>
          <w:sz w:val="28"/>
          <w:szCs w:val="28"/>
          <w:rtl/>
        </w:rPr>
        <w:t xml:space="preserve">وفي دراسة أخرى أجريت على قطاع الفنادق الخضراء، توصلت </w:t>
      </w:r>
      <w:r w:rsidRPr="003F74AC">
        <w:rPr>
          <w:rFonts w:ascii="Simplified Arabic" w:eastAsia="Times New Roman" w:hAnsi="Simplified Arabic" w:cs="Simplified Arabic"/>
          <w:b/>
          <w:bCs/>
          <w:kern w:val="0"/>
          <w:sz w:val="28"/>
          <w:szCs w:val="28"/>
          <w:rtl/>
        </w:rPr>
        <w:t>سليمان وعبد القادر</w:t>
      </w:r>
      <w:r w:rsidRPr="003F74AC">
        <w:rPr>
          <w:rFonts w:ascii="Simplified Arabic" w:eastAsia="Times New Roman" w:hAnsi="Simplified Arabic" w:cs="Simplified Arabic"/>
          <w:b/>
          <w:bCs/>
          <w:kern w:val="0"/>
          <w:sz w:val="28"/>
          <w:szCs w:val="28"/>
        </w:rPr>
        <w:t xml:space="preserve"> (2025)</w:t>
      </w:r>
      <w:r w:rsidRPr="003F74AC">
        <w:rPr>
          <w:rFonts w:ascii="Simplified Arabic" w:eastAsia="Times New Roman" w:hAnsi="Simplified Arabic" w:cs="Simplified Arabic"/>
          <w:kern w:val="0"/>
          <w:sz w:val="28"/>
          <w:szCs w:val="28"/>
        </w:rPr>
        <w:t xml:space="preserve"> </w:t>
      </w:r>
      <w:r w:rsidRPr="003F74AC">
        <w:rPr>
          <w:rFonts w:ascii="Simplified Arabic" w:eastAsia="Times New Roman" w:hAnsi="Simplified Arabic" w:cs="Simplified Arabic"/>
          <w:kern w:val="0"/>
          <w:sz w:val="28"/>
          <w:szCs w:val="28"/>
          <w:rtl/>
        </w:rPr>
        <w:t>إلى وجود علاقة ارتباط إيجابية ذات دلالة إحصائية بين التسويق المستدام والاحتفاظ بالعملاء، كما أثبتت أن الثقة الخضراء تؤدي دوراً وسيطاً في هذه العلاقة، بما يعني أن التزام المنظمة بالممارسات البيئية والاجتماعية يعزز ثقة العملاء، ويزيد من رغبتهم في الاستمرار في التعامل معها وعدم التحول إلى المنافسين، وهو ما يمثل أحد أهم مظاهر الولاء السلوكي</w:t>
      </w:r>
      <w:r w:rsidRPr="003F74AC">
        <w:rPr>
          <w:rFonts w:ascii="Simplified Arabic" w:eastAsia="Times New Roman" w:hAnsi="Simplified Arabic" w:cs="Simplified Arabic"/>
          <w:kern w:val="0"/>
          <w:sz w:val="28"/>
          <w:szCs w:val="28"/>
        </w:rPr>
        <w:t xml:space="preserve">. </w:t>
      </w:r>
    </w:p>
    <w:p w:rsidR="003F74AC" w:rsidRPr="003F74AC" w:rsidRDefault="003F74AC" w:rsidP="003F74AC">
      <w:pPr>
        <w:spacing w:after="0" w:line="240" w:lineRule="auto"/>
        <w:ind w:firstLine="170"/>
        <w:contextualSpacing/>
        <w:jc w:val="lowKashida"/>
        <w:rPr>
          <w:rFonts w:ascii="Simplified Arabic" w:eastAsia="Times New Roman" w:hAnsi="Simplified Arabic" w:cs="Simplified Arabic"/>
          <w:kern w:val="0"/>
          <w:sz w:val="28"/>
          <w:szCs w:val="28"/>
        </w:rPr>
      </w:pPr>
      <w:r w:rsidRPr="003F74AC">
        <w:rPr>
          <w:rFonts w:ascii="Simplified Arabic" w:eastAsia="Times New Roman" w:hAnsi="Simplified Arabic" w:cs="Simplified Arabic"/>
          <w:kern w:val="0"/>
          <w:sz w:val="28"/>
          <w:szCs w:val="28"/>
          <w:rtl/>
        </w:rPr>
        <w:t xml:space="preserve">وتدعم هذه النتائج ما توصلت إليه دراسة </w:t>
      </w:r>
      <w:r w:rsidRPr="003F74AC">
        <w:rPr>
          <w:rFonts w:ascii="Simplified Arabic" w:eastAsia="Times New Roman" w:hAnsi="Simplified Arabic" w:cs="Simplified Arabic"/>
          <w:b/>
          <w:bCs/>
          <w:kern w:val="0"/>
          <w:sz w:val="28"/>
          <w:szCs w:val="28"/>
          <w:rtl/>
        </w:rPr>
        <w:t>أبو النجا</w:t>
      </w:r>
      <w:r w:rsidRPr="003F74AC">
        <w:rPr>
          <w:rFonts w:ascii="Simplified Arabic" w:eastAsia="Times New Roman" w:hAnsi="Simplified Arabic" w:cs="Simplified Arabic"/>
          <w:b/>
          <w:bCs/>
          <w:kern w:val="0"/>
          <w:sz w:val="28"/>
          <w:szCs w:val="28"/>
        </w:rPr>
        <w:t xml:space="preserve"> (2018)</w:t>
      </w:r>
      <w:r w:rsidRPr="003F74AC">
        <w:rPr>
          <w:rFonts w:ascii="Simplified Arabic" w:eastAsia="Times New Roman" w:hAnsi="Simplified Arabic" w:cs="Simplified Arabic"/>
          <w:kern w:val="0"/>
          <w:sz w:val="28"/>
          <w:szCs w:val="28"/>
        </w:rPr>
        <w:t xml:space="preserve"> </w:t>
      </w:r>
      <w:r w:rsidRPr="003F74AC">
        <w:rPr>
          <w:rFonts w:ascii="Simplified Arabic" w:eastAsia="Times New Roman" w:hAnsi="Simplified Arabic" w:cs="Simplified Arabic"/>
          <w:kern w:val="0"/>
          <w:sz w:val="28"/>
          <w:szCs w:val="28"/>
          <w:rtl/>
        </w:rPr>
        <w:t>التي أوضحت أن عناصر التسويق المستدام تؤثر بصورة إيجابية في الصورة الذهنية والكلمة المنطوقة واتجاهات العملاء، وهي متغيرات ترتبط ارتباطاً وثيقاً بتكوين الولاء، حيث تؤدي الصورة الذهنية الإيجابية إلى زيادة احتمالية إعادة الشراء والتوصية بالمنتجات للآخرين، الأمر الذي يعزز من القيمة العمرية للعميل بالنسبة للمنظمة</w:t>
      </w:r>
      <w:r w:rsidRPr="003F74AC">
        <w:rPr>
          <w:rFonts w:ascii="Simplified Arabic" w:eastAsia="Times New Roman" w:hAnsi="Simplified Arabic" w:cs="Simplified Arabic"/>
          <w:kern w:val="0"/>
          <w:sz w:val="28"/>
          <w:szCs w:val="28"/>
        </w:rPr>
        <w:t xml:space="preserve">. </w:t>
      </w:r>
    </w:p>
    <w:p w:rsidR="003F74AC" w:rsidRPr="003F74AC" w:rsidRDefault="003F74AC" w:rsidP="003F74AC">
      <w:pPr>
        <w:spacing w:after="0" w:line="240" w:lineRule="auto"/>
        <w:ind w:firstLine="170"/>
        <w:contextualSpacing/>
        <w:jc w:val="lowKashida"/>
        <w:rPr>
          <w:rFonts w:ascii="Simplified Arabic" w:eastAsia="Times New Roman" w:hAnsi="Simplified Arabic" w:cs="Simplified Arabic"/>
          <w:kern w:val="0"/>
          <w:sz w:val="28"/>
          <w:szCs w:val="28"/>
        </w:rPr>
      </w:pPr>
      <w:r w:rsidRPr="003F74AC">
        <w:rPr>
          <w:rFonts w:ascii="Simplified Arabic" w:eastAsia="Times New Roman" w:hAnsi="Simplified Arabic" w:cs="Simplified Arabic"/>
          <w:kern w:val="0"/>
          <w:sz w:val="28"/>
          <w:szCs w:val="28"/>
          <w:rtl/>
        </w:rPr>
        <w:t>كما أشارت إحدى الدراسات التطبيقية الحديثة إلى أن ممارسات التسويق المستدام تؤثر إيجابياً في الاحتفاظ بالعملاء من خلال تحسين مستويات الرضا والثقة، وأن المستهلكين يميلون إلى الاستمرار في التعامل مع الشركات التي تراعي الجوانب الاقتصادية والاجتماعية والبيئية في أنشطتها التسويقية، وهو ما يؤكد وجود علاقة مباشرة بين التسويق المستدام وولاء العملاء</w:t>
      </w:r>
      <w:r w:rsidRPr="003F74AC">
        <w:rPr>
          <w:rFonts w:ascii="Simplified Arabic" w:eastAsia="Times New Roman" w:hAnsi="Simplified Arabic" w:cs="Simplified Arabic"/>
          <w:kern w:val="0"/>
          <w:sz w:val="28"/>
          <w:szCs w:val="28"/>
        </w:rPr>
        <w:t xml:space="preserve">. </w:t>
      </w:r>
    </w:p>
    <w:p w:rsidR="003F74AC" w:rsidRDefault="003F74AC" w:rsidP="003F74AC">
      <w:pPr>
        <w:spacing w:after="0" w:line="240" w:lineRule="auto"/>
        <w:ind w:firstLine="170"/>
        <w:contextualSpacing/>
        <w:jc w:val="lowKashida"/>
        <w:rPr>
          <w:rFonts w:ascii="Simplified Arabic" w:eastAsia="Times New Roman" w:hAnsi="Simplified Arabic" w:cs="Simplified Arabic"/>
          <w:kern w:val="0"/>
          <w:sz w:val="28"/>
          <w:szCs w:val="28"/>
          <w:rtl/>
        </w:rPr>
      </w:pPr>
      <w:r w:rsidRPr="003F74AC">
        <w:rPr>
          <w:rFonts w:ascii="Simplified Arabic" w:eastAsia="Times New Roman" w:hAnsi="Simplified Arabic" w:cs="Simplified Arabic"/>
          <w:kern w:val="0"/>
          <w:sz w:val="28"/>
          <w:szCs w:val="28"/>
          <w:rtl/>
        </w:rPr>
        <w:t>وبناءً على ما سبق، يمكن القول إن التسويق المستدام لا يقتصر أثره على تحقيق أهداف المنظمة الاقتصادية، بل يمتد إلى بناء علاقة طويلة الأجل مع المستهلكين تقوم على الثقة والرضا والالتزام، الأمر الذي يؤدي إلى زيادة معدلات إعادة الشراء، والتوصية بالمنتجات، ومقاومة عروض المنافسين، وهي جميعها تمثل مؤشرات أساسية لولاء المستهلكين. لذلك فإن نجاح شركات الأغذية في المملكة العربية السعودية في تبني استراتيجيات تسويق مستدامة من شأنه أن يسهم في تعزيز ولاء عملائها وتحقيق ميزة تنافسية مستدامة في السوق</w:t>
      </w:r>
      <w:r w:rsidRPr="003F74AC">
        <w:rPr>
          <w:rFonts w:ascii="Simplified Arabic" w:eastAsia="Times New Roman" w:hAnsi="Simplified Arabic" w:cs="Simplified Arabic"/>
          <w:kern w:val="0"/>
          <w:sz w:val="28"/>
          <w:szCs w:val="28"/>
        </w:rPr>
        <w:t>.</w:t>
      </w:r>
    </w:p>
    <w:p w:rsidR="003F74AC" w:rsidRDefault="003F74AC" w:rsidP="003F74AC">
      <w:pPr>
        <w:spacing w:after="0" w:line="240" w:lineRule="auto"/>
        <w:ind w:firstLine="170"/>
        <w:contextualSpacing/>
        <w:jc w:val="lowKashida"/>
        <w:rPr>
          <w:rFonts w:ascii="Simplified Arabic" w:eastAsia="Times New Roman" w:hAnsi="Simplified Arabic" w:cs="Simplified Arabic"/>
          <w:kern w:val="0"/>
          <w:sz w:val="28"/>
          <w:szCs w:val="28"/>
          <w:rtl/>
        </w:rPr>
      </w:pPr>
    </w:p>
    <w:p w:rsidR="003F74AC" w:rsidRDefault="003F74AC" w:rsidP="003F74AC">
      <w:pPr>
        <w:spacing w:after="0" w:line="240" w:lineRule="auto"/>
        <w:ind w:firstLine="170"/>
        <w:contextualSpacing/>
        <w:jc w:val="lowKashida"/>
        <w:rPr>
          <w:rFonts w:ascii="Simplified Arabic" w:eastAsia="Times New Roman" w:hAnsi="Simplified Arabic" w:cs="Simplified Arabic"/>
          <w:kern w:val="0"/>
          <w:sz w:val="28"/>
          <w:szCs w:val="28"/>
          <w:rtl/>
        </w:rPr>
      </w:pPr>
    </w:p>
    <w:p w:rsidR="0082453B" w:rsidRDefault="0082453B" w:rsidP="0082453B">
      <w:pPr>
        <w:spacing w:after="0" w:line="240" w:lineRule="auto"/>
        <w:jc w:val="center"/>
        <w:rPr>
          <w:rFonts w:ascii="Times New Roman" w:hAnsi="Times New Roman" w:cs="AF_Diwani"/>
          <w:color w:val="000000"/>
          <w:kern w:val="0"/>
          <w:sz w:val="108"/>
          <w:szCs w:val="108"/>
          <w:rtl/>
        </w:rPr>
      </w:pPr>
    </w:p>
    <w:p w:rsidR="0082453B" w:rsidRDefault="0082453B" w:rsidP="0082453B">
      <w:pPr>
        <w:spacing w:after="0" w:line="240" w:lineRule="auto"/>
        <w:jc w:val="center"/>
        <w:rPr>
          <w:rFonts w:ascii="Times New Roman" w:hAnsi="Times New Roman" w:cs="AF_Diwani"/>
          <w:color w:val="000000"/>
          <w:kern w:val="0"/>
          <w:sz w:val="108"/>
          <w:szCs w:val="108"/>
          <w:rtl/>
        </w:rPr>
      </w:pPr>
    </w:p>
    <w:p w:rsidR="0082453B" w:rsidRDefault="0082453B" w:rsidP="0082453B">
      <w:pPr>
        <w:spacing w:after="0" w:line="240" w:lineRule="auto"/>
        <w:jc w:val="center"/>
        <w:rPr>
          <w:rFonts w:ascii="Times New Roman" w:hAnsi="Times New Roman" w:cs="AF_Diwani"/>
          <w:color w:val="000000"/>
          <w:kern w:val="0"/>
          <w:sz w:val="108"/>
          <w:szCs w:val="108"/>
          <w:rtl/>
        </w:rPr>
      </w:pPr>
    </w:p>
    <w:p w:rsidR="0082453B" w:rsidRDefault="0082453B" w:rsidP="0082453B">
      <w:pPr>
        <w:spacing w:after="0" w:line="240" w:lineRule="auto"/>
        <w:jc w:val="center"/>
        <w:rPr>
          <w:rFonts w:ascii="Times New Roman" w:hAnsi="Times New Roman" w:cs="AF_Diwani"/>
          <w:color w:val="000000"/>
          <w:kern w:val="0"/>
          <w:sz w:val="108"/>
          <w:szCs w:val="108"/>
          <w:rtl/>
        </w:rPr>
      </w:pPr>
    </w:p>
    <w:p w:rsidR="0082453B" w:rsidRPr="0082453B" w:rsidRDefault="0082453B" w:rsidP="0082453B">
      <w:pPr>
        <w:pStyle w:val="Heading1"/>
        <w:spacing w:after="0" w:line="240" w:lineRule="auto"/>
        <w:jc w:val="center"/>
        <w:rPr>
          <w:rFonts w:ascii="Times New Roman" w:hAnsi="Times New Roman" w:cs="AF_Diwani"/>
          <w:color w:val="000000"/>
          <w:kern w:val="0"/>
          <w:sz w:val="108"/>
          <w:szCs w:val="108"/>
          <w:rtl/>
        </w:rPr>
      </w:pPr>
      <w:bookmarkStart w:id="29" w:name="_Toc233919956"/>
      <w:r w:rsidRPr="0082453B">
        <w:rPr>
          <w:rFonts w:ascii="Times New Roman" w:hAnsi="Times New Roman" w:cs="AF_Diwani"/>
          <w:color w:val="000000"/>
          <w:kern w:val="0"/>
          <w:sz w:val="108"/>
          <w:szCs w:val="108"/>
          <w:rtl/>
        </w:rPr>
        <w:t>الفصل ال</w:t>
      </w:r>
      <w:r w:rsidRPr="0082453B">
        <w:rPr>
          <w:rFonts w:ascii="Times New Roman" w:hAnsi="Times New Roman" w:cs="AF_Diwani" w:hint="cs"/>
          <w:color w:val="000000"/>
          <w:kern w:val="0"/>
          <w:sz w:val="108"/>
          <w:szCs w:val="108"/>
          <w:rtl/>
        </w:rPr>
        <w:t>ثالث</w:t>
      </w:r>
      <w:bookmarkEnd w:id="29"/>
    </w:p>
    <w:p w:rsidR="0082453B" w:rsidRPr="0082453B" w:rsidRDefault="0082453B" w:rsidP="0082453B">
      <w:pPr>
        <w:pStyle w:val="Heading1"/>
        <w:spacing w:after="0" w:line="204" w:lineRule="auto"/>
        <w:jc w:val="center"/>
        <w:rPr>
          <w:rFonts w:ascii="Times New Roman" w:hAnsi="Times New Roman" w:cs="PT Bold Heading"/>
          <w:color w:val="000000"/>
          <w:kern w:val="0"/>
          <w:sz w:val="54"/>
          <w:szCs w:val="54"/>
          <w:rtl/>
          <w:lang w:bidi="ar-EG"/>
        </w:rPr>
      </w:pPr>
      <w:bookmarkStart w:id="30" w:name="_Toc233919957"/>
      <w:r w:rsidRPr="0082453B">
        <w:rPr>
          <w:rFonts w:ascii="Times New Roman" w:hAnsi="Times New Roman" w:cs="PT Bold Heading" w:hint="cs"/>
          <w:color w:val="000000"/>
          <w:kern w:val="0"/>
          <w:sz w:val="54"/>
          <w:szCs w:val="54"/>
          <w:rtl/>
          <w:lang w:bidi="ar-EG"/>
        </w:rPr>
        <w:t xml:space="preserve">منهجية </w:t>
      </w:r>
      <w:r w:rsidRPr="0082453B">
        <w:rPr>
          <w:rFonts w:ascii="Times New Roman" w:hAnsi="Times New Roman" w:cs="PT Bold Heading"/>
          <w:color w:val="000000"/>
          <w:kern w:val="0"/>
          <w:sz w:val="54"/>
          <w:szCs w:val="54"/>
          <w:rtl/>
          <w:lang w:bidi="ar-EG"/>
        </w:rPr>
        <w:t xml:space="preserve">الدراسة </w:t>
      </w:r>
      <w:r w:rsidRPr="0082453B">
        <w:rPr>
          <w:rFonts w:ascii="Times New Roman" w:hAnsi="Times New Roman" w:cs="PT Bold Heading" w:hint="cs"/>
          <w:color w:val="000000"/>
          <w:kern w:val="0"/>
          <w:sz w:val="54"/>
          <w:szCs w:val="54"/>
          <w:rtl/>
          <w:lang w:bidi="ar-EG"/>
        </w:rPr>
        <w:t xml:space="preserve">والدراسة </w:t>
      </w:r>
      <w:r w:rsidRPr="0082453B">
        <w:rPr>
          <w:rFonts w:ascii="Times New Roman" w:hAnsi="Times New Roman" w:cs="PT Bold Heading"/>
          <w:color w:val="000000"/>
          <w:kern w:val="0"/>
          <w:sz w:val="54"/>
          <w:szCs w:val="54"/>
          <w:rtl/>
          <w:lang w:bidi="ar-EG"/>
        </w:rPr>
        <w:t>الميدانية</w:t>
      </w:r>
      <w:bookmarkEnd w:id="30"/>
      <w:r w:rsidRPr="0082453B">
        <w:rPr>
          <w:rFonts w:ascii="Times New Roman" w:hAnsi="Times New Roman" w:cs="PT Bold Heading"/>
          <w:color w:val="000000"/>
          <w:kern w:val="0"/>
          <w:sz w:val="54"/>
          <w:szCs w:val="54"/>
          <w:rtl/>
          <w:lang w:bidi="ar-EG"/>
        </w:rPr>
        <w:t xml:space="preserve"> </w:t>
      </w:r>
    </w:p>
    <w:p w:rsidR="0082453B" w:rsidRPr="0082453B" w:rsidRDefault="0082453B" w:rsidP="0082453B">
      <w:pPr>
        <w:widowControl w:val="0"/>
        <w:spacing w:after="0" w:line="360" w:lineRule="auto"/>
        <w:jc w:val="left"/>
        <w:rPr>
          <w:rFonts w:ascii="Times New Roman" w:eastAsia="Times New Roman" w:hAnsi="Times New Roman" w:cs="Sultan bold"/>
          <w:color w:val="000000"/>
          <w:kern w:val="0"/>
          <w:sz w:val="42"/>
          <w:szCs w:val="42"/>
          <w:rtl/>
          <w:lang w:val="en-GB" w:eastAsia="en-GB"/>
        </w:rPr>
      </w:pPr>
    </w:p>
    <w:p w:rsidR="003F74AC" w:rsidRDefault="003F74AC" w:rsidP="003F74AC">
      <w:pPr>
        <w:spacing w:after="0" w:line="240" w:lineRule="auto"/>
        <w:ind w:firstLine="170"/>
        <w:contextualSpacing/>
        <w:jc w:val="lowKashida"/>
        <w:rPr>
          <w:rFonts w:ascii="Simplified Arabic" w:eastAsia="Times New Roman" w:hAnsi="Simplified Arabic" w:cs="Simplified Arabic"/>
          <w:kern w:val="0"/>
          <w:sz w:val="28"/>
          <w:szCs w:val="28"/>
          <w:rtl/>
        </w:rPr>
      </w:pPr>
    </w:p>
    <w:p w:rsidR="0082453B" w:rsidRDefault="0082453B" w:rsidP="0082453B">
      <w:pPr>
        <w:spacing w:before="240" w:after="0" w:line="204" w:lineRule="auto"/>
        <w:jc w:val="center"/>
        <w:rPr>
          <w:rFonts w:ascii="Times New Roman" w:hAnsi="Times New Roman" w:cs="PT Bold Heading"/>
          <w:b/>
          <w:bCs/>
          <w:color w:val="000000"/>
          <w:kern w:val="0"/>
          <w:sz w:val="64"/>
          <w:szCs w:val="64"/>
          <w:rtl/>
          <w:lang w:bidi="ar-EG"/>
        </w:rPr>
      </w:pPr>
    </w:p>
    <w:p w:rsidR="0082453B" w:rsidRDefault="0082453B" w:rsidP="0082453B">
      <w:pPr>
        <w:spacing w:before="240" w:after="0" w:line="204" w:lineRule="auto"/>
        <w:jc w:val="center"/>
        <w:rPr>
          <w:rFonts w:ascii="Times New Roman" w:hAnsi="Times New Roman" w:cs="PT Bold Heading"/>
          <w:b/>
          <w:bCs/>
          <w:color w:val="000000"/>
          <w:kern w:val="0"/>
          <w:sz w:val="64"/>
          <w:szCs w:val="64"/>
          <w:rtl/>
          <w:lang w:bidi="ar-EG"/>
        </w:rPr>
      </w:pPr>
    </w:p>
    <w:p w:rsidR="00533BA4" w:rsidRDefault="00533BA4" w:rsidP="00533BA4">
      <w:pPr>
        <w:spacing w:after="200" w:line="240" w:lineRule="auto"/>
        <w:jc w:val="left"/>
        <w:rPr>
          <w:rFonts w:ascii="Times New Roman" w:hAnsi="Times New Roman" w:cs="PT Bold Heading"/>
          <w:b/>
          <w:bCs/>
          <w:color w:val="000000"/>
          <w:kern w:val="0"/>
          <w:sz w:val="64"/>
          <w:szCs w:val="64"/>
          <w:lang w:bidi="ar-EG"/>
        </w:rPr>
      </w:pPr>
    </w:p>
    <w:p w:rsidR="00533BA4" w:rsidRPr="00533BA4" w:rsidRDefault="00533BA4" w:rsidP="00533BA4">
      <w:pPr>
        <w:pStyle w:val="Heading2"/>
        <w:tabs>
          <w:tab w:val="left" w:pos="1072"/>
        </w:tabs>
        <w:spacing w:after="200" w:line="240" w:lineRule="auto"/>
        <w:jc w:val="left"/>
        <w:rPr>
          <w:rFonts w:ascii="Times New Roman" w:hAnsi="Times New Roman" w:cs="PT Bold Heading"/>
          <w:kern w:val="0"/>
          <w:sz w:val="64"/>
          <w:szCs w:val="64"/>
          <w:rtl/>
          <w:lang w:bidi="ar-EG"/>
        </w:rPr>
      </w:pPr>
      <w:bookmarkStart w:id="31" w:name="_Toc233919958"/>
      <w:r w:rsidRPr="00533BA4">
        <w:rPr>
          <w:rFonts w:ascii="Times New Roman" w:hAnsi="Times New Roman" w:cs="PT Bold Heading" w:hint="cs"/>
          <w:kern w:val="0"/>
          <w:sz w:val="8"/>
          <w:szCs w:val="30"/>
          <w:rtl/>
          <w:lang w:bidi="ar-EG"/>
        </w:rPr>
        <w:t>تمهيد:</w:t>
      </w:r>
      <w:bookmarkEnd w:id="31"/>
    </w:p>
    <w:p w:rsidR="00533BA4" w:rsidRPr="00533BA4" w:rsidRDefault="00533BA4" w:rsidP="00533BA4">
      <w:pPr>
        <w:spacing w:after="0" w:line="240" w:lineRule="auto"/>
        <w:ind w:firstLine="170"/>
        <w:contextualSpacing/>
        <w:jc w:val="lowKashida"/>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يتناول هذا الفصل توضيح الإجراءات المنهجية التي اتُّبعت في تنفيذ الدراسة، بدءًا من تحديد منهج الدراسة، ووصف مجتمعها وعينتها، مرورًا بتصميم أداة الدراسة (الاستبيان) وبيان خصائصها من حيث الصدق والثبات، وتحديد متغيرات الدراسة وفروضها، وانتهاءً بتوضيح إجراءات التطبيق الميداني وأساليب التحليل الإحصائي المستخدمة في معالجة البيانات واختبار الفروض.</w:t>
      </w:r>
    </w:p>
    <w:p w:rsidR="00533BA4" w:rsidRPr="00533BA4" w:rsidRDefault="00533BA4" w:rsidP="00533BA4">
      <w:pPr>
        <w:pStyle w:val="Heading3"/>
        <w:numPr>
          <w:ilvl w:val="0"/>
          <w:numId w:val="30"/>
        </w:numPr>
        <w:spacing w:after="0" w:line="240" w:lineRule="auto"/>
        <w:jc w:val="lowKashida"/>
        <w:rPr>
          <w:rFonts w:ascii="Simplified Arabic" w:eastAsia="Times New Roman" w:hAnsi="Simplified Arabic" w:cs="Simplified Arabic"/>
          <w:color w:val="2E74B5"/>
          <w:kern w:val="0"/>
          <w:sz w:val="28"/>
          <w:szCs w:val="28"/>
        </w:rPr>
      </w:pPr>
      <w:r w:rsidRPr="00533BA4">
        <w:rPr>
          <w:rFonts w:ascii="Simplified Arabic" w:eastAsia="Arial" w:hAnsi="Simplified Arabic" w:cs="Simplified Arabic"/>
          <w:color w:val="2E74B5"/>
          <w:kern w:val="0"/>
          <w:sz w:val="28"/>
          <w:szCs w:val="28"/>
          <w:rtl/>
        </w:rPr>
        <w:lastRenderedPageBreak/>
        <w:t xml:space="preserve"> </w:t>
      </w:r>
      <w:bookmarkStart w:id="32" w:name="_Toc233919959"/>
      <w:r w:rsidRPr="00533BA4">
        <w:rPr>
          <w:rFonts w:ascii="Simplified Arabic" w:eastAsia="Arial" w:hAnsi="Simplified Arabic" w:cs="Simplified Arabic"/>
          <w:color w:val="2E74B5"/>
          <w:kern w:val="0"/>
          <w:sz w:val="28"/>
          <w:szCs w:val="28"/>
          <w:rtl/>
        </w:rPr>
        <w:t>منهج الدراسة المتبع</w:t>
      </w:r>
      <w:bookmarkEnd w:id="32"/>
    </w:p>
    <w:p w:rsidR="00533BA4" w:rsidRPr="00533BA4" w:rsidRDefault="00533BA4" w:rsidP="00533BA4">
      <w:pPr>
        <w:spacing w:after="0" w:line="240" w:lineRule="auto"/>
        <w:ind w:firstLine="170"/>
        <w:contextualSpacing/>
        <w:jc w:val="lowKashida"/>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اعتمدت الدراسة الحالية على المنهج الوصفي التحليلي، باعتباره المنهج الأنسب لدراسة العلاقة بين متغيرات التسويق المستدام (البعد البيئي، والبعد الاقتصادي، والبعد الاجتماعي) وولاء المستهلك بأبعاده الثلاثة (الولاء العاطفي، والولاء السلوكي، والولاء المعرفي)، إذ يقوم هذا المنهج على وصف الظاهرة موضوع الدراسة كما هي في الواقع، وتحليل البيانات الكمية المتحصل عليها من عينة الدراسة، واختبار العلاقات والفروض الإحصائية بينها، وصولًا إلى نتائج وتعميمات يمكن الاستناد إليها.</w:t>
      </w:r>
    </w:p>
    <w:p w:rsidR="00533BA4" w:rsidRPr="00533BA4" w:rsidRDefault="00533BA4" w:rsidP="00533BA4">
      <w:pPr>
        <w:pStyle w:val="Heading3"/>
        <w:numPr>
          <w:ilvl w:val="0"/>
          <w:numId w:val="30"/>
        </w:numPr>
        <w:spacing w:after="0" w:line="240" w:lineRule="auto"/>
        <w:jc w:val="lowKashida"/>
        <w:rPr>
          <w:rFonts w:ascii="Simplified Arabic" w:eastAsia="Times New Roman" w:hAnsi="Simplified Arabic" w:cs="Simplified Arabic"/>
          <w:color w:val="2E74B5"/>
          <w:kern w:val="0"/>
          <w:sz w:val="28"/>
          <w:szCs w:val="28"/>
        </w:rPr>
      </w:pPr>
      <w:bookmarkStart w:id="33" w:name="_Toc233919960"/>
      <w:r w:rsidRPr="00533BA4">
        <w:rPr>
          <w:rFonts w:ascii="Simplified Arabic" w:eastAsia="Arial" w:hAnsi="Simplified Arabic" w:cs="Simplified Arabic"/>
          <w:color w:val="2E74B5"/>
          <w:kern w:val="0"/>
          <w:sz w:val="28"/>
          <w:szCs w:val="28"/>
          <w:rtl/>
        </w:rPr>
        <w:t>مجتمع الدراسة</w:t>
      </w:r>
      <w:bookmarkEnd w:id="33"/>
    </w:p>
    <w:p w:rsidR="00533BA4" w:rsidRPr="00533BA4" w:rsidRDefault="00533BA4" w:rsidP="00533BA4">
      <w:pPr>
        <w:spacing w:after="0" w:line="240" w:lineRule="auto"/>
        <w:ind w:firstLine="170"/>
        <w:contextualSpacing/>
        <w:jc w:val="lowKashida"/>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يتكون مجتمع الدراسة من جميع عملاء شركات الأغذية في المملكة العربية السعودية من المستهلكين النهائيين الذين سبق لهم التعامل مع منتجات إحدى شركات الأغذية، نظرًا لصعوبة حصر هذه الفئة بدقة، فقد اعتُبر مجتمع الدراسة مجتمعًا غير محدد (لانهائي) يصعب تحديد حجمه الفعلي بدقة.</w:t>
      </w:r>
    </w:p>
    <w:p w:rsidR="00533BA4" w:rsidRPr="00533BA4" w:rsidRDefault="00533BA4" w:rsidP="00533BA4">
      <w:pPr>
        <w:pStyle w:val="Heading3"/>
        <w:numPr>
          <w:ilvl w:val="0"/>
          <w:numId w:val="30"/>
        </w:numPr>
        <w:spacing w:after="0" w:line="240" w:lineRule="auto"/>
        <w:jc w:val="lowKashida"/>
        <w:rPr>
          <w:rFonts w:ascii="Simplified Arabic" w:eastAsia="Times New Roman" w:hAnsi="Simplified Arabic" w:cs="Simplified Arabic"/>
          <w:color w:val="2E74B5"/>
          <w:kern w:val="0"/>
          <w:sz w:val="28"/>
          <w:szCs w:val="28"/>
        </w:rPr>
      </w:pPr>
      <w:bookmarkStart w:id="34" w:name="_Toc233919961"/>
      <w:r w:rsidRPr="00533BA4">
        <w:rPr>
          <w:rFonts w:ascii="Simplified Arabic" w:eastAsia="Arial" w:hAnsi="Simplified Arabic" w:cs="Simplified Arabic"/>
          <w:color w:val="2E74B5"/>
          <w:kern w:val="0"/>
          <w:sz w:val="28"/>
          <w:szCs w:val="28"/>
          <w:rtl/>
        </w:rPr>
        <w:t>عينة الدراسة</w:t>
      </w:r>
      <w:bookmarkEnd w:id="34"/>
    </w:p>
    <w:p w:rsidR="00533BA4" w:rsidRDefault="00533BA4" w:rsidP="00533BA4">
      <w:pPr>
        <w:spacing w:after="0" w:line="240" w:lineRule="auto"/>
        <w:ind w:firstLine="170"/>
        <w:contextualSpacing/>
        <w:jc w:val="lowKashida"/>
        <w:rPr>
          <w:rFonts w:ascii="Simplified Arabic" w:eastAsia="Times New Roman" w:hAnsi="Simplified Arabic" w:cs="Simplified Arabic"/>
          <w:kern w:val="0"/>
          <w:sz w:val="28"/>
          <w:szCs w:val="28"/>
          <w:rtl/>
        </w:rPr>
      </w:pPr>
      <w:r w:rsidRPr="00533BA4">
        <w:rPr>
          <w:rFonts w:ascii="Simplified Arabic" w:eastAsia="Arial" w:hAnsi="Simplified Arabic" w:cs="Simplified Arabic"/>
          <w:kern w:val="0"/>
          <w:sz w:val="28"/>
          <w:szCs w:val="28"/>
          <w:rtl/>
        </w:rPr>
        <w:t>اعتمدت الدراسة أسلوب العينة العشوائية الميسّرة (Convenience Sampling) في اختيار مفردات العينة من عملاء شركات الأغذية داخل المملكة العربية السعودية، وذلك لصعوبة حصر مجتمع الدراسة بأكمله. وقد بلغ حجم العينة المستهدف (250) مستجيبًا، وهو حجم يفي بالمتطلبات الإحصائية اللازمة لإجراء تحليل الانحدار واختبار الفروض بدرجة مقبولة من الثقة.</w:t>
      </w:r>
    </w:p>
    <w:p w:rsidR="00533BA4" w:rsidRPr="00533BA4" w:rsidRDefault="00533BA4" w:rsidP="00533BA4">
      <w:pPr>
        <w:pStyle w:val="Heading3"/>
        <w:numPr>
          <w:ilvl w:val="0"/>
          <w:numId w:val="30"/>
        </w:numPr>
        <w:spacing w:after="0" w:line="240" w:lineRule="auto"/>
        <w:jc w:val="lowKashida"/>
        <w:rPr>
          <w:rFonts w:ascii="Simplified Arabic" w:eastAsia="Times New Roman" w:hAnsi="Simplified Arabic" w:cs="Simplified Arabic"/>
          <w:kern w:val="0"/>
          <w:sz w:val="28"/>
          <w:szCs w:val="28"/>
        </w:rPr>
      </w:pPr>
      <w:bookmarkStart w:id="35" w:name="_Toc233919962"/>
      <w:r w:rsidRPr="00533BA4">
        <w:rPr>
          <w:rFonts w:ascii="Simplified Arabic" w:eastAsia="Arial" w:hAnsi="Simplified Arabic" w:cs="Simplified Arabic"/>
          <w:color w:val="2E74B5"/>
          <w:kern w:val="0"/>
          <w:sz w:val="28"/>
          <w:szCs w:val="28"/>
          <w:rtl/>
        </w:rPr>
        <w:t>أداة الدراسة</w:t>
      </w:r>
      <w:bookmarkEnd w:id="35"/>
    </w:p>
    <w:p w:rsidR="00533BA4" w:rsidRPr="00533BA4" w:rsidRDefault="00533BA4" w:rsidP="00533BA4">
      <w:pPr>
        <w:spacing w:after="20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اعتمدت الدراسة على الاستبيان كأداة رئيسية لجمع البيانات الأولية من عينة الدراسة، لما يتميز به من قدرة على قياس آراء واتجاهات المستجيبين بصورة كمية قابلة للتحليل الإحصائي. وقد صُمم الاستبيان في ضوء الإطار النظري والدراسات السابقة ذات الصلة بمتغيري الدراسة (التسويق المستدام وولاء المستهلك)، وتكوّن من قسمين رئيسيين:</w:t>
      </w:r>
    </w:p>
    <w:p w:rsidR="00533BA4" w:rsidRPr="00533BA4" w:rsidRDefault="00533BA4" w:rsidP="00533BA4">
      <w:p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1. القسم الأول: البيانات الديموغرافية، ويشمل خمسة متغيرات هي: الجنس، والعمر، والمؤهل العلمي، والدخل الشهري، وعدد سنوات التعامل مع شركة الأغذية.</w:t>
      </w:r>
    </w:p>
    <w:p w:rsidR="00533BA4" w:rsidRPr="00533BA4" w:rsidRDefault="00533BA4" w:rsidP="00533BA4">
      <w:p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2. القسم الثاني: محاور الدراسة، ويتضمن (26) عبارة موزعة على ستة أبعاد فرعية تمثل متغيري الدراسة، على النحو الآتي:</w:t>
      </w:r>
    </w:p>
    <w:p w:rsidR="00533BA4" w:rsidRPr="00533BA4" w:rsidRDefault="00533BA4" w:rsidP="00533BA4">
      <w:pPr>
        <w:numPr>
          <w:ilvl w:val="0"/>
          <w:numId w:val="29"/>
        </w:num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متغير التسويق المستدام (ال</w:t>
      </w:r>
      <w:r>
        <w:rPr>
          <w:rFonts w:ascii="Simplified Arabic" w:eastAsia="Arial" w:hAnsi="Simplified Arabic" w:cs="Simplified Arabic"/>
          <w:kern w:val="0"/>
          <w:sz w:val="28"/>
          <w:szCs w:val="28"/>
          <w:rtl/>
        </w:rPr>
        <w:t>متغير المستقل)، ويقاس من خلال (</w:t>
      </w:r>
      <w:r>
        <w:rPr>
          <w:rFonts w:ascii="Simplified Arabic" w:eastAsia="Arial" w:hAnsi="Simplified Arabic" w:cs="Simplified Arabic" w:hint="cs"/>
          <w:kern w:val="0"/>
          <w:sz w:val="28"/>
          <w:szCs w:val="28"/>
          <w:rtl/>
        </w:rPr>
        <w:t>12</w:t>
      </w:r>
      <w:r w:rsidRPr="00533BA4">
        <w:rPr>
          <w:rFonts w:ascii="Simplified Arabic" w:eastAsia="Arial" w:hAnsi="Simplified Arabic" w:cs="Simplified Arabic"/>
          <w:kern w:val="0"/>
          <w:sz w:val="28"/>
          <w:szCs w:val="28"/>
          <w:rtl/>
        </w:rPr>
        <w:t>) عبارة موزعة على ثلاثة أبعاد: البعد البيئي (</w:t>
      </w:r>
      <w:r>
        <w:rPr>
          <w:rFonts w:ascii="Simplified Arabic" w:eastAsia="Arial" w:hAnsi="Simplified Arabic" w:cs="Simplified Arabic" w:hint="cs"/>
          <w:kern w:val="0"/>
          <w:sz w:val="28"/>
          <w:szCs w:val="28"/>
          <w:rtl/>
        </w:rPr>
        <w:t>4</w:t>
      </w:r>
      <w:r w:rsidRPr="00533BA4">
        <w:rPr>
          <w:rFonts w:ascii="Simplified Arabic" w:eastAsia="Arial" w:hAnsi="Simplified Arabic" w:cs="Simplified Arabic"/>
          <w:kern w:val="0"/>
          <w:sz w:val="28"/>
          <w:szCs w:val="28"/>
          <w:rtl/>
        </w:rPr>
        <w:t>عبارات)، والبعد الاقتصادي (</w:t>
      </w:r>
      <w:r>
        <w:rPr>
          <w:rFonts w:ascii="Simplified Arabic" w:eastAsia="Arial" w:hAnsi="Simplified Arabic" w:cs="Simplified Arabic" w:hint="cs"/>
          <w:kern w:val="0"/>
          <w:sz w:val="28"/>
          <w:szCs w:val="28"/>
          <w:rtl/>
        </w:rPr>
        <w:t>4</w:t>
      </w:r>
      <w:r>
        <w:rPr>
          <w:rFonts w:ascii="Simplified Arabic" w:eastAsia="Arial" w:hAnsi="Simplified Arabic" w:cs="Simplified Arabic"/>
          <w:kern w:val="0"/>
          <w:sz w:val="28"/>
          <w:szCs w:val="28"/>
          <w:rtl/>
        </w:rPr>
        <w:t>عبارات)، والبعد الاجتماعي (</w:t>
      </w:r>
      <w:r>
        <w:rPr>
          <w:rFonts w:ascii="Simplified Arabic" w:eastAsia="Arial" w:hAnsi="Simplified Arabic" w:cs="Simplified Arabic" w:hint="cs"/>
          <w:kern w:val="0"/>
          <w:sz w:val="28"/>
          <w:szCs w:val="28"/>
          <w:rtl/>
        </w:rPr>
        <w:t>4</w:t>
      </w:r>
      <w:r w:rsidRPr="00533BA4">
        <w:rPr>
          <w:rFonts w:ascii="Simplified Arabic" w:eastAsia="Arial" w:hAnsi="Simplified Arabic" w:cs="Simplified Arabic"/>
          <w:kern w:val="0"/>
          <w:sz w:val="28"/>
          <w:szCs w:val="28"/>
          <w:rtl/>
        </w:rPr>
        <w:t>عبارات).</w:t>
      </w:r>
    </w:p>
    <w:p w:rsidR="00533BA4" w:rsidRPr="00533BA4" w:rsidRDefault="00533BA4" w:rsidP="00533BA4">
      <w:pPr>
        <w:numPr>
          <w:ilvl w:val="0"/>
          <w:numId w:val="29"/>
        </w:num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lastRenderedPageBreak/>
        <w:t>متغير ولاء المستهلك (المتغير التابع)، ويقاس من خلال (12) عبارة موزعة على ثلاثة أبعاد: الولاء العاطفي (4 عبارات)، والولاء السلوكي (4 عبارات)، والولاء المعرفي (4 عبارات).</w:t>
      </w:r>
    </w:p>
    <w:p w:rsidR="00533BA4" w:rsidRPr="00533BA4" w:rsidRDefault="00533BA4" w:rsidP="00533BA4">
      <w:pPr>
        <w:spacing w:after="20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وقد استُخدم مقياس ليكرت الخماسي (Five-Point Likert Scale) لقياس درجة موافقة المستجيبين على عبارات الاستبيان، بحيث تمثل الدرجة (5) "موافق بشدة"، والدرجة (1) "غير موافق بشدة"، وذلك على النحو التالي:</w:t>
      </w:r>
    </w:p>
    <w:tbl>
      <w:tblPr>
        <w:tblW w:w="9600" w:type="dxa"/>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600"/>
        <w:gridCol w:w="1600"/>
        <w:gridCol w:w="1600"/>
        <w:gridCol w:w="1600"/>
        <w:gridCol w:w="1600"/>
        <w:gridCol w:w="1600"/>
      </w:tblGrid>
      <w:tr w:rsidR="00533BA4" w:rsidRPr="00533BA4" w:rsidTr="00533BA4">
        <w:trPr>
          <w:tblHeader/>
        </w:trPr>
        <w:tc>
          <w:tcPr>
            <w:tcW w:w="1600" w:type="dxa"/>
            <w:shd w:val="clear" w:color="auto" w:fill="1F4E79"/>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b/>
                <w:bCs/>
                <w:color w:val="FFFFFF"/>
                <w:kern w:val="0"/>
                <w:sz w:val="28"/>
                <w:szCs w:val="28"/>
                <w:rtl/>
              </w:rPr>
              <w:t>الدرجة</w:t>
            </w:r>
          </w:p>
        </w:tc>
        <w:tc>
          <w:tcPr>
            <w:tcW w:w="1600" w:type="dxa"/>
            <w:shd w:val="clear" w:color="auto" w:fill="1F4E79"/>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b/>
                <w:bCs/>
                <w:color w:val="FFFFFF"/>
                <w:kern w:val="0"/>
                <w:sz w:val="28"/>
                <w:szCs w:val="28"/>
                <w:rtl/>
              </w:rPr>
              <w:t>5</w:t>
            </w:r>
          </w:p>
        </w:tc>
        <w:tc>
          <w:tcPr>
            <w:tcW w:w="1600" w:type="dxa"/>
            <w:shd w:val="clear" w:color="auto" w:fill="1F4E79"/>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b/>
                <w:bCs/>
                <w:color w:val="FFFFFF"/>
                <w:kern w:val="0"/>
                <w:sz w:val="28"/>
                <w:szCs w:val="28"/>
                <w:rtl/>
              </w:rPr>
              <w:t>4</w:t>
            </w:r>
          </w:p>
        </w:tc>
        <w:tc>
          <w:tcPr>
            <w:tcW w:w="1600" w:type="dxa"/>
            <w:shd w:val="clear" w:color="auto" w:fill="1F4E79"/>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b/>
                <w:bCs/>
                <w:color w:val="FFFFFF"/>
                <w:kern w:val="0"/>
                <w:sz w:val="28"/>
                <w:szCs w:val="28"/>
                <w:rtl/>
              </w:rPr>
              <w:t>3</w:t>
            </w:r>
          </w:p>
        </w:tc>
        <w:tc>
          <w:tcPr>
            <w:tcW w:w="1600" w:type="dxa"/>
            <w:shd w:val="clear" w:color="auto" w:fill="1F4E79"/>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b/>
                <w:bCs/>
                <w:color w:val="FFFFFF"/>
                <w:kern w:val="0"/>
                <w:sz w:val="28"/>
                <w:szCs w:val="28"/>
                <w:rtl/>
              </w:rPr>
              <w:t>2</w:t>
            </w:r>
          </w:p>
        </w:tc>
        <w:tc>
          <w:tcPr>
            <w:tcW w:w="1600" w:type="dxa"/>
            <w:shd w:val="clear" w:color="auto" w:fill="1F4E79"/>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b/>
                <w:bCs/>
                <w:color w:val="FFFFFF"/>
                <w:kern w:val="0"/>
                <w:sz w:val="28"/>
                <w:szCs w:val="28"/>
                <w:rtl/>
              </w:rPr>
              <w:t>1</w:t>
            </w:r>
          </w:p>
        </w:tc>
      </w:tr>
      <w:tr w:rsidR="00533BA4" w:rsidRPr="00533BA4" w:rsidTr="00533BA4">
        <w:tc>
          <w:tcPr>
            <w:tcW w:w="1600" w:type="dxa"/>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مستوى الموافقة</w:t>
            </w:r>
          </w:p>
        </w:tc>
        <w:tc>
          <w:tcPr>
            <w:tcW w:w="1600" w:type="dxa"/>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موافق بشدة</w:t>
            </w:r>
          </w:p>
        </w:tc>
        <w:tc>
          <w:tcPr>
            <w:tcW w:w="1600" w:type="dxa"/>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موافق</w:t>
            </w:r>
          </w:p>
        </w:tc>
        <w:tc>
          <w:tcPr>
            <w:tcW w:w="1600" w:type="dxa"/>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محايد</w:t>
            </w:r>
          </w:p>
        </w:tc>
        <w:tc>
          <w:tcPr>
            <w:tcW w:w="1600" w:type="dxa"/>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غير موافق</w:t>
            </w:r>
          </w:p>
        </w:tc>
        <w:tc>
          <w:tcPr>
            <w:tcW w:w="1600" w:type="dxa"/>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غير موافق بشدة</w:t>
            </w:r>
          </w:p>
        </w:tc>
      </w:tr>
    </w:tbl>
    <w:p w:rsidR="00533BA4" w:rsidRPr="00533BA4" w:rsidRDefault="00533BA4" w:rsidP="00533BA4">
      <w:pPr>
        <w:pStyle w:val="Heading3"/>
        <w:numPr>
          <w:ilvl w:val="0"/>
          <w:numId w:val="30"/>
        </w:numPr>
        <w:spacing w:after="0" w:line="240" w:lineRule="auto"/>
        <w:ind w:firstLine="170"/>
        <w:jc w:val="lowKashida"/>
        <w:rPr>
          <w:rFonts w:ascii="Simplified Arabic" w:eastAsia="Times New Roman" w:hAnsi="Simplified Arabic" w:cs="Simplified Arabic"/>
          <w:color w:val="2E74B5"/>
          <w:kern w:val="0"/>
          <w:sz w:val="28"/>
          <w:szCs w:val="28"/>
        </w:rPr>
      </w:pPr>
      <w:bookmarkStart w:id="36" w:name="_Toc233919963"/>
      <w:r w:rsidRPr="00533BA4">
        <w:rPr>
          <w:rFonts w:ascii="Simplified Arabic" w:eastAsia="Arial" w:hAnsi="Simplified Arabic" w:cs="Simplified Arabic"/>
          <w:color w:val="2E74B5"/>
          <w:kern w:val="0"/>
          <w:sz w:val="28"/>
          <w:szCs w:val="28"/>
          <w:rtl/>
        </w:rPr>
        <w:t>صدق أداة الدراسة</w:t>
      </w:r>
      <w:bookmarkEnd w:id="36"/>
    </w:p>
    <w:p w:rsidR="00533BA4" w:rsidRPr="00533BA4" w:rsidRDefault="00533BA4" w:rsidP="00533BA4">
      <w:pPr>
        <w:spacing w:after="0" w:line="240" w:lineRule="auto"/>
        <w:ind w:firstLine="170"/>
        <w:jc w:val="lowKashida"/>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 xml:space="preserve">للتحقق من صدق أداة الدراسة، اعتمدت </w:t>
      </w:r>
      <w:r w:rsidR="00320E35">
        <w:rPr>
          <w:rFonts w:ascii="Simplified Arabic" w:eastAsia="Arial" w:hAnsi="Simplified Arabic" w:cs="Simplified Arabic"/>
          <w:kern w:val="0"/>
          <w:sz w:val="28"/>
          <w:szCs w:val="28"/>
          <w:rtl/>
        </w:rPr>
        <w:t>الباحث</w:t>
      </w:r>
      <w:r w:rsidRPr="00533BA4">
        <w:rPr>
          <w:rFonts w:ascii="Simplified Arabic" w:eastAsia="Arial" w:hAnsi="Simplified Arabic" w:cs="Simplified Arabic"/>
          <w:kern w:val="0"/>
          <w:sz w:val="28"/>
          <w:szCs w:val="28"/>
          <w:rtl/>
        </w:rPr>
        <w:t xml:space="preserve"> على نوعين من الصدق: الصدق الظاهري وصدق المحتوى (Face &amp; Content Validity)، حيث تم عرض الاستبيان بصورته الأولية على مجموعة من المحكمين المتخصصين في مجالي التسويق وإدارة الأعمال والإحصاء، لإبداء الرأي حول مدى وضوح العبارات، ومناسبتها لقياس الأبعاد المستهدفة، وسلامة صياغتها اللغوية. وفي ضوء ملاحظات المحكمين، تم إجراء التعديلات اللازمة على بعض العبارات من حيث الصياغة والترتيب، ليخرج الاستبيان في صورته النهائية متمتعًا بدرجة مقبولة من الصدق الظاهري وصدق المحتوى.</w:t>
      </w:r>
    </w:p>
    <w:p w:rsidR="00533BA4" w:rsidRPr="00533BA4" w:rsidRDefault="00533BA4" w:rsidP="00533BA4">
      <w:pPr>
        <w:spacing w:after="0" w:line="240" w:lineRule="auto"/>
        <w:ind w:firstLine="170"/>
        <w:jc w:val="lowKashida"/>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كما تم التحقق من الصدق البنائي (Construct Validity) من خلال حساب معامل ارتباط بيرسون بين درجة كل عبارة والدرجة الكلية للبُعد الذي تنتمي إليه، وبين درجة كل بُعد فرعي والدرجة الكلية للمتغير الرئيس، وقد أظهرت النتائج معاملات ارتباط دالة إحصائيًا عند مستوى (0.01) لجميع العبارات، مما يؤكد اتساقها الداخلي وصلاحيتها لقياس ما وُضعت لقياسه.</w:t>
      </w:r>
    </w:p>
    <w:p w:rsidR="00533BA4" w:rsidRPr="00533BA4" w:rsidRDefault="00533BA4" w:rsidP="00533BA4">
      <w:pPr>
        <w:pStyle w:val="Heading3"/>
        <w:numPr>
          <w:ilvl w:val="0"/>
          <w:numId w:val="30"/>
        </w:numPr>
        <w:spacing w:after="0" w:line="240" w:lineRule="auto"/>
        <w:ind w:firstLine="170"/>
        <w:jc w:val="lowKashida"/>
        <w:rPr>
          <w:rFonts w:ascii="Simplified Arabic" w:eastAsia="Times New Roman" w:hAnsi="Simplified Arabic" w:cs="Simplified Arabic"/>
          <w:color w:val="2E74B5"/>
          <w:kern w:val="0"/>
          <w:sz w:val="28"/>
          <w:szCs w:val="28"/>
        </w:rPr>
      </w:pPr>
      <w:bookmarkStart w:id="37" w:name="_Toc233919964"/>
      <w:r w:rsidRPr="00533BA4">
        <w:rPr>
          <w:rFonts w:ascii="Simplified Arabic" w:eastAsia="Arial" w:hAnsi="Simplified Arabic" w:cs="Simplified Arabic"/>
          <w:color w:val="2E74B5"/>
          <w:kern w:val="0"/>
          <w:sz w:val="28"/>
          <w:szCs w:val="28"/>
          <w:rtl/>
        </w:rPr>
        <w:t>ثبات أداة الدراسة</w:t>
      </w:r>
      <w:bookmarkEnd w:id="37"/>
    </w:p>
    <w:p w:rsidR="00533BA4" w:rsidRDefault="00533BA4" w:rsidP="00533BA4">
      <w:pPr>
        <w:spacing w:after="0" w:line="240" w:lineRule="auto"/>
        <w:ind w:firstLine="170"/>
        <w:jc w:val="lowKashida"/>
        <w:rPr>
          <w:rFonts w:ascii="Simplified Arabic" w:eastAsia="Arial" w:hAnsi="Simplified Arabic" w:cs="Simplified Arabic"/>
          <w:kern w:val="0"/>
          <w:sz w:val="28"/>
          <w:szCs w:val="28"/>
          <w:rtl/>
        </w:rPr>
      </w:pPr>
      <w:r w:rsidRPr="00533BA4">
        <w:rPr>
          <w:rFonts w:ascii="Simplified Arabic" w:eastAsia="Arial" w:hAnsi="Simplified Arabic" w:cs="Simplified Arabic"/>
          <w:kern w:val="0"/>
          <w:sz w:val="28"/>
          <w:szCs w:val="28"/>
          <w:rtl/>
        </w:rPr>
        <w:t>تم التحقق من ثبات أداة الدراسة باستخدام معامل ألفا كرونباخ (Cronbach's Alpha)، وهو من أكثر المقاييس شيوعًا في قياس الاتساق الداخلي لأداة الدراسة. ويُعد المعامل مقبولًا إحصائيًا إذا بلغت قيمته (0.60) فأكثر، بينما تشير القيم الأعلى من (0.80) إلى درجة عالية من الثبات. ويوضح الجدول التالي قيم معامل الثبات لكل بُعد من أبعاد الدراسة وللأداة ككل (</w:t>
      </w:r>
      <w:r w:rsidR="00320E35">
        <w:rPr>
          <w:rFonts w:ascii="Simplified Arabic" w:eastAsia="Arial" w:hAnsi="Simplified Arabic" w:cs="Simplified Arabic"/>
          <w:kern w:val="0"/>
          <w:sz w:val="28"/>
          <w:szCs w:val="28"/>
          <w:rtl/>
        </w:rPr>
        <w:t xml:space="preserve">بيانات حقيقية </w:t>
      </w:r>
      <w:r w:rsidRPr="00533BA4">
        <w:rPr>
          <w:rFonts w:ascii="Simplified Arabic" w:eastAsia="Arial" w:hAnsi="Simplified Arabic" w:cs="Simplified Arabic"/>
          <w:kern w:val="0"/>
          <w:sz w:val="28"/>
          <w:szCs w:val="28"/>
          <w:rtl/>
        </w:rPr>
        <w:t>):</w:t>
      </w:r>
    </w:p>
    <w:p w:rsidR="002D3D24" w:rsidRPr="00533BA4" w:rsidRDefault="002D3D24" w:rsidP="00533BA4">
      <w:pPr>
        <w:spacing w:after="0" w:line="240" w:lineRule="auto"/>
        <w:ind w:firstLine="170"/>
        <w:jc w:val="lowKashida"/>
        <w:rPr>
          <w:rFonts w:ascii="Simplified Arabic" w:eastAsia="Times New Roman" w:hAnsi="Simplified Arabic" w:cs="Simplified Arabic"/>
          <w:kern w:val="0"/>
          <w:sz w:val="28"/>
          <w:szCs w:val="28"/>
        </w:rPr>
      </w:pPr>
    </w:p>
    <w:tbl>
      <w:tblPr>
        <w:tblpPr w:leftFromText="180" w:rightFromText="180" w:horzAnchor="margin" w:tblpXSpec="center" w:tblpY="-330"/>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200"/>
        <w:gridCol w:w="2200"/>
        <w:gridCol w:w="3675"/>
      </w:tblGrid>
      <w:tr w:rsidR="002D3D24" w:rsidRPr="00533BA4" w:rsidTr="002D3D24">
        <w:trPr>
          <w:tblHeader/>
        </w:trPr>
        <w:tc>
          <w:tcPr>
            <w:tcW w:w="2200" w:type="dxa"/>
            <w:shd w:val="clear" w:color="auto" w:fill="1F4E79"/>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tl/>
              </w:rPr>
              <w:lastRenderedPageBreak/>
              <w:t>معامل ألفا كرونباخ</w:t>
            </w:r>
          </w:p>
        </w:tc>
        <w:tc>
          <w:tcPr>
            <w:tcW w:w="2200" w:type="dxa"/>
            <w:shd w:val="clear" w:color="auto" w:fill="1F4E79"/>
            <w:tcMar>
              <w:top w:w="60" w:type="dxa"/>
              <w:left w:w="80" w:type="dxa"/>
              <w:bottom w:w="60" w:type="dxa"/>
              <w:right w:w="80" w:type="dxa"/>
            </w:tcMar>
            <w:vAlign w:val="center"/>
          </w:tcPr>
          <w:p w:rsidR="002D3D24" w:rsidRPr="002D3D24" w:rsidRDefault="002D3D24" w:rsidP="002D3D24">
            <w:pPr>
              <w:spacing w:after="0" w:line="240" w:lineRule="auto"/>
              <w:jc w:val="center"/>
              <w:rPr>
                <w:rFonts w:asciiTheme="majorBidi" w:eastAsia="Times New Roman" w:hAnsiTheme="majorBidi" w:cstheme="majorBidi"/>
                <w:kern w:val="0"/>
                <w:sz w:val="24"/>
                <w:szCs w:val="24"/>
              </w:rPr>
            </w:pPr>
            <w:r w:rsidRPr="002D3D24">
              <w:rPr>
                <w:rFonts w:asciiTheme="majorBidi" w:eastAsia="Arial" w:hAnsiTheme="majorBidi" w:cstheme="majorBidi"/>
                <w:b/>
                <w:bCs/>
                <w:color w:val="FFFFFF"/>
                <w:kern w:val="0"/>
                <w:sz w:val="24"/>
                <w:szCs w:val="24"/>
                <w:rtl/>
              </w:rPr>
              <w:t>عدد العبارات</w:t>
            </w:r>
          </w:p>
        </w:tc>
        <w:tc>
          <w:tcPr>
            <w:tcW w:w="3675" w:type="dxa"/>
            <w:shd w:val="clear" w:color="auto" w:fill="1F4E79"/>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tl/>
              </w:rPr>
              <w:t>البُعد</w:t>
            </w:r>
          </w:p>
        </w:tc>
      </w:tr>
      <w:tr w:rsidR="002D3D24" w:rsidRPr="00533BA4" w:rsidTr="002D3D24">
        <w:tc>
          <w:tcPr>
            <w:tcW w:w="2200" w:type="dxa"/>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Pr>
              <w:t>0.850</w:t>
            </w:r>
          </w:p>
        </w:tc>
        <w:tc>
          <w:tcPr>
            <w:tcW w:w="2200" w:type="dxa"/>
            <w:tcMar>
              <w:top w:w="60" w:type="dxa"/>
              <w:left w:w="80" w:type="dxa"/>
              <w:bottom w:w="60" w:type="dxa"/>
              <w:right w:w="80" w:type="dxa"/>
            </w:tcMar>
            <w:vAlign w:val="center"/>
          </w:tcPr>
          <w:p w:rsidR="002D3D24" w:rsidRPr="002D3D24" w:rsidRDefault="002D3D24" w:rsidP="002D3D24">
            <w:pPr>
              <w:spacing w:after="0" w:line="240" w:lineRule="auto"/>
              <w:jc w:val="center"/>
              <w:rPr>
                <w:rFonts w:asciiTheme="majorBidi" w:eastAsia="Times New Roman" w:hAnsiTheme="majorBidi" w:cstheme="majorBidi"/>
                <w:kern w:val="0"/>
                <w:sz w:val="24"/>
                <w:szCs w:val="24"/>
              </w:rPr>
            </w:pPr>
            <w:r w:rsidRPr="002D3D24">
              <w:rPr>
                <w:rFonts w:asciiTheme="majorBidi" w:eastAsia="Arial" w:hAnsiTheme="majorBidi" w:cstheme="majorBidi"/>
                <w:kern w:val="0"/>
                <w:sz w:val="24"/>
                <w:szCs w:val="24"/>
                <w:rtl/>
              </w:rPr>
              <w:t>5</w:t>
            </w:r>
          </w:p>
        </w:tc>
        <w:tc>
          <w:tcPr>
            <w:tcW w:w="3675" w:type="dxa"/>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tl/>
              </w:rPr>
              <w:t>البعد البيئي</w:t>
            </w:r>
          </w:p>
        </w:tc>
      </w:tr>
      <w:tr w:rsidR="002D3D24" w:rsidRPr="00533BA4" w:rsidTr="002D3D24">
        <w:tc>
          <w:tcPr>
            <w:tcW w:w="2200" w:type="dxa"/>
            <w:shd w:val="clear" w:color="auto" w:fill="F2F2F2"/>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Pr>
              <w:t>0.873</w:t>
            </w:r>
          </w:p>
        </w:tc>
        <w:tc>
          <w:tcPr>
            <w:tcW w:w="2200" w:type="dxa"/>
            <w:shd w:val="clear" w:color="auto" w:fill="F2F2F2"/>
            <w:tcMar>
              <w:top w:w="60" w:type="dxa"/>
              <w:left w:w="80" w:type="dxa"/>
              <w:bottom w:w="60" w:type="dxa"/>
              <w:right w:w="80" w:type="dxa"/>
            </w:tcMar>
            <w:vAlign w:val="center"/>
          </w:tcPr>
          <w:p w:rsidR="002D3D24" w:rsidRPr="002D3D24" w:rsidRDefault="002D3D24" w:rsidP="002D3D24">
            <w:pPr>
              <w:spacing w:after="0" w:line="240" w:lineRule="auto"/>
              <w:jc w:val="center"/>
              <w:rPr>
                <w:rFonts w:asciiTheme="majorBidi" w:eastAsia="Times New Roman" w:hAnsiTheme="majorBidi" w:cstheme="majorBidi"/>
                <w:kern w:val="0"/>
                <w:sz w:val="24"/>
                <w:szCs w:val="24"/>
              </w:rPr>
            </w:pPr>
            <w:r w:rsidRPr="002D3D24">
              <w:rPr>
                <w:rFonts w:asciiTheme="majorBidi" w:eastAsia="Arial" w:hAnsiTheme="majorBidi" w:cstheme="majorBidi"/>
                <w:kern w:val="0"/>
                <w:sz w:val="24"/>
                <w:szCs w:val="24"/>
                <w:rtl/>
              </w:rPr>
              <w:t>5</w:t>
            </w:r>
          </w:p>
        </w:tc>
        <w:tc>
          <w:tcPr>
            <w:tcW w:w="3675" w:type="dxa"/>
            <w:shd w:val="clear" w:color="auto" w:fill="F2F2F2"/>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tl/>
              </w:rPr>
              <w:t>البعد الاقتصادي</w:t>
            </w:r>
          </w:p>
        </w:tc>
      </w:tr>
      <w:tr w:rsidR="002D3D24" w:rsidRPr="00533BA4" w:rsidTr="002D3D24">
        <w:tc>
          <w:tcPr>
            <w:tcW w:w="2200" w:type="dxa"/>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Pr>
              <w:t>0.816</w:t>
            </w:r>
          </w:p>
        </w:tc>
        <w:tc>
          <w:tcPr>
            <w:tcW w:w="2200" w:type="dxa"/>
            <w:tcMar>
              <w:top w:w="60" w:type="dxa"/>
              <w:left w:w="80" w:type="dxa"/>
              <w:bottom w:w="60" w:type="dxa"/>
              <w:right w:w="80" w:type="dxa"/>
            </w:tcMar>
            <w:vAlign w:val="center"/>
          </w:tcPr>
          <w:p w:rsidR="002D3D24" w:rsidRPr="002D3D24" w:rsidRDefault="002D3D24" w:rsidP="002D3D24">
            <w:pPr>
              <w:spacing w:after="0" w:line="240" w:lineRule="auto"/>
              <w:jc w:val="center"/>
              <w:rPr>
                <w:rFonts w:asciiTheme="majorBidi" w:eastAsia="Times New Roman" w:hAnsiTheme="majorBidi" w:cstheme="majorBidi"/>
                <w:kern w:val="0"/>
                <w:sz w:val="24"/>
                <w:szCs w:val="24"/>
              </w:rPr>
            </w:pPr>
            <w:r w:rsidRPr="002D3D24">
              <w:rPr>
                <w:rFonts w:asciiTheme="majorBidi" w:eastAsia="Arial" w:hAnsiTheme="majorBidi" w:cstheme="majorBidi"/>
                <w:kern w:val="0"/>
                <w:sz w:val="24"/>
                <w:szCs w:val="24"/>
                <w:rtl/>
              </w:rPr>
              <w:t>5</w:t>
            </w:r>
          </w:p>
        </w:tc>
        <w:tc>
          <w:tcPr>
            <w:tcW w:w="3675" w:type="dxa"/>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tl/>
              </w:rPr>
              <w:t>البعد الاجتماعي</w:t>
            </w:r>
          </w:p>
        </w:tc>
      </w:tr>
      <w:tr w:rsidR="002D3D24" w:rsidRPr="00533BA4" w:rsidTr="002D3D24">
        <w:tc>
          <w:tcPr>
            <w:tcW w:w="2200" w:type="dxa"/>
            <w:shd w:val="clear" w:color="auto" w:fill="F2F2F2"/>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Pr>
              <w:t>0.821</w:t>
            </w:r>
          </w:p>
        </w:tc>
        <w:tc>
          <w:tcPr>
            <w:tcW w:w="2200" w:type="dxa"/>
            <w:shd w:val="clear" w:color="auto" w:fill="F2F2F2"/>
            <w:tcMar>
              <w:top w:w="60" w:type="dxa"/>
              <w:left w:w="80" w:type="dxa"/>
              <w:bottom w:w="60" w:type="dxa"/>
              <w:right w:w="80" w:type="dxa"/>
            </w:tcMar>
            <w:vAlign w:val="center"/>
          </w:tcPr>
          <w:p w:rsidR="002D3D24" w:rsidRPr="002D3D24" w:rsidRDefault="002D3D24" w:rsidP="002D3D24">
            <w:pPr>
              <w:spacing w:after="0" w:line="240" w:lineRule="auto"/>
              <w:jc w:val="center"/>
              <w:rPr>
                <w:rFonts w:asciiTheme="majorBidi" w:eastAsia="Times New Roman" w:hAnsiTheme="majorBidi" w:cstheme="majorBidi"/>
                <w:kern w:val="0"/>
                <w:sz w:val="24"/>
                <w:szCs w:val="24"/>
              </w:rPr>
            </w:pPr>
            <w:r w:rsidRPr="002D3D24">
              <w:rPr>
                <w:rFonts w:asciiTheme="majorBidi" w:eastAsia="Arial" w:hAnsiTheme="majorBidi" w:cstheme="majorBidi"/>
                <w:kern w:val="0"/>
                <w:sz w:val="24"/>
                <w:szCs w:val="24"/>
                <w:rtl/>
              </w:rPr>
              <w:t>15</w:t>
            </w:r>
          </w:p>
        </w:tc>
        <w:tc>
          <w:tcPr>
            <w:tcW w:w="3675" w:type="dxa"/>
            <w:shd w:val="clear" w:color="auto" w:fill="F2F2F2"/>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tl/>
              </w:rPr>
              <w:t>محور التسويق المستدام (ككل)</w:t>
            </w:r>
          </w:p>
        </w:tc>
      </w:tr>
      <w:tr w:rsidR="002D3D24" w:rsidRPr="00533BA4" w:rsidTr="002D3D24">
        <w:tc>
          <w:tcPr>
            <w:tcW w:w="2200" w:type="dxa"/>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Pr>
              <w:t>0.850</w:t>
            </w:r>
          </w:p>
        </w:tc>
        <w:tc>
          <w:tcPr>
            <w:tcW w:w="2200" w:type="dxa"/>
            <w:tcMar>
              <w:top w:w="60" w:type="dxa"/>
              <w:left w:w="80" w:type="dxa"/>
              <w:bottom w:w="60" w:type="dxa"/>
              <w:right w:w="80" w:type="dxa"/>
            </w:tcMar>
            <w:vAlign w:val="center"/>
          </w:tcPr>
          <w:p w:rsidR="002D3D24" w:rsidRPr="002D3D24" w:rsidRDefault="002D3D24" w:rsidP="002D3D24">
            <w:pPr>
              <w:spacing w:after="0" w:line="240" w:lineRule="auto"/>
              <w:jc w:val="center"/>
              <w:rPr>
                <w:rFonts w:asciiTheme="majorBidi" w:eastAsia="Times New Roman" w:hAnsiTheme="majorBidi" w:cstheme="majorBidi"/>
                <w:kern w:val="0"/>
                <w:sz w:val="24"/>
                <w:szCs w:val="24"/>
              </w:rPr>
            </w:pPr>
            <w:r w:rsidRPr="002D3D24">
              <w:rPr>
                <w:rFonts w:asciiTheme="majorBidi" w:eastAsia="Arial" w:hAnsiTheme="majorBidi" w:cstheme="majorBidi"/>
                <w:kern w:val="0"/>
                <w:sz w:val="24"/>
                <w:szCs w:val="24"/>
                <w:rtl/>
              </w:rPr>
              <w:t>4</w:t>
            </w:r>
          </w:p>
        </w:tc>
        <w:tc>
          <w:tcPr>
            <w:tcW w:w="3675" w:type="dxa"/>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tl/>
              </w:rPr>
              <w:t>الولاء العاطفي</w:t>
            </w:r>
          </w:p>
        </w:tc>
      </w:tr>
      <w:tr w:rsidR="002D3D24" w:rsidRPr="00533BA4" w:rsidTr="002D3D24">
        <w:tc>
          <w:tcPr>
            <w:tcW w:w="2200" w:type="dxa"/>
            <w:shd w:val="clear" w:color="auto" w:fill="F2F2F2"/>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Pr>
              <w:t>0.838</w:t>
            </w:r>
          </w:p>
        </w:tc>
        <w:tc>
          <w:tcPr>
            <w:tcW w:w="2200" w:type="dxa"/>
            <w:shd w:val="clear" w:color="auto" w:fill="F2F2F2"/>
            <w:tcMar>
              <w:top w:w="60" w:type="dxa"/>
              <w:left w:w="80" w:type="dxa"/>
              <w:bottom w:w="60" w:type="dxa"/>
              <w:right w:w="80" w:type="dxa"/>
            </w:tcMar>
            <w:vAlign w:val="center"/>
          </w:tcPr>
          <w:p w:rsidR="002D3D24" w:rsidRPr="002D3D24" w:rsidRDefault="002D3D24" w:rsidP="002D3D24">
            <w:pPr>
              <w:spacing w:after="0" w:line="240" w:lineRule="auto"/>
              <w:jc w:val="center"/>
              <w:rPr>
                <w:rFonts w:asciiTheme="majorBidi" w:eastAsia="Times New Roman" w:hAnsiTheme="majorBidi" w:cstheme="majorBidi"/>
                <w:kern w:val="0"/>
                <w:sz w:val="24"/>
                <w:szCs w:val="24"/>
              </w:rPr>
            </w:pPr>
            <w:r w:rsidRPr="002D3D24">
              <w:rPr>
                <w:rFonts w:asciiTheme="majorBidi" w:eastAsia="Arial" w:hAnsiTheme="majorBidi" w:cstheme="majorBidi"/>
                <w:kern w:val="0"/>
                <w:sz w:val="24"/>
                <w:szCs w:val="24"/>
                <w:rtl/>
              </w:rPr>
              <w:t>4</w:t>
            </w:r>
          </w:p>
        </w:tc>
        <w:tc>
          <w:tcPr>
            <w:tcW w:w="3675" w:type="dxa"/>
            <w:shd w:val="clear" w:color="auto" w:fill="F2F2F2"/>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tl/>
              </w:rPr>
              <w:t>الولاء السلوكي</w:t>
            </w:r>
          </w:p>
        </w:tc>
      </w:tr>
      <w:tr w:rsidR="002D3D24" w:rsidRPr="00533BA4" w:rsidTr="002D3D24">
        <w:tc>
          <w:tcPr>
            <w:tcW w:w="2200" w:type="dxa"/>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Pr>
              <w:t>0.849</w:t>
            </w:r>
          </w:p>
        </w:tc>
        <w:tc>
          <w:tcPr>
            <w:tcW w:w="2200" w:type="dxa"/>
            <w:tcMar>
              <w:top w:w="60" w:type="dxa"/>
              <w:left w:w="80" w:type="dxa"/>
              <w:bottom w:w="60" w:type="dxa"/>
              <w:right w:w="80" w:type="dxa"/>
            </w:tcMar>
            <w:vAlign w:val="center"/>
          </w:tcPr>
          <w:p w:rsidR="002D3D24" w:rsidRPr="002D3D24" w:rsidRDefault="002D3D24" w:rsidP="002D3D24">
            <w:pPr>
              <w:spacing w:after="0" w:line="240" w:lineRule="auto"/>
              <w:jc w:val="center"/>
              <w:rPr>
                <w:rFonts w:asciiTheme="majorBidi" w:eastAsia="Times New Roman" w:hAnsiTheme="majorBidi" w:cstheme="majorBidi"/>
                <w:kern w:val="0"/>
                <w:sz w:val="24"/>
                <w:szCs w:val="24"/>
              </w:rPr>
            </w:pPr>
            <w:r w:rsidRPr="002D3D24">
              <w:rPr>
                <w:rFonts w:asciiTheme="majorBidi" w:eastAsia="Arial" w:hAnsiTheme="majorBidi" w:cstheme="majorBidi"/>
                <w:kern w:val="0"/>
                <w:sz w:val="24"/>
                <w:szCs w:val="24"/>
                <w:rtl/>
              </w:rPr>
              <w:t>4</w:t>
            </w:r>
          </w:p>
        </w:tc>
        <w:tc>
          <w:tcPr>
            <w:tcW w:w="3675" w:type="dxa"/>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tl/>
              </w:rPr>
              <w:t>الولاء المعرفي</w:t>
            </w:r>
          </w:p>
        </w:tc>
      </w:tr>
      <w:tr w:rsidR="002D3D24" w:rsidRPr="00533BA4" w:rsidTr="002D3D24">
        <w:tc>
          <w:tcPr>
            <w:tcW w:w="2200" w:type="dxa"/>
            <w:shd w:val="clear" w:color="auto" w:fill="F2F2F2"/>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Pr>
              <w:t>0.886</w:t>
            </w:r>
          </w:p>
        </w:tc>
        <w:tc>
          <w:tcPr>
            <w:tcW w:w="2200" w:type="dxa"/>
            <w:shd w:val="clear" w:color="auto" w:fill="F2F2F2"/>
            <w:tcMar>
              <w:top w:w="60" w:type="dxa"/>
              <w:left w:w="80" w:type="dxa"/>
              <w:bottom w:w="60" w:type="dxa"/>
              <w:right w:w="80" w:type="dxa"/>
            </w:tcMar>
            <w:vAlign w:val="center"/>
          </w:tcPr>
          <w:p w:rsidR="002D3D24" w:rsidRPr="002D3D24" w:rsidRDefault="002D3D24" w:rsidP="002D3D24">
            <w:pPr>
              <w:spacing w:after="0" w:line="240" w:lineRule="auto"/>
              <w:jc w:val="center"/>
              <w:rPr>
                <w:rFonts w:asciiTheme="majorBidi" w:eastAsia="Times New Roman" w:hAnsiTheme="majorBidi" w:cstheme="majorBidi"/>
                <w:kern w:val="0"/>
                <w:sz w:val="24"/>
                <w:szCs w:val="24"/>
              </w:rPr>
            </w:pPr>
            <w:r w:rsidRPr="002D3D24">
              <w:rPr>
                <w:rFonts w:asciiTheme="majorBidi" w:eastAsia="Arial" w:hAnsiTheme="majorBidi" w:cstheme="majorBidi"/>
                <w:kern w:val="0"/>
                <w:sz w:val="24"/>
                <w:szCs w:val="24"/>
                <w:rtl/>
              </w:rPr>
              <w:t>12</w:t>
            </w:r>
          </w:p>
        </w:tc>
        <w:tc>
          <w:tcPr>
            <w:tcW w:w="3675" w:type="dxa"/>
            <w:shd w:val="clear" w:color="auto" w:fill="F2F2F2"/>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tl/>
              </w:rPr>
              <w:t>محور ولاء المستهلك (ككل)</w:t>
            </w:r>
          </w:p>
        </w:tc>
      </w:tr>
      <w:tr w:rsidR="002D3D24" w:rsidRPr="00533BA4" w:rsidTr="002D3D24">
        <w:tc>
          <w:tcPr>
            <w:tcW w:w="2200" w:type="dxa"/>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Pr>
              <w:t>0.919</w:t>
            </w:r>
          </w:p>
        </w:tc>
        <w:tc>
          <w:tcPr>
            <w:tcW w:w="2200" w:type="dxa"/>
            <w:tcMar>
              <w:top w:w="60" w:type="dxa"/>
              <w:left w:w="80" w:type="dxa"/>
              <w:bottom w:w="60" w:type="dxa"/>
              <w:right w:w="80" w:type="dxa"/>
            </w:tcMar>
            <w:vAlign w:val="center"/>
          </w:tcPr>
          <w:p w:rsidR="002D3D24" w:rsidRPr="002D3D24" w:rsidRDefault="002D3D24" w:rsidP="002D3D24">
            <w:pPr>
              <w:spacing w:after="0" w:line="240" w:lineRule="auto"/>
              <w:jc w:val="center"/>
              <w:rPr>
                <w:rFonts w:asciiTheme="majorBidi" w:eastAsia="Times New Roman" w:hAnsiTheme="majorBidi" w:cstheme="majorBidi"/>
                <w:kern w:val="0"/>
                <w:sz w:val="24"/>
                <w:szCs w:val="24"/>
              </w:rPr>
            </w:pPr>
            <w:r w:rsidRPr="002D3D24">
              <w:rPr>
                <w:rFonts w:asciiTheme="majorBidi" w:eastAsia="Arial" w:hAnsiTheme="majorBidi" w:cstheme="majorBidi"/>
                <w:kern w:val="0"/>
                <w:sz w:val="24"/>
                <w:szCs w:val="24"/>
                <w:rtl/>
              </w:rPr>
              <w:t>27</w:t>
            </w:r>
          </w:p>
        </w:tc>
        <w:tc>
          <w:tcPr>
            <w:tcW w:w="3675" w:type="dxa"/>
          </w:tcPr>
          <w:p w:rsidR="002D3D24" w:rsidRPr="002D3D24" w:rsidRDefault="002D3D24" w:rsidP="002D3D24">
            <w:pPr>
              <w:jc w:val="center"/>
              <w:rPr>
                <w:rFonts w:asciiTheme="majorBidi" w:hAnsiTheme="majorBidi" w:cstheme="majorBidi"/>
                <w:sz w:val="24"/>
                <w:szCs w:val="24"/>
              </w:rPr>
            </w:pPr>
            <w:r w:rsidRPr="002D3D24">
              <w:rPr>
                <w:rFonts w:asciiTheme="majorBidi" w:hAnsiTheme="majorBidi" w:cstheme="majorBidi"/>
                <w:sz w:val="24"/>
                <w:szCs w:val="24"/>
                <w:rtl/>
              </w:rPr>
              <w:t>الأداة ككل</w:t>
            </w:r>
          </w:p>
        </w:tc>
      </w:tr>
    </w:tbl>
    <w:p w:rsidR="00533BA4" w:rsidRPr="00533BA4" w:rsidRDefault="00533BA4" w:rsidP="002D3D24">
      <w:pPr>
        <w:spacing w:after="2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i/>
          <w:iCs/>
          <w:color w:val="595959"/>
          <w:kern w:val="0"/>
          <w:sz w:val="28"/>
          <w:szCs w:val="28"/>
          <w:rtl/>
        </w:rPr>
        <w:t>المصدر: بيانات الاستبيان، إعداد الباح</w:t>
      </w:r>
      <w:r w:rsidR="002D3D24">
        <w:rPr>
          <w:rFonts w:ascii="Simplified Arabic" w:eastAsia="Arial" w:hAnsi="Simplified Arabic" w:cs="Simplified Arabic" w:hint="cs"/>
          <w:i/>
          <w:iCs/>
          <w:color w:val="595959"/>
          <w:kern w:val="0"/>
          <w:sz w:val="28"/>
          <w:szCs w:val="28"/>
          <w:rtl/>
        </w:rPr>
        <w:t>ث</w:t>
      </w:r>
      <w:r w:rsidRPr="00533BA4">
        <w:rPr>
          <w:rFonts w:ascii="Simplified Arabic" w:eastAsia="Arial" w:hAnsi="Simplified Arabic" w:cs="Simplified Arabic"/>
          <w:i/>
          <w:iCs/>
          <w:color w:val="595959"/>
          <w:kern w:val="0"/>
          <w:sz w:val="28"/>
          <w:szCs w:val="28"/>
          <w:rtl/>
        </w:rPr>
        <w:t>، 2026</w:t>
      </w:r>
    </w:p>
    <w:p w:rsidR="00533BA4" w:rsidRPr="00533BA4" w:rsidRDefault="00533BA4" w:rsidP="00533BA4">
      <w:pPr>
        <w:spacing w:after="20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يتضح من الجدول أعلاه أن جميع معاملات الثبات تجاوزت الحد الأدنى المقبول (0.60)، بل زادت عن (0.80) في معظم الأبعاد، وبلغ معامل الثبات الكلي لأداة الدراسة (0.919)، وهي قيمة مرتفعة تشير إلى تمتع أداة الدراسة بدرجة عالية من الثبات، وتؤكد صلاحيتها للتطبيق الميداني.</w:t>
      </w:r>
    </w:p>
    <w:p w:rsidR="00533BA4" w:rsidRPr="002D3D24" w:rsidRDefault="00533BA4" w:rsidP="002D3D24">
      <w:pPr>
        <w:pStyle w:val="Heading3"/>
        <w:numPr>
          <w:ilvl w:val="0"/>
          <w:numId w:val="30"/>
        </w:numPr>
        <w:spacing w:before="300" w:after="180" w:line="240" w:lineRule="auto"/>
        <w:jc w:val="left"/>
        <w:rPr>
          <w:rFonts w:ascii="Simplified Arabic" w:eastAsia="Times New Roman" w:hAnsi="Simplified Arabic" w:cs="Simplified Arabic"/>
          <w:color w:val="2E74B5"/>
          <w:kern w:val="0"/>
          <w:sz w:val="28"/>
          <w:szCs w:val="28"/>
        </w:rPr>
      </w:pPr>
      <w:bookmarkStart w:id="38" w:name="_Toc233919965"/>
      <w:r w:rsidRPr="002D3D24">
        <w:rPr>
          <w:rFonts w:ascii="Simplified Arabic" w:eastAsia="Arial" w:hAnsi="Simplified Arabic" w:cs="Simplified Arabic"/>
          <w:color w:val="2E74B5"/>
          <w:kern w:val="0"/>
          <w:sz w:val="28"/>
          <w:szCs w:val="28"/>
          <w:rtl/>
        </w:rPr>
        <w:t>متغيرات الدراسة وفروضها</w:t>
      </w:r>
      <w:bookmarkEnd w:id="38"/>
    </w:p>
    <w:p w:rsidR="00533BA4" w:rsidRPr="00533BA4" w:rsidRDefault="00533BA4" w:rsidP="00533BA4">
      <w:pPr>
        <w:spacing w:after="20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تتضمن الدراسة متغيرين رئيسيين هما:</w:t>
      </w:r>
    </w:p>
    <w:p w:rsidR="00533BA4" w:rsidRPr="00533BA4" w:rsidRDefault="00533BA4" w:rsidP="00533BA4">
      <w:p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1. المتغير المستقل: التسويق المستدام، ويقاس بأبعاده الثلاثة (البيئي، والاقتصادي، والاجتماعي).</w:t>
      </w:r>
    </w:p>
    <w:p w:rsidR="00533BA4" w:rsidRPr="00533BA4" w:rsidRDefault="00533BA4" w:rsidP="00533BA4">
      <w:p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2. المتغير التابع: ولاء المستهلك، ويقاس بأبعاده الثلاثة (العاطفي، والسلوكي، والمعرفي).</w:t>
      </w:r>
    </w:p>
    <w:p w:rsidR="002D3D24" w:rsidRDefault="00533BA4" w:rsidP="002D3D24">
      <w:pPr>
        <w:spacing w:after="200" w:line="240" w:lineRule="auto"/>
        <w:jc w:val="left"/>
        <w:rPr>
          <w:rFonts w:ascii="Simplified Arabic" w:eastAsia="Times New Roman" w:hAnsi="Simplified Arabic" w:cs="Simplified Arabic"/>
          <w:kern w:val="0"/>
          <w:sz w:val="28"/>
          <w:szCs w:val="28"/>
          <w:rtl/>
        </w:rPr>
      </w:pPr>
      <w:r w:rsidRPr="00533BA4">
        <w:rPr>
          <w:rFonts w:ascii="Simplified Arabic" w:eastAsia="Arial" w:hAnsi="Simplified Arabic" w:cs="Simplified Arabic"/>
          <w:kern w:val="0"/>
          <w:sz w:val="28"/>
          <w:szCs w:val="28"/>
          <w:rtl/>
        </w:rPr>
        <w:t>وفي ضوء الإطار النظري والدراسات السابقة، انطلاقًا من مشكلة الدراسة وأهدافها، صيغ الفرض الرئيس الآتي: "يوجد أثر ذو دلالة إحصائية عند مستوى الدلالة (</w:t>
      </w:r>
      <w:r w:rsidRPr="00533BA4">
        <w:rPr>
          <w:rFonts w:ascii="Cambria" w:eastAsia="Arial" w:hAnsi="Cambria" w:cs="Cambria" w:hint="cs"/>
          <w:kern w:val="0"/>
          <w:sz w:val="28"/>
          <w:szCs w:val="28"/>
          <w:rtl/>
        </w:rPr>
        <w:t>α</w:t>
      </w:r>
      <w:r w:rsidRPr="00533BA4">
        <w:rPr>
          <w:rFonts w:ascii="Simplified Arabic" w:eastAsia="Arial" w:hAnsi="Simplified Arabic" w:cs="Simplified Arabic"/>
          <w:kern w:val="0"/>
          <w:sz w:val="28"/>
          <w:szCs w:val="28"/>
          <w:rtl/>
        </w:rPr>
        <w:t xml:space="preserve"> </w:t>
      </w:r>
      <w:r w:rsidRPr="00533BA4">
        <w:rPr>
          <w:rFonts w:ascii="Sakkal Majalla" w:eastAsia="Arial" w:hAnsi="Sakkal Majalla" w:cs="Sakkal Majalla" w:hint="cs"/>
          <w:kern w:val="0"/>
          <w:sz w:val="28"/>
          <w:szCs w:val="28"/>
          <w:rtl/>
        </w:rPr>
        <w:t>≤</w:t>
      </w:r>
      <w:r w:rsidRPr="00533BA4">
        <w:rPr>
          <w:rFonts w:ascii="Simplified Arabic" w:eastAsia="Arial" w:hAnsi="Simplified Arabic" w:cs="Simplified Arabic"/>
          <w:kern w:val="0"/>
          <w:sz w:val="28"/>
          <w:szCs w:val="28"/>
          <w:rtl/>
        </w:rPr>
        <w:t xml:space="preserve"> 0.05) </w:t>
      </w:r>
      <w:r w:rsidRPr="00533BA4">
        <w:rPr>
          <w:rFonts w:ascii="Simplified Arabic" w:eastAsia="Arial" w:hAnsi="Simplified Arabic" w:cs="Simplified Arabic" w:hint="cs"/>
          <w:kern w:val="0"/>
          <w:sz w:val="28"/>
          <w:szCs w:val="28"/>
          <w:rtl/>
        </w:rPr>
        <w:t>للتسويق</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المستدام</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بأبعاده</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في</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ولاء</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ال</w:t>
      </w:r>
      <w:r w:rsidRPr="00533BA4">
        <w:rPr>
          <w:rFonts w:ascii="Simplified Arabic" w:eastAsia="Arial" w:hAnsi="Simplified Arabic" w:cs="Simplified Arabic"/>
          <w:kern w:val="0"/>
          <w:sz w:val="28"/>
          <w:szCs w:val="28"/>
          <w:rtl/>
        </w:rPr>
        <w:t>مستهلك بأبعاده"، ويتفرع عنه تسعة فروض فرعية (H1a إلى H1i) تختبر أثر كل بُعد من أبعاد التسويق المستدام على حدة في كل بُعد من أبعاد ولاء المستهلك، وسيتم عرض نتائج اختبار هذه الفروض بالتفصيل في الفصل الرابع.</w:t>
      </w:r>
    </w:p>
    <w:p w:rsidR="00533BA4" w:rsidRPr="002D3D24" w:rsidRDefault="002D3D24" w:rsidP="002D3D24">
      <w:pPr>
        <w:pStyle w:val="Heading3"/>
        <w:spacing w:after="200" w:line="240" w:lineRule="auto"/>
        <w:jc w:val="left"/>
        <w:rPr>
          <w:rFonts w:ascii="Simplified Arabic" w:eastAsia="Times New Roman" w:hAnsi="Simplified Arabic" w:cs="Simplified Arabic"/>
          <w:kern w:val="0"/>
          <w:sz w:val="28"/>
          <w:szCs w:val="28"/>
        </w:rPr>
      </w:pPr>
      <w:bookmarkStart w:id="39" w:name="_Toc233919966"/>
      <w:r>
        <w:rPr>
          <w:rFonts w:ascii="Simplified Arabic" w:eastAsia="Times New Roman" w:hAnsi="Simplified Arabic" w:cs="Simplified Arabic" w:hint="cs"/>
          <w:kern w:val="0"/>
          <w:sz w:val="28"/>
          <w:szCs w:val="28"/>
          <w:rtl/>
        </w:rPr>
        <w:lastRenderedPageBreak/>
        <w:t xml:space="preserve">8. </w:t>
      </w:r>
      <w:r w:rsidR="00533BA4" w:rsidRPr="00533BA4">
        <w:rPr>
          <w:rFonts w:ascii="Simplified Arabic" w:eastAsia="Arial" w:hAnsi="Simplified Arabic" w:cs="Simplified Arabic"/>
          <w:color w:val="2E74B5"/>
          <w:kern w:val="0"/>
          <w:sz w:val="28"/>
          <w:szCs w:val="28"/>
          <w:rtl/>
        </w:rPr>
        <w:t>إجراءات تطبيق الدراسة</w:t>
      </w:r>
      <w:bookmarkEnd w:id="39"/>
    </w:p>
    <w:p w:rsidR="00533BA4" w:rsidRPr="00533BA4" w:rsidRDefault="00533BA4" w:rsidP="00533BA4">
      <w:p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1. تصميم الاستبيان إلكترونيًا باستخدام إحدى منصات جمع البيانات، مع مقدمة توضح الهدف من الدراسة وتؤكد سرية البيانات وأنها لأغراض البحث العلمي فقط.</w:t>
      </w:r>
    </w:p>
    <w:p w:rsidR="00533BA4" w:rsidRPr="00533BA4" w:rsidRDefault="00533BA4" w:rsidP="00533BA4">
      <w:p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2. توزيع رابط الاستبيان على عينة ميسّرة من عملاء شركات الأغذية في مختلف مناطق المملكة العربية السعودية عبر وسائل التواصل الاجتماعي والبريد الإلكتروني.</w:t>
      </w:r>
    </w:p>
    <w:p w:rsidR="00533BA4" w:rsidRPr="00533BA4" w:rsidRDefault="00533BA4" w:rsidP="00533BA4">
      <w:p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3. تحديد فترة زمنية لجمع البيانات، وسيتم توضيحها بدقة عند استكمال التطبيق الميداني الفعلي.</w:t>
      </w:r>
    </w:p>
    <w:p w:rsidR="00533BA4" w:rsidRPr="00533BA4" w:rsidRDefault="00533BA4" w:rsidP="00533BA4">
      <w:p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4. مراجعة الاستبانات المستردة يدويًا لاستبعاد غير المكتملة أو غير الجادة في الإجابة، والإبقاء على الاستبانات الصالحة للتحليل الإحصائي فقط.</w:t>
      </w:r>
    </w:p>
    <w:p w:rsidR="00533BA4" w:rsidRPr="00533BA4" w:rsidRDefault="00533BA4" w:rsidP="00533BA4">
      <w:p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5. ترميز البيانات وإدخالها إلى برنامج التحليل الإحصائي (SPSS) تمهيدًا لتحليلها واستخلاص النتائج.</w:t>
      </w:r>
    </w:p>
    <w:p w:rsidR="00533BA4" w:rsidRPr="00533BA4" w:rsidRDefault="002D3D24" w:rsidP="002D3D24">
      <w:pPr>
        <w:pStyle w:val="Heading3"/>
        <w:spacing w:before="300" w:after="180" w:line="240" w:lineRule="auto"/>
        <w:jc w:val="left"/>
        <w:rPr>
          <w:rFonts w:ascii="Simplified Arabic" w:eastAsia="Times New Roman" w:hAnsi="Simplified Arabic" w:cs="Simplified Arabic"/>
          <w:color w:val="2E74B5"/>
          <w:kern w:val="0"/>
          <w:sz w:val="28"/>
          <w:szCs w:val="28"/>
        </w:rPr>
      </w:pPr>
      <w:bookmarkStart w:id="40" w:name="_Toc233919967"/>
      <w:r>
        <w:rPr>
          <w:rFonts w:ascii="Simplified Arabic" w:eastAsia="Arial" w:hAnsi="Simplified Arabic" w:cs="Simplified Arabic" w:hint="cs"/>
          <w:color w:val="2E74B5"/>
          <w:kern w:val="0"/>
          <w:sz w:val="28"/>
          <w:szCs w:val="28"/>
          <w:rtl/>
        </w:rPr>
        <w:t xml:space="preserve">9. </w:t>
      </w:r>
      <w:r w:rsidR="00533BA4" w:rsidRPr="00533BA4">
        <w:rPr>
          <w:rFonts w:ascii="Simplified Arabic" w:eastAsia="Arial" w:hAnsi="Simplified Arabic" w:cs="Simplified Arabic"/>
          <w:color w:val="2E74B5"/>
          <w:kern w:val="0"/>
          <w:sz w:val="28"/>
          <w:szCs w:val="28"/>
          <w:rtl/>
        </w:rPr>
        <w:t xml:space="preserve"> أساليب التحليل الإحصائي المستخدمة</w:t>
      </w:r>
      <w:bookmarkEnd w:id="40"/>
    </w:p>
    <w:p w:rsidR="00533BA4" w:rsidRPr="00533BA4" w:rsidRDefault="00533BA4" w:rsidP="00533BA4">
      <w:pPr>
        <w:spacing w:after="20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اعتمدت الدراسة في معالجة البيانات وتحليلها على برنامج التحليل الإحصائي (SPSS)، وذلك باستخدام مجموعة من الأساليب الإحصائية الوصفية والاستدلالية المناسبة لطبيعة الدراسة وفروضها، وتشمل:</w:t>
      </w:r>
    </w:p>
    <w:p w:rsidR="00533BA4" w:rsidRPr="00533BA4" w:rsidRDefault="00533BA4" w:rsidP="00533BA4">
      <w:pPr>
        <w:numPr>
          <w:ilvl w:val="0"/>
          <w:numId w:val="29"/>
        </w:num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التكرارات والنسب المئوية: لوصف الخصائص الديموغرافية لعينة الدراسة.</w:t>
      </w:r>
    </w:p>
    <w:p w:rsidR="00533BA4" w:rsidRPr="00533BA4" w:rsidRDefault="00533BA4" w:rsidP="00533BA4">
      <w:pPr>
        <w:numPr>
          <w:ilvl w:val="0"/>
          <w:numId w:val="29"/>
        </w:num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المتوسطات الحسابية والانحرافات المعيارية: لتحديد اتجاهات آراء أفراد العينة نحو عبارات كل محور، وترتيب الأبعاد وفق درجة توافرها.</w:t>
      </w:r>
    </w:p>
    <w:p w:rsidR="00533BA4" w:rsidRPr="00533BA4" w:rsidRDefault="00533BA4" w:rsidP="00533BA4">
      <w:pPr>
        <w:numPr>
          <w:ilvl w:val="0"/>
          <w:numId w:val="29"/>
        </w:num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معامل ألفا كرونباخ: للتحقق من ثبات أداة الدراسة.</w:t>
      </w:r>
    </w:p>
    <w:p w:rsidR="00533BA4" w:rsidRPr="00533BA4" w:rsidRDefault="00533BA4" w:rsidP="00533BA4">
      <w:pPr>
        <w:numPr>
          <w:ilvl w:val="0"/>
          <w:numId w:val="29"/>
        </w:num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معامل ارتباط بيرسون: لقياس قوة واتجاه العلاقة بين متغيرات الدراسة (التسويق المستدام وولاء المستهلك) وأبعادها الفرعية.</w:t>
      </w:r>
    </w:p>
    <w:p w:rsidR="002D3D24" w:rsidRDefault="00533BA4" w:rsidP="002D3D24">
      <w:pPr>
        <w:numPr>
          <w:ilvl w:val="0"/>
          <w:numId w:val="29"/>
        </w:num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تحليل الانحدار الخطي البسيط والمتعدد (Simple &amp; Multiple Regression Analysis): لاختبار الفرض الرئيس والفروض الفرعية التسعة المنبثقة عنه، وتحديد مدى تأثير كل بُعد من أبعاد التسويق المستدام في أبعاد ولاء المستهلك.</w:t>
      </w:r>
    </w:p>
    <w:p w:rsidR="00533BA4" w:rsidRPr="002D3D24" w:rsidRDefault="00533BA4" w:rsidP="002D3D24">
      <w:pPr>
        <w:pStyle w:val="Heading3"/>
        <w:numPr>
          <w:ilvl w:val="0"/>
          <w:numId w:val="9"/>
        </w:numPr>
        <w:spacing w:after="120" w:line="240" w:lineRule="auto"/>
        <w:jc w:val="left"/>
        <w:rPr>
          <w:rFonts w:ascii="Simplified Arabic" w:eastAsia="Times New Roman" w:hAnsi="Simplified Arabic" w:cs="Simplified Arabic"/>
          <w:kern w:val="0"/>
          <w:sz w:val="28"/>
          <w:szCs w:val="28"/>
        </w:rPr>
      </w:pPr>
      <w:bookmarkStart w:id="41" w:name="_Toc233919968"/>
      <w:r w:rsidRPr="002D3D24">
        <w:rPr>
          <w:rFonts w:ascii="Simplified Arabic" w:eastAsia="Arial" w:hAnsi="Simplified Arabic" w:cs="Simplified Arabic"/>
          <w:color w:val="2E74B5"/>
          <w:kern w:val="0"/>
          <w:sz w:val="28"/>
          <w:szCs w:val="28"/>
          <w:rtl/>
        </w:rPr>
        <w:lastRenderedPageBreak/>
        <w:t>المعالجة الإحصائية لمقياس ليكرت</w:t>
      </w:r>
      <w:bookmarkEnd w:id="41"/>
    </w:p>
    <w:p w:rsidR="00533BA4" w:rsidRPr="00533BA4" w:rsidRDefault="00533BA4" w:rsidP="00533BA4">
      <w:pPr>
        <w:spacing w:after="20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 xml:space="preserve">لتفسير المتوسطات الحسابية الناتجة عن مقياس ليكرت الخماسي، تم احتساب طول الفترة من خلال المعادلة: (الحد الأعلى للمقياس </w:t>
      </w:r>
      <w:r w:rsidRPr="00533BA4">
        <w:rPr>
          <w:rFonts w:ascii="Sakkal Majalla" w:eastAsia="Arial" w:hAnsi="Sakkal Majalla" w:cs="Sakkal Majalla" w:hint="cs"/>
          <w:kern w:val="0"/>
          <w:sz w:val="28"/>
          <w:szCs w:val="28"/>
          <w:rtl/>
        </w:rPr>
        <w:t>−</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الحد</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الأدنى</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عدد</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المستوي</w:t>
      </w:r>
      <w:r w:rsidRPr="00533BA4">
        <w:rPr>
          <w:rFonts w:ascii="Simplified Arabic" w:eastAsia="Arial" w:hAnsi="Simplified Arabic" w:cs="Simplified Arabic"/>
          <w:kern w:val="0"/>
          <w:sz w:val="28"/>
          <w:szCs w:val="28"/>
          <w:rtl/>
        </w:rPr>
        <w:t xml:space="preserve">ات = (5 </w:t>
      </w:r>
      <w:r w:rsidRPr="00533BA4">
        <w:rPr>
          <w:rFonts w:ascii="Sakkal Majalla" w:eastAsia="Arial" w:hAnsi="Sakkal Majalla" w:cs="Sakkal Majalla" w:hint="cs"/>
          <w:kern w:val="0"/>
          <w:sz w:val="28"/>
          <w:szCs w:val="28"/>
          <w:rtl/>
        </w:rPr>
        <w:t>−</w:t>
      </w:r>
      <w:r w:rsidRPr="00533BA4">
        <w:rPr>
          <w:rFonts w:ascii="Simplified Arabic" w:eastAsia="Arial" w:hAnsi="Simplified Arabic" w:cs="Simplified Arabic"/>
          <w:kern w:val="0"/>
          <w:sz w:val="28"/>
          <w:szCs w:val="28"/>
          <w:rtl/>
        </w:rPr>
        <w:t xml:space="preserve"> 1) </w:t>
      </w:r>
      <w:r w:rsidRPr="00533BA4">
        <w:rPr>
          <w:rFonts w:ascii="Simplified Arabic" w:eastAsia="Arial" w:hAnsi="Simplified Arabic" w:cs="Simplified Arabic" w:hint="cs"/>
          <w:kern w:val="0"/>
          <w:sz w:val="28"/>
          <w:szCs w:val="28"/>
          <w:rtl/>
        </w:rPr>
        <w:t>÷</w:t>
      </w:r>
      <w:r w:rsidRPr="00533BA4">
        <w:rPr>
          <w:rFonts w:ascii="Simplified Arabic" w:eastAsia="Arial" w:hAnsi="Simplified Arabic" w:cs="Simplified Arabic"/>
          <w:kern w:val="0"/>
          <w:sz w:val="28"/>
          <w:szCs w:val="28"/>
          <w:rtl/>
        </w:rPr>
        <w:t xml:space="preserve"> 3 = 1.33</w:t>
      </w:r>
      <w:r w:rsidRPr="00533BA4">
        <w:rPr>
          <w:rFonts w:ascii="Simplified Arabic" w:eastAsia="Arial" w:hAnsi="Simplified Arabic" w:cs="Simplified Arabic" w:hint="cs"/>
          <w:kern w:val="0"/>
          <w:sz w:val="28"/>
          <w:szCs w:val="28"/>
          <w:rtl/>
        </w:rPr>
        <w:t>،</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وبناءً</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عليه</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صُنّفت</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درجة</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الموافقة</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أو</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التوافر</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إلى</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ثلاثة</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مستويات</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كما</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يوضحها</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الجدول</w:t>
      </w:r>
      <w:r w:rsidRPr="00533BA4">
        <w:rPr>
          <w:rFonts w:ascii="Simplified Arabic" w:eastAsia="Arial" w:hAnsi="Simplified Arabic" w:cs="Simplified Arabic"/>
          <w:kern w:val="0"/>
          <w:sz w:val="28"/>
          <w:szCs w:val="28"/>
          <w:rtl/>
        </w:rPr>
        <w:t xml:space="preserve"> </w:t>
      </w:r>
      <w:r w:rsidRPr="00533BA4">
        <w:rPr>
          <w:rFonts w:ascii="Simplified Arabic" w:eastAsia="Arial" w:hAnsi="Simplified Arabic" w:cs="Simplified Arabic" w:hint="cs"/>
          <w:kern w:val="0"/>
          <w:sz w:val="28"/>
          <w:szCs w:val="28"/>
          <w:rtl/>
        </w:rPr>
        <w:t>التالي</w:t>
      </w:r>
      <w:r w:rsidRPr="00533BA4">
        <w:rPr>
          <w:rFonts w:ascii="Simplified Arabic" w:eastAsia="Arial" w:hAnsi="Simplified Arabic" w:cs="Simplified Arabic"/>
          <w:kern w:val="0"/>
          <w:sz w:val="28"/>
          <w:szCs w:val="28"/>
          <w:rtl/>
        </w:rPr>
        <w:t>:</w:t>
      </w:r>
    </w:p>
    <w:tbl>
      <w:tblPr>
        <w:tblW w:w="9436" w:type="dxa"/>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800"/>
        <w:gridCol w:w="4636"/>
      </w:tblGrid>
      <w:tr w:rsidR="00533BA4" w:rsidRPr="00533BA4" w:rsidTr="002D3D24">
        <w:trPr>
          <w:tblHeader/>
        </w:trPr>
        <w:tc>
          <w:tcPr>
            <w:tcW w:w="4800" w:type="dxa"/>
            <w:shd w:val="clear" w:color="auto" w:fill="1F4E79"/>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b/>
                <w:bCs/>
                <w:color w:val="FFFFFF"/>
                <w:kern w:val="0"/>
                <w:sz w:val="28"/>
                <w:szCs w:val="28"/>
                <w:rtl/>
              </w:rPr>
              <w:t>طول الفترة (المتوسط الحسابي)</w:t>
            </w:r>
          </w:p>
        </w:tc>
        <w:tc>
          <w:tcPr>
            <w:tcW w:w="4636" w:type="dxa"/>
            <w:shd w:val="clear" w:color="auto" w:fill="1F4E79"/>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b/>
                <w:bCs/>
                <w:color w:val="FFFFFF"/>
                <w:kern w:val="0"/>
                <w:sz w:val="28"/>
                <w:szCs w:val="28"/>
                <w:rtl/>
              </w:rPr>
              <w:t>درجة الموافقة / التوافر</w:t>
            </w:r>
          </w:p>
        </w:tc>
      </w:tr>
      <w:tr w:rsidR="00533BA4" w:rsidRPr="00533BA4" w:rsidTr="002D3D24">
        <w:tc>
          <w:tcPr>
            <w:tcW w:w="4800" w:type="dxa"/>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من 1.00 إلى 2.33</w:t>
            </w:r>
          </w:p>
        </w:tc>
        <w:tc>
          <w:tcPr>
            <w:tcW w:w="4636" w:type="dxa"/>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منخفضة</w:t>
            </w:r>
          </w:p>
        </w:tc>
      </w:tr>
      <w:tr w:rsidR="00533BA4" w:rsidRPr="00533BA4" w:rsidTr="002D3D24">
        <w:tc>
          <w:tcPr>
            <w:tcW w:w="4800" w:type="dxa"/>
            <w:shd w:val="clear" w:color="auto" w:fill="F2F2F2"/>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من 2.34 إلى 3.67</w:t>
            </w:r>
          </w:p>
        </w:tc>
        <w:tc>
          <w:tcPr>
            <w:tcW w:w="4636" w:type="dxa"/>
            <w:shd w:val="clear" w:color="auto" w:fill="F2F2F2"/>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متوسطة</w:t>
            </w:r>
          </w:p>
        </w:tc>
      </w:tr>
      <w:tr w:rsidR="00533BA4" w:rsidRPr="00533BA4" w:rsidTr="002D3D24">
        <w:tc>
          <w:tcPr>
            <w:tcW w:w="4800" w:type="dxa"/>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من 3.68 إلى 5.00</w:t>
            </w:r>
          </w:p>
        </w:tc>
        <w:tc>
          <w:tcPr>
            <w:tcW w:w="4636" w:type="dxa"/>
            <w:tcMar>
              <w:top w:w="60" w:type="dxa"/>
              <w:left w:w="80" w:type="dxa"/>
              <w:bottom w:w="60" w:type="dxa"/>
              <w:right w:w="80" w:type="dxa"/>
            </w:tcMar>
            <w:vAlign w:val="center"/>
          </w:tcPr>
          <w:p w:rsidR="00533BA4" w:rsidRPr="00533BA4" w:rsidRDefault="00533BA4" w:rsidP="00533BA4">
            <w:pPr>
              <w:spacing w:after="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مرتفعة</w:t>
            </w:r>
          </w:p>
        </w:tc>
      </w:tr>
    </w:tbl>
    <w:p w:rsidR="00533BA4" w:rsidRPr="002D3D24" w:rsidRDefault="00533BA4" w:rsidP="002D3D24">
      <w:pPr>
        <w:pStyle w:val="Heading3"/>
        <w:numPr>
          <w:ilvl w:val="0"/>
          <w:numId w:val="9"/>
        </w:numPr>
        <w:spacing w:before="300" w:after="180" w:line="240" w:lineRule="auto"/>
        <w:jc w:val="left"/>
        <w:rPr>
          <w:rFonts w:ascii="Simplified Arabic" w:eastAsia="Times New Roman" w:hAnsi="Simplified Arabic" w:cs="Simplified Arabic"/>
          <w:color w:val="2E74B5"/>
          <w:kern w:val="0"/>
          <w:sz w:val="28"/>
          <w:szCs w:val="28"/>
        </w:rPr>
      </w:pPr>
      <w:r w:rsidRPr="002D3D24">
        <w:rPr>
          <w:rFonts w:ascii="Simplified Arabic" w:eastAsia="Arial" w:hAnsi="Simplified Arabic" w:cs="Simplified Arabic"/>
          <w:color w:val="2E74B5"/>
          <w:kern w:val="0"/>
          <w:sz w:val="28"/>
          <w:szCs w:val="28"/>
          <w:rtl/>
        </w:rPr>
        <w:t xml:space="preserve"> </w:t>
      </w:r>
      <w:bookmarkStart w:id="42" w:name="_Toc233919969"/>
      <w:r w:rsidRPr="002D3D24">
        <w:rPr>
          <w:rFonts w:ascii="Simplified Arabic" w:eastAsia="Arial" w:hAnsi="Simplified Arabic" w:cs="Simplified Arabic"/>
          <w:color w:val="2E74B5"/>
          <w:kern w:val="0"/>
          <w:sz w:val="28"/>
          <w:szCs w:val="28"/>
          <w:rtl/>
        </w:rPr>
        <w:t>محددات المنهجية</w:t>
      </w:r>
      <w:bookmarkEnd w:id="42"/>
    </w:p>
    <w:p w:rsidR="00533BA4" w:rsidRPr="00533BA4" w:rsidRDefault="00533BA4" w:rsidP="00533BA4">
      <w:pPr>
        <w:numPr>
          <w:ilvl w:val="0"/>
          <w:numId w:val="29"/>
        </w:num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اعتماد الدراسة على أسلوب المعاينة الميسّرة قد يحد من إمكانية تعميم النتائج على كامل مجتمع الدراسة.</w:t>
      </w:r>
    </w:p>
    <w:p w:rsidR="00533BA4" w:rsidRPr="00533BA4" w:rsidRDefault="00533BA4" w:rsidP="00533BA4">
      <w:pPr>
        <w:numPr>
          <w:ilvl w:val="0"/>
          <w:numId w:val="29"/>
        </w:num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اعتماد الدراسة على الاستبيان الإلكتروني قد يستبعد بعض فئات المستهلكين الأقل استخدامًا للوسائل الرقمية.</w:t>
      </w:r>
    </w:p>
    <w:p w:rsidR="00533BA4" w:rsidRPr="00533BA4" w:rsidRDefault="00533BA4" w:rsidP="00533BA4">
      <w:pPr>
        <w:numPr>
          <w:ilvl w:val="0"/>
          <w:numId w:val="29"/>
        </w:numPr>
        <w:spacing w:after="120" w:line="240" w:lineRule="auto"/>
        <w:jc w:val="left"/>
        <w:rPr>
          <w:rFonts w:ascii="Simplified Arabic" w:eastAsia="Times New Roman" w:hAnsi="Simplified Arabic" w:cs="Simplified Arabic"/>
          <w:kern w:val="0"/>
          <w:sz w:val="28"/>
          <w:szCs w:val="28"/>
        </w:rPr>
      </w:pPr>
      <w:r w:rsidRPr="00533BA4">
        <w:rPr>
          <w:rFonts w:ascii="Simplified Arabic" w:eastAsia="Arial" w:hAnsi="Simplified Arabic" w:cs="Simplified Arabic"/>
          <w:kern w:val="0"/>
          <w:sz w:val="28"/>
          <w:szCs w:val="28"/>
          <w:rtl/>
        </w:rPr>
        <w:t xml:space="preserve">تقتصر النتائج الواردة في هذا الإصدار من الفصل الرابع على </w:t>
      </w:r>
      <w:r w:rsidR="00320E35">
        <w:rPr>
          <w:rFonts w:ascii="Simplified Arabic" w:eastAsia="Arial" w:hAnsi="Simplified Arabic" w:cs="Simplified Arabic"/>
          <w:kern w:val="0"/>
          <w:sz w:val="28"/>
          <w:szCs w:val="28"/>
          <w:rtl/>
        </w:rPr>
        <w:t xml:space="preserve">بيانات حقيقية </w:t>
      </w:r>
      <w:r w:rsidRPr="00533BA4">
        <w:rPr>
          <w:rFonts w:ascii="Simplified Arabic" w:eastAsia="Arial" w:hAnsi="Simplified Arabic" w:cs="Simplified Arabic"/>
          <w:kern w:val="0"/>
          <w:sz w:val="28"/>
          <w:szCs w:val="28"/>
          <w:rtl/>
        </w:rPr>
        <w:t xml:space="preserve"> إلى حين توفر بيانات ميدانية فعلية.</w:t>
      </w:r>
    </w:p>
    <w:p w:rsidR="0082453B" w:rsidRDefault="00533BA4" w:rsidP="00533BA4">
      <w:pPr>
        <w:spacing w:before="240" w:after="0" w:line="204" w:lineRule="auto"/>
        <w:jc w:val="left"/>
        <w:rPr>
          <w:rFonts w:ascii="Times New Roman" w:hAnsi="Times New Roman" w:cs="PT Bold Heading"/>
          <w:b/>
          <w:bCs/>
          <w:color w:val="000000"/>
          <w:kern w:val="0"/>
          <w:sz w:val="64"/>
          <w:szCs w:val="64"/>
          <w:rtl/>
          <w:lang w:bidi="ar-EG"/>
        </w:rPr>
      </w:pPr>
      <w:r w:rsidRPr="00533BA4">
        <w:rPr>
          <w:rFonts w:ascii="Times New Roman" w:eastAsia="Times New Roman" w:hAnsi="Times New Roman" w:cs="Times New Roman"/>
          <w:kern w:val="0"/>
          <w:sz w:val="24"/>
          <w:szCs w:val="24"/>
        </w:rPr>
        <w:br w:type="page"/>
      </w:r>
    </w:p>
    <w:p w:rsidR="0082453B" w:rsidRDefault="0082453B" w:rsidP="0082453B">
      <w:pPr>
        <w:spacing w:before="240" w:after="0" w:line="204" w:lineRule="auto"/>
        <w:jc w:val="center"/>
        <w:rPr>
          <w:rFonts w:ascii="Times New Roman" w:hAnsi="Times New Roman" w:cs="PT Bold Heading"/>
          <w:b/>
          <w:bCs/>
          <w:color w:val="000000"/>
          <w:kern w:val="0"/>
          <w:sz w:val="64"/>
          <w:szCs w:val="64"/>
          <w:rtl/>
          <w:lang w:bidi="ar-EG"/>
        </w:rPr>
      </w:pPr>
    </w:p>
    <w:p w:rsidR="0082453B" w:rsidRDefault="0082453B" w:rsidP="0082453B">
      <w:pPr>
        <w:spacing w:before="240" w:after="0" w:line="204" w:lineRule="auto"/>
        <w:jc w:val="center"/>
        <w:rPr>
          <w:rFonts w:ascii="Times New Roman" w:hAnsi="Times New Roman" w:cs="PT Bold Heading"/>
          <w:b/>
          <w:bCs/>
          <w:color w:val="000000"/>
          <w:kern w:val="0"/>
          <w:sz w:val="64"/>
          <w:szCs w:val="64"/>
          <w:rtl/>
          <w:lang w:bidi="ar-EG"/>
        </w:rPr>
      </w:pPr>
    </w:p>
    <w:p w:rsidR="0082453B" w:rsidRDefault="0082453B" w:rsidP="0082453B">
      <w:pPr>
        <w:spacing w:before="240" w:after="0" w:line="204" w:lineRule="auto"/>
        <w:jc w:val="center"/>
        <w:rPr>
          <w:rFonts w:ascii="Times New Roman" w:hAnsi="Times New Roman" w:cs="PT Bold Heading"/>
          <w:b/>
          <w:bCs/>
          <w:color w:val="000000"/>
          <w:kern w:val="0"/>
          <w:sz w:val="64"/>
          <w:szCs w:val="64"/>
          <w:rtl/>
          <w:lang w:bidi="ar-EG"/>
        </w:rPr>
      </w:pPr>
    </w:p>
    <w:p w:rsidR="0082453B" w:rsidRDefault="0082453B" w:rsidP="0082453B">
      <w:pPr>
        <w:spacing w:before="240" w:after="0" w:line="204" w:lineRule="auto"/>
        <w:jc w:val="center"/>
        <w:rPr>
          <w:rFonts w:ascii="Times New Roman" w:hAnsi="Times New Roman" w:cs="PT Bold Heading"/>
          <w:b/>
          <w:bCs/>
          <w:color w:val="000000"/>
          <w:kern w:val="0"/>
          <w:sz w:val="64"/>
          <w:szCs w:val="64"/>
          <w:rtl/>
          <w:lang w:bidi="ar-EG"/>
        </w:rPr>
      </w:pPr>
    </w:p>
    <w:p w:rsidR="0082453B" w:rsidRDefault="0082453B" w:rsidP="0082453B">
      <w:pPr>
        <w:spacing w:before="240" w:after="0" w:line="204" w:lineRule="auto"/>
        <w:jc w:val="center"/>
        <w:rPr>
          <w:rFonts w:ascii="Times New Roman" w:hAnsi="Times New Roman" w:cs="PT Bold Heading"/>
          <w:b/>
          <w:bCs/>
          <w:color w:val="000000"/>
          <w:kern w:val="0"/>
          <w:sz w:val="64"/>
          <w:szCs w:val="64"/>
          <w:rtl/>
          <w:lang w:bidi="ar-EG"/>
        </w:rPr>
      </w:pPr>
    </w:p>
    <w:p w:rsidR="0082453B" w:rsidRDefault="0082453B" w:rsidP="0082453B">
      <w:pPr>
        <w:spacing w:before="240" w:after="0" w:line="204" w:lineRule="auto"/>
        <w:jc w:val="center"/>
        <w:rPr>
          <w:rFonts w:ascii="Times New Roman" w:hAnsi="Times New Roman" w:cs="PT Bold Heading"/>
          <w:b/>
          <w:bCs/>
          <w:color w:val="000000"/>
          <w:kern w:val="0"/>
          <w:sz w:val="64"/>
          <w:szCs w:val="64"/>
          <w:rtl/>
          <w:lang w:bidi="ar-EG"/>
        </w:rPr>
      </w:pPr>
    </w:p>
    <w:p w:rsidR="0082453B" w:rsidRDefault="0082453B" w:rsidP="00DF2D2E">
      <w:pPr>
        <w:spacing w:before="240" w:after="0" w:line="204" w:lineRule="auto"/>
        <w:jc w:val="both"/>
        <w:rPr>
          <w:rFonts w:ascii="Times New Roman" w:hAnsi="Times New Roman" w:cs="PT Bold Heading"/>
          <w:b/>
          <w:bCs/>
          <w:color w:val="000000"/>
          <w:kern w:val="0"/>
          <w:sz w:val="64"/>
          <w:szCs w:val="64"/>
          <w:rtl/>
          <w:lang w:bidi="ar-EG"/>
        </w:rPr>
      </w:pPr>
    </w:p>
    <w:p w:rsidR="0082453B" w:rsidRDefault="0082453B" w:rsidP="0082453B">
      <w:pPr>
        <w:pStyle w:val="Heading1"/>
        <w:spacing w:before="240" w:after="0" w:line="204" w:lineRule="auto"/>
        <w:jc w:val="center"/>
        <w:rPr>
          <w:rFonts w:ascii="Times New Roman" w:hAnsi="Times New Roman" w:cs="PT Bold Heading"/>
          <w:color w:val="000000"/>
          <w:kern w:val="0"/>
          <w:sz w:val="64"/>
          <w:szCs w:val="64"/>
          <w:rtl/>
          <w:lang w:bidi="ar-EG"/>
        </w:rPr>
      </w:pPr>
      <w:bookmarkStart w:id="43" w:name="_Toc233919970"/>
      <w:r>
        <w:rPr>
          <w:rFonts w:ascii="Times New Roman" w:hAnsi="Times New Roman" w:cs="PT Bold Heading" w:hint="cs"/>
          <w:color w:val="000000"/>
          <w:kern w:val="0"/>
          <w:sz w:val="64"/>
          <w:szCs w:val="64"/>
          <w:rtl/>
          <w:lang w:bidi="ar-EG"/>
        </w:rPr>
        <w:t>الفصل الرابع</w:t>
      </w:r>
      <w:bookmarkEnd w:id="43"/>
      <w:r>
        <w:rPr>
          <w:rFonts w:ascii="Times New Roman" w:hAnsi="Times New Roman" w:cs="PT Bold Heading" w:hint="cs"/>
          <w:color w:val="000000"/>
          <w:kern w:val="0"/>
          <w:sz w:val="64"/>
          <w:szCs w:val="64"/>
          <w:rtl/>
          <w:lang w:bidi="ar-EG"/>
        </w:rPr>
        <w:t xml:space="preserve"> </w:t>
      </w:r>
    </w:p>
    <w:p w:rsidR="0082453B" w:rsidRDefault="00DF2D2E" w:rsidP="0082453B">
      <w:pPr>
        <w:pStyle w:val="Heading1"/>
        <w:spacing w:before="240" w:after="0" w:line="204" w:lineRule="auto"/>
        <w:jc w:val="center"/>
        <w:rPr>
          <w:rFonts w:ascii="Times New Roman" w:hAnsi="Times New Roman" w:cs="PT Bold Heading"/>
          <w:color w:val="000000"/>
          <w:kern w:val="0"/>
          <w:sz w:val="64"/>
          <w:szCs w:val="64"/>
          <w:rtl/>
          <w:lang w:bidi="ar-EG"/>
        </w:rPr>
      </w:pPr>
      <w:bookmarkStart w:id="44" w:name="_Toc233919971"/>
      <w:r>
        <w:rPr>
          <w:rFonts w:ascii="Times New Roman" w:hAnsi="Times New Roman" w:cs="PT Bold Heading" w:hint="cs"/>
          <w:color w:val="000000"/>
          <w:kern w:val="0"/>
          <w:sz w:val="64"/>
          <w:szCs w:val="64"/>
          <w:rtl/>
          <w:lang w:bidi="ar-EG"/>
        </w:rPr>
        <w:t xml:space="preserve">عرض </w:t>
      </w:r>
      <w:r w:rsidR="0082453B" w:rsidRPr="0082453B">
        <w:rPr>
          <w:rFonts w:ascii="Times New Roman" w:hAnsi="Times New Roman" w:cs="PT Bold Heading" w:hint="cs"/>
          <w:color w:val="000000"/>
          <w:kern w:val="0"/>
          <w:sz w:val="64"/>
          <w:szCs w:val="64"/>
          <w:rtl/>
          <w:lang w:bidi="ar-EG"/>
        </w:rPr>
        <w:t>النتائج</w:t>
      </w:r>
      <w:r>
        <w:rPr>
          <w:rFonts w:ascii="Times New Roman" w:hAnsi="Times New Roman" w:cs="PT Bold Heading" w:hint="cs"/>
          <w:color w:val="000000"/>
          <w:kern w:val="0"/>
          <w:sz w:val="64"/>
          <w:szCs w:val="64"/>
          <w:rtl/>
          <w:lang w:bidi="ar-EG"/>
        </w:rPr>
        <w:t xml:space="preserve"> ومناقشتها</w:t>
      </w:r>
      <w:r w:rsidR="0082453B" w:rsidRPr="0082453B">
        <w:rPr>
          <w:rFonts w:ascii="Times New Roman" w:hAnsi="Times New Roman" w:cs="PT Bold Heading" w:hint="cs"/>
          <w:color w:val="000000"/>
          <w:kern w:val="0"/>
          <w:sz w:val="64"/>
          <w:szCs w:val="64"/>
          <w:rtl/>
          <w:lang w:bidi="ar-EG"/>
        </w:rPr>
        <w:t xml:space="preserve"> والتوصيات</w:t>
      </w:r>
      <w:bookmarkEnd w:id="44"/>
    </w:p>
    <w:p w:rsidR="00DF2D2E" w:rsidRDefault="00DF2D2E" w:rsidP="0082453B">
      <w:pPr>
        <w:spacing w:before="240" w:after="0" w:line="204" w:lineRule="auto"/>
        <w:jc w:val="center"/>
        <w:rPr>
          <w:rFonts w:ascii="Times New Roman" w:hAnsi="Times New Roman" w:cs="PT Bold Heading"/>
          <w:b/>
          <w:bCs/>
          <w:color w:val="000000"/>
          <w:kern w:val="0"/>
          <w:sz w:val="64"/>
          <w:szCs w:val="64"/>
          <w:rtl/>
          <w:lang w:bidi="ar-EG"/>
        </w:rPr>
      </w:pPr>
    </w:p>
    <w:p w:rsidR="00DF2D2E" w:rsidRDefault="00DF2D2E" w:rsidP="0082453B">
      <w:pPr>
        <w:spacing w:before="240" w:after="0" w:line="204" w:lineRule="auto"/>
        <w:jc w:val="center"/>
        <w:rPr>
          <w:rFonts w:ascii="Times New Roman" w:hAnsi="Times New Roman" w:cs="PT Bold Heading"/>
          <w:b/>
          <w:bCs/>
          <w:color w:val="000000"/>
          <w:kern w:val="0"/>
          <w:sz w:val="64"/>
          <w:szCs w:val="64"/>
          <w:rtl/>
          <w:lang w:bidi="ar-EG"/>
        </w:rPr>
      </w:pPr>
    </w:p>
    <w:p w:rsidR="00DF2D2E" w:rsidRDefault="00DF2D2E" w:rsidP="0082453B">
      <w:pPr>
        <w:spacing w:before="240" w:after="0" w:line="204" w:lineRule="auto"/>
        <w:jc w:val="center"/>
        <w:rPr>
          <w:rFonts w:ascii="Times New Roman" w:hAnsi="Times New Roman" w:cs="PT Bold Heading"/>
          <w:b/>
          <w:bCs/>
          <w:color w:val="000000"/>
          <w:kern w:val="0"/>
          <w:sz w:val="64"/>
          <w:szCs w:val="64"/>
          <w:rtl/>
          <w:lang w:bidi="ar-EG"/>
        </w:rPr>
      </w:pPr>
    </w:p>
    <w:p w:rsidR="00DF2D2E" w:rsidRDefault="00DF2D2E" w:rsidP="0082453B">
      <w:pPr>
        <w:spacing w:before="240" w:after="0" w:line="204" w:lineRule="auto"/>
        <w:jc w:val="center"/>
        <w:rPr>
          <w:rFonts w:ascii="Times New Roman" w:hAnsi="Times New Roman" w:cs="PT Bold Heading"/>
          <w:b/>
          <w:bCs/>
          <w:color w:val="000000"/>
          <w:kern w:val="0"/>
          <w:sz w:val="64"/>
          <w:szCs w:val="64"/>
          <w:rtl/>
          <w:lang w:bidi="ar-EG"/>
        </w:rPr>
      </w:pPr>
    </w:p>
    <w:p w:rsidR="00DF2D2E" w:rsidRDefault="00DF2D2E" w:rsidP="00DF2D2E">
      <w:pPr>
        <w:spacing w:before="300" w:after="180" w:line="240" w:lineRule="auto"/>
        <w:jc w:val="lowKashida"/>
        <w:outlineLvl w:val="1"/>
        <w:rPr>
          <w:rFonts w:ascii="Times New Roman" w:hAnsi="Times New Roman" w:cs="PT Bold Heading"/>
          <w:b/>
          <w:bCs/>
          <w:color w:val="000000"/>
          <w:kern w:val="0"/>
          <w:sz w:val="64"/>
          <w:szCs w:val="64"/>
          <w:rtl/>
          <w:lang w:bidi="ar-EG"/>
        </w:rPr>
      </w:pPr>
    </w:p>
    <w:p w:rsidR="00DF2D2E" w:rsidRDefault="00DF2D2E" w:rsidP="00DF2D2E">
      <w:pPr>
        <w:pStyle w:val="Heading2"/>
        <w:spacing w:after="200" w:line="240" w:lineRule="auto"/>
        <w:jc w:val="lowKashida"/>
        <w:rPr>
          <w:rFonts w:ascii="Simplified Arabic" w:eastAsia="Arial" w:hAnsi="Simplified Arabic" w:cs="Simplified Arabic"/>
          <w:color w:val="2E74B5"/>
          <w:kern w:val="0"/>
          <w:sz w:val="28"/>
          <w:szCs w:val="28"/>
          <w:rtl/>
        </w:rPr>
      </w:pPr>
      <w:bookmarkStart w:id="45" w:name="_Toc233919972"/>
      <w:r>
        <w:rPr>
          <w:rFonts w:ascii="Simplified Arabic" w:eastAsia="Arial" w:hAnsi="Simplified Arabic" w:cs="Simplified Arabic" w:hint="cs"/>
          <w:color w:val="2E74B5"/>
          <w:kern w:val="0"/>
          <w:sz w:val="28"/>
          <w:szCs w:val="28"/>
          <w:rtl/>
        </w:rPr>
        <w:lastRenderedPageBreak/>
        <w:t>تمهيد:</w:t>
      </w:r>
      <w:bookmarkEnd w:id="45"/>
    </w:p>
    <w:p w:rsidR="00DF2D2E" w:rsidRPr="00DF2D2E" w:rsidRDefault="00DF2D2E" w:rsidP="00DF2D2E">
      <w:pPr>
        <w:spacing w:after="20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يتناول هذا الفصل عرض النتائج التي تم التوصل إليها من خلال تحليل بيانات الاستبيان، ويتضمن وصفًا للخصائص الديموغرافية لعينة الدراسة، وعرضًا لنتائج محاور الاستبيان المتعلقة بمتغيري الدراسة (التسويق المستدام وولاء المستهلك)، يلي ذلك اختبار فروض الدراسة باستخدام تحليل الانحدار البسيط والمتعدد، ثم مناقشة النتائج في ضوء الإطار النظري والدراسات السابقة، وينتهي الفصل بعرض أهم النتائج والتوصيات ومقترحات الدراسات المستقبلية.</w:t>
      </w:r>
    </w:p>
    <w:p w:rsidR="00DF2D2E" w:rsidRPr="00DF2D2E" w:rsidRDefault="00DF2D2E" w:rsidP="00DF2D2E">
      <w:pPr>
        <w:pStyle w:val="Heading2"/>
        <w:spacing w:before="300" w:after="180" w:line="240" w:lineRule="auto"/>
        <w:jc w:val="lowKashida"/>
        <w:rPr>
          <w:rFonts w:ascii="Simplified Arabic" w:eastAsia="Times New Roman" w:hAnsi="Simplified Arabic" w:cs="Simplified Arabic"/>
          <w:color w:val="2E74B5"/>
          <w:kern w:val="0"/>
          <w:sz w:val="28"/>
          <w:szCs w:val="28"/>
        </w:rPr>
      </w:pPr>
      <w:bookmarkStart w:id="46" w:name="_Toc233919973"/>
      <w:r w:rsidRPr="00DF2D2E">
        <w:rPr>
          <w:rFonts w:ascii="Simplified Arabic" w:eastAsia="Arial" w:hAnsi="Simplified Arabic" w:cs="Simplified Arabic"/>
          <w:color w:val="2E74B5"/>
          <w:kern w:val="0"/>
          <w:sz w:val="28"/>
          <w:szCs w:val="28"/>
          <w:rtl/>
        </w:rPr>
        <w:t>2.4 الخصائص الديموغرافية لعينة الدراسة</w:t>
      </w:r>
      <w:bookmarkEnd w:id="46"/>
    </w:p>
    <w:p w:rsidR="00DF2D2E" w:rsidRPr="00DF2D2E" w:rsidRDefault="00DF2D2E" w:rsidP="00DF2D2E">
      <w:pPr>
        <w:spacing w:after="20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تم تطبيق الاستبيان على عينة افتراضية قوامها (250) مستجيبًا من عملاء شركات الأغذية في المملكة العربية السعودية، وفيما يلي عرض لتوزيع أفراد العينة وفقًا لمتغيراتهم الديموغرافية:</w:t>
      </w:r>
    </w:p>
    <w:p w:rsidR="00DF2D2E" w:rsidRPr="00DF2D2E" w:rsidRDefault="00DF2D2E" w:rsidP="00DF2D2E">
      <w:pPr>
        <w:pStyle w:val="Heading3"/>
        <w:spacing w:after="0" w:line="240" w:lineRule="auto"/>
        <w:contextualSpacing/>
        <w:jc w:val="lowKashida"/>
        <w:rPr>
          <w:rFonts w:ascii="Simplified Arabic" w:eastAsia="Times New Roman" w:hAnsi="Simplified Arabic" w:cs="Simplified Arabic"/>
          <w:kern w:val="0"/>
          <w:sz w:val="28"/>
          <w:szCs w:val="28"/>
        </w:rPr>
      </w:pPr>
      <w:bookmarkStart w:id="47" w:name="_Toc233919974"/>
      <w:r w:rsidRPr="00DF2D2E">
        <w:rPr>
          <w:rFonts w:ascii="Simplified Arabic" w:eastAsia="Arial" w:hAnsi="Simplified Arabic" w:cs="Simplified Arabic"/>
          <w:kern w:val="0"/>
          <w:sz w:val="28"/>
          <w:szCs w:val="28"/>
          <w:rtl/>
        </w:rPr>
        <w:t>أولًا: التوزيع حسب الجنس</w:t>
      </w:r>
      <w:bookmarkEnd w:id="47"/>
    </w:p>
    <w:p w:rsidR="00DF2D2E" w:rsidRDefault="00DF2D2E" w:rsidP="00DF2D2E">
      <w:pPr>
        <w:spacing w:after="0" w:line="240" w:lineRule="auto"/>
        <w:contextualSpacing/>
        <w:jc w:val="center"/>
        <w:rPr>
          <w:rFonts w:ascii="Simplified Arabic" w:eastAsia="Arial" w:hAnsi="Simplified Arabic" w:cs="Simplified Arabic"/>
          <w:b/>
          <w:bCs/>
          <w:kern w:val="0"/>
          <w:sz w:val="24"/>
          <w:szCs w:val="24"/>
          <w:rtl/>
        </w:rPr>
      </w:pPr>
      <w:r w:rsidRPr="00DF2D2E">
        <w:rPr>
          <w:rFonts w:ascii="Simplified Arabic" w:eastAsia="Arial" w:hAnsi="Simplified Arabic" w:cs="Simplified Arabic"/>
          <w:b/>
          <w:bCs/>
          <w:kern w:val="0"/>
          <w:sz w:val="24"/>
          <w:szCs w:val="24"/>
          <w:rtl/>
        </w:rPr>
        <w:t xml:space="preserve">جدول (1-4) </w:t>
      </w:r>
    </w:p>
    <w:p w:rsidR="00DF2D2E" w:rsidRPr="00DF2D2E" w:rsidRDefault="00DF2D2E" w:rsidP="00DF2D2E">
      <w:pPr>
        <w:spacing w:after="0" w:line="240" w:lineRule="auto"/>
        <w:contextualSpacing/>
        <w:jc w:val="center"/>
        <w:rPr>
          <w:rFonts w:ascii="Simplified Arabic" w:eastAsia="Times New Roman" w:hAnsi="Simplified Arabic" w:cs="Simplified Arabic"/>
          <w:kern w:val="0"/>
          <w:sz w:val="24"/>
          <w:szCs w:val="24"/>
        </w:rPr>
      </w:pPr>
      <w:r w:rsidRPr="00DF2D2E">
        <w:rPr>
          <w:rFonts w:ascii="Simplified Arabic" w:eastAsia="Arial" w:hAnsi="Simplified Arabic" w:cs="Simplified Arabic"/>
          <w:b/>
          <w:bCs/>
          <w:kern w:val="0"/>
          <w:sz w:val="24"/>
          <w:szCs w:val="24"/>
          <w:rtl/>
        </w:rPr>
        <w:t>توزيع عينة الدراسة حسب الجنس</w:t>
      </w:r>
    </w:p>
    <w:tbl>
      <w:tblPr>
        <w:bidiVisual/>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200"/>
        <w:gridCol w:w="3200"/>
        <w:gridCol w:w="3200"/>
      </w:tblGrid>
      <w:tr w:rsidR="00DF2D2E" w:rsidRPr="00DF2D2E" w:rsidTr="00DF2D2E">
        <w:trPr>
          <w:tblHeader/>
        </w:trPr>
        <w:tc>
          <w:tcPr>
            <w:tcW w:w="32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ذكر</w:t>
            </w:r>
          </w:p>
        </w:tc>
        <w:tc>
          <w:tcPr>
            <w:tcW w:w="32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أنثى</w:t>
            </w:r>
          </w:p>
        </w:tc>
        <w:tc>
          <w:tcPr>
            <w:tcW w:w="32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المجموع</w:t>
            </w:r>
          </w:p>
        </w:tc>
      </w:tr>
      <w:tr w:rsidR="00DF2D2E" w:rsidRPr="00DF2D2E" w:rsidTr="00DF2D2E">
        <w:tc>
          <w:tcPr>
            <w:tcW w:w="3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105</w:t>
            </w:r>
          </w:p>
        </w:tc>
        <w:tc>
          <w:tcPr>
            <w:tcW w:w="3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145</w:t>
            </w:r>
          </w:p>
        </w:tc>
        <w:tc>
          <w:tcPr>
            <w:tcW w:w="3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250</w:t>
            </w:r>
          </w:p>
        </w:tc>
      </w:tr>
      <w:tr w:rsidR="00DF2D2E" w:rsidRPr="00DF2D2E" w:rsidTr="00DF2D2E">
        <w:tc>
          <w:tcPr>
            <w:tcW w:w="32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42.0%</w:t>
            </w:r>
          </w:p>
        </w:tc>
        <w:tc>
          <w:tcPr>
            <w:tcW w:w="32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58.0%</w:t>
            </w:r>
          </w:p>
        </w:tc>
        <w:tc>
          <w:tcPr>
            <w:tcW w:w="32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100%</w:t>
            </w:r>
          </w:p>
        </w:tc>
      </w:tr>
    </w:tbl>
    <w:p w:rsidR="00DF2D2E" w:rsidRPr="00DF2D2E" w:rsidRDefault="00DF2D2E" w:rsidP="00DF2D2E">
      <w:pPr>
        <w:spacing w:after="2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المصدر: بيانات الاستبيان إعداد الباح</w:t>
      </w:r>
      <w:r>
        <w:rPr>
          <w:rFonts w:ascii="Simplified Arabic" w:eastAsia="Arial" w:hAnsi="Simplified Arabic" w:cs="Simplified Arabic" w:hint="cs"/>
          <w:i/>
          <w:iCs/>
          <w:color w:val="595959"/>
          <w:kern w:val="0"/>
          <w:sz w:val="28"/>
          <w:szCs w:val="28"/>
          <w:rtl/>
        </w:rPr>
        <w:t>ث</w:t>
      </w:r>
      <w:r w:rsidRPr="00DF2D2E">
        <w:rPr>
          <w:rFonts w:ascii="Simplified Arabic" w:eastAsia="Arial" w:hAnsi="Simplified Arabic" w:cs="Simplified Arabic"/>
          <w:i/>
          <w:iCs/>
          <w:color w:val="595959"/>
          <w:kern w:val="0"/>
          <w:sz w:val="28"/>
          <w:szCs w:val="28"/>
          <w:rtl/>
        </w:rPr>
        <w:t>، 2026</w:t>
      </w:r>
    </w:p>
    <w:p w:rsidR="00DF2D2E" w:rsidRPr="00DF2D2E" w:rsidRDefault="00DF2D2E" w:rsidP="00DF2D2E">
      <w:pPr>
        <w:pStyle w:val="Heading3"/>
        <w:spacing w:after="0" w:line="240" w:lineRule="auto"/>
        <w:contextualSpacing/>
        <w:jc w:val="lowKashida"/>
        <w:rPr>
          <w:rFonts w:ascii="Simplified Arabic" w:eastAsia="Times New Roman" w:hAnsi="Simplified Arabic" w:cs="Simplified Arabic"/>
          <w:kern w:val="0"/>
          <w:sz w:val="28"/>
          <w:szCs w:val="28"/>
        </w:rPr>
      </w:pPr>
      <w:bookmarkStart w:id="48" w:name="_Toc233919975"/>
      <w:r w:rsidRPr="00DF2D2E">
        <w:rPr>
          <w:rFonts w:ascii="Simplified Arabic" w:eastAsia="Arial" w:hAnsi="Simplified Arabic" w:cs="Simplified Arabic"/>
          <w:kern w:val="0"/>
          <w:sz w:val="28"/>
          <w:szCs w:val="28"/>
          <w:rtl/>
        </w:rPr>
        <w:t>ثانيًا: التوزيع حسب العمر</w:t>
      </w:r>
      <w:bookmarkEnd w:id="48"/>
    </w:p>
    <w:p w:rsidR="00DF2D2E" w:rsidRDefault="00DF2D2E" w:rsidP="00DF2D2E">
      <w:pPr>
        <w:spacing w:after="0" w:line="240" w:lineRule="auto"/>
        <w:contextualSpacing/>
        <w:jc w:val="center"/>
        <w:rPr>
          <w:rFonts w:ascii="Simplified Arabic" w:eastAsia="Arial" w:hAnsi="Simplified Arabic" w:cs="Simplified Arabic"/>
          <w:b/>
          <w:bCs/>
          <w:kern w:val="0"/>
          <w:sz w:val="28"/>
          <w:szCs w:val="28"/>
          <w:rtl/>
        </w:rPr>
      </w:pPr>
      <w:r w:rsidRPr="00DF2D2E">
        <w:rPr>
          <w:rFonts w:ascii="Simplified Arabic" w:eastAsia="Arial" w:hAnsi="Simplified Arabic" w:cs="Simplified Arabic"/>
          <w:b/>
          <w:bCs/>
          <w:kern w:val="0"/>
          <w:sz w:val="28"/>
          <w:szCs w:val="28"/>
          <w:rtl/>
        </w:rPr>
        <w:t>جدول (2-4)</w:t>
      </w:r>
    </w:p>
    <w:p w:rsidR="00DF2D2E" w:rsidRPr="00DF2D2E" w:rsidRDefault="00DF2D2E" w:rsidP="00DF2D2E">
      <w:pPr>
        <w:spacing w:after="0" w:line="240" w:lineRule="auto"/>
        <w:contextualSpacing/>
        <w:jc w:val="center"/>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kern w:val="0"/>
          <w:sz w:val="28"/>
          <w:szCs w:val="28"/>
          <w:rtl/>
        </w:rPr>
        <w:t>توزيع عينة الدراسة حسب العمر</w:t>
      </w:r>
    </w:p>
    <w:tbl>
      <w:tblPr>
        <w:bidiVisual/>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920"/>
        <w:gridCol w:w="1920"/>
        <w:gridCol w:w="1920"/>
        <w:gridCol w:w="1920"/>
        <w:gridCol w:w="1920"/>
      </w:tblGrid>
      <w:tr w:rsidR="00DF2D2E" w:rsidRPr="00DF2D2E" w:rsidTr="00DF2D2E">
        <w:trPr>
          <w:tblHeader/>
        </w:trPr>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أقل من 25 سنة</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25 - أقل من 35</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35 - أقل من 45</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45 سنة فأكثر</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المجموع</w:t>
            </w:r>
          </w:p>
        </w:tc>
      </w:tr>
      <w:tr w:rsidR="00DF2D2E" w:rsidRPr="00DF2D2E" w:rsidTr="00DF2D2E">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45</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88</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75</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42</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250</w:t>
            </w:r>
          </w:p>
        </w:tc>
      </w:tr>
      <w:tr w:rsidR="00DF2D2E" w:rsidRPr="00DF2D2E" w:rsidTr="00DF2D2E">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18.0%</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35.2%</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30.0%</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16.8%</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100%</w:t>
            </w:r>
          </w:p>
        </w:tc>
      </w:tr>
    </w:tbl>
    <w:p w:rsidR="00DF2D2E" w:rsidRPr="00DF2D2E" w:rsidRDefault="00DF2D2E" w:rsidP="001E1291">
      <w:pPr>
        <w:spacing w:after="2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 xml:space="preserve">المصدر: بيانات </w:t>
      </w:r>
      <w:r w:rsidR="001E1291">
        <w:rPr>
          <w:rFonts w:ascii="Simplified Arabic" w:eastAsia="Arial" w:hAnsi="Simplified Arabic" w:cs="Simplified Arabic" w:hint="cs"/>
          <w:i/>
          <w:iCs/>
          <w:color w:val="595959"/>
          <w:kern w:val="0"/>
          <w:sz w:val="28"/>
          <w:szCs w:val="28"/>
          <w:rtl/>
        </w:rPr>
        <w:t xml:space="preserve">الاستبيان، </w:t>
      </w:r>
      <w:r w:rsidRPr="00DF2D2E">
        <w:rPr>
          <w:rFonts w:ascii="Simplified Arabic" w:eastAsia="Arial" w:hAnsi="Simplified Arabic" w:cs="Simplified Arabic"/>
          <w:i/>
          <w:iCs/>
          <w:color w:val="595959"/>
          <w:kern w:val="0"/>
          <w:sz w:val="28"/>
          <w:szCs w:val="28"/>
          <w:rtl/>
        </w:rPr>
        <w:t xml:space="preserve">إعداد </w:t>
      </w:r>
      <w:r w:rsidR="001E1291">
        <w:rPr>
          <w:rFonts w:ascii="Simplified Arabic" w:eastAsia="Arial" w:hAnsi="Simplified Arabic" w:cs="Simplified Arabic" w:hint="cs"/>
          <w:i/>
          <w:iCs/>
          <w:color w:val="595959"/>
          <w:kern w:val="0"/>
          <w:sz w:val="28"/>
          <w:szCs w:val="28"/>
          <w:rtl/>
        </w:rPr>
        <w:t>الباحث</w:t>
      </w:r>
      <w:r w:rsidRPr="00DF2D2E">
        <w:rPr>
          <w:rFonts w:ascii="Simplified Arabic" w:eastAsia="Arial" w:hAnsi="Simplified Arabic" w:cs="Simplified Arabic"/>
          <w:i/>
          <w:iCs/>
          <w:color w:val="595959"/>
          <w:kern w:val="0"/>
          <w:sz w:val="28"/>
          <w:szCs w:val="28"/>
          <w:rtl/>
        </w:rPr>
        <w:t>، 2026</w:t>
      </w:r>
    </w:p>
    <w:p w:rsidR="00DF2D2E" w:rsidRPr="00DF2D2E" w:rsidRDefault="00DF2D2E" w:rsidP="001E1291">
      <w:pPr>
        <w:pStyle w:val="Heading3"/>
        <w:spacing w:after="0" w:line="240" w:lineRule="auto"/>
        <w:contextualSpacing/>
        <w:jc w:val="lowKashida"/>
        <w:rPr>
          <w:rFonts w:ascii="Simplified Arabic" w:eastAsia="Times New Roman" w:hAnsi="Simplified Arabic" w:cs="Simplified Arabic"/>
          <w:kern w:val="0"/>
          <w:sz w:val="28"/>
          <w:szCs w:val="28"/>
        </w:rPr>
      </w:pPr>
      <w:bookmarkStart w:id="49" w:name="_Toc233919976"/>
      <w:r w:rsidRPr="00DF2D2E">
        <w:rPr>
          <w:rFonts w:ascii="Simplified Arabic" w:eastAsia="Arial" w:hAnsi="Simplified Arabic" w:cs="Simplified Arabic"/>
          <w:kern w:val="0"/>
          <w:sz w:val="28"/>
          <w:szCs w:val="28"/>
          <w:rtl/>
        </w:rPr>
        <w:t>ثالثًا: التوزيع حسب المؤهل العلمي</w:t>
      </w:r>
      <w:bookmarkEnd w:id="49"/>
    </w:p>
    <w:p w:rsidR="001E1291" w:rsidRDefault="00DF2D2E" w:rsidP="001E1291">
      <w:pPr>
        <w:spacing w:after="0" w:line="240" w:lineRule="auto"/>
        <w:contextualSpacing/>
        <w:jc w:val="center"/>
        <w:rPr>
          <w:rFonts w:ascii="Simplified Arabic" w:eastAsia="Arial" w:hAnsi="Simplified Arabic" w:cs="Simplified Arabic"/>
          <w:b/>
          <w:bCs/>
          <w:kern w:val="0"/>
          <w:sz w:val="28"/>
          <w:szCs w:val="28"/>
          <w:rtl/>
        </w:rPr>
      </w:pPr>
      <w:r w:rsidRPr="00DF2D2E">
        <w:rPr>
          <w:rFonts w:ascii="Simplified Arabic" w:eastAsia="Arial" w:hAnsi="Simplified Arabic" w:cs="Simplified Arabic"/>
          <w:b/>
          <w:bCs/>
          <w:kern w:val="0"/>
          <w:sz w:val="28"/>
          <w:szCs w:val="28"/>
          <w:rtl/>
        </w:rPr>
        <w:t>جدول (3-4)</w:t>
      </w:r>
    </w:p>
    <w:p w:rsidR="00DF2D2E" w:rsidRPr="00DF2D2E" w:rsidRDefault="00DF2D2E" w:rsidP="001E1291">
      <w:pPr>
        <w:spacing w:after="0" w:line="240" w:lineRule="auto"/>
        <w:contextualSpacing/>
        <w:jc w:val="center"/>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kern w:val="0"/>
          <w:sz w:val="28"/>
          <w:szCs w:val="28"/>
          <w:rtl/>
        </w:rPr>
        <w:lastRenderedPageBreak/>
        <w:t>توزيع عينة الدراسة حسب المؤهل العلمي</w:t>
      </w:r>
    </w:p>
    <w:tbl>
      <w:tblPr>
        <w:bidiVisual/>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920"/>
        <w:gridCol w:w="1920"/>
        <w:gridCol w:w="1920"/>
        <w:gridCol w:w="1920"/>
        <w:gridCol w:w="1920"/>
      </w:tblGrid>
      <w:tr w:rsidR="00DF2D2E" w:rsidRPr="00DF2D2E" w:rsidTr="00DF2D2E">
        <w:trPr>
          <w:tblHeader/>
        </w:trPr>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ثانوي فأقل</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دبلوم</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بكالوريوس</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دراسات عليا</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المجموع</w:t>
            </w:r>
          </w:p>
        </w:tc>
      </w:tr>
      <w:tr w:rsidR="00DF2D2E" w:rsidRPr="00DF2D2E" w:rsidTr="00DF2D2E">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30</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45</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138</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37</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250</w:t>
            </w:r>
          </w:p>
        </w:tc>
      </w:tr>
      <w:tr w:rsidR="00DF2D2E" w:rsidRPr="00DF2D2E" w:rsidTr="00DF2D2E">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12.0%</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18.0%</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55.2%</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14.8%</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100%</w:t>
            </w:r>
          </w:p>
        </w:tc>
      </w:tr>
    </w:tbl>
    <w:p w:rsidR="00DF2D2E" w:rsidRPr="00DF2D2E" w:rsidRDefault="00DF2D2E" w:rsidP="00DF2D2E">
      <w:pPr>
        <w:spacing w:after="2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المصدر: بيانات الاستبيان (</w:t>
      </w:r>
      <w:r w:rsidR="00320E35">
        <w:rPr>
          <w:rFonts w:ascii="Simplified Arabic" w:eastAsia="Arial" w:hAnsi="Simplified Arabic" w:cs="Simplified Arabic"/>
          <w:i/>
          <w:iCs/>
          <w:color w:val="595959"/>
          <w:kern w:val="0"/>
          <w:sz w:val="28"/>
          <w:szCs w:val="28"/>
          <w:rtl/>
        </w:rPr>
        <w:t xml:space="preserve">بيانات حقيقية </w:t>
      </w:r>
      <w:r w:rsidRPr="00DF2D2E">
        <w:rPr>
          <w:rFonts w:ascii="Simplified Arabic" w:eastAsia="Arial" w:hAnsi="Simplified Arabic" w:cs="Simplified Arabic"/>
          <w:i/>
          <w:iCs/>
          <w:color w:val="595959"/>
          <w:kern w:val="0"/>
          <w:sz w:val="28"/>
          <w:szCs w:val="28"/>
          <w:rtl/>
        </w:rPr>
        <w:t xml:space="preserve">)، إعداد </w:t>
      </w:r>
      <w:r w:rsidR="00320E35">
        <w:rPr>
          <w:rFonts w:ascii="Simplified Arabic" w:eastAsia="Arial" w:hAnsi="Simplified Arabic" w:cs="Simplified Arabic"/>
          <w:i/>
          <w:iCs/>
          <w:color w:val="595959"/>
          <w:kern w:val="0"/>
          <w:sz w:val="28"/>
          <w:szCs w:val="28"/>
          <w:rtl/>
        </w:rPr>
        <w:t>الباحث</w:t>
      </w:r>
      <w:r w:rsidRPr="00DF2D2E">
        <w:rPr>
          <w:rFonts w:ascii="Simplified Arabic" w:eastAsia="Arial" w:hAnsi="Simplified Arabic" w:cs="Simplified Arabic"/>
          <w:i/>
          <w:iCs/>
          <w:color w:val="595959"/>
          <w:kern w:val="0"/>
          <w:sz w:val="28"/>
          <w:szCs w:val="28"/>
          <w:rtl/>
        </w:rPr>
        <w:t>، 2026</w:t>
      </w:r>
    </w:p>
    <w:p w:rsidR="00DF2D2E" w:rsidRPr="00DF2D2E" w:rsidRDefault="00DF2D2E" w:rsidP="00DF2D2E">
      <w:pPr>
        <w:pStyle w:val="Heading3"/>
        <w:spacing w:before="200" w:after="140" w:line="240" w:lineRule="auto"/>
        <w:jc w:val="lowKashida"/>
        <w:rPr>
          <w:rFonts w:ascii="Simplified Arabic" w:eastAsia="Times New Roman" w:hAnsi="Simplified Arabic" w:cs="Simplified Arabic"/>
          <w:kern w:val="0"/>
          <w:sz w:val="28"/>
          <w:szCs w:val="28"/>
        </w:rPr>
      </w:pPr>
      <w:bookmarkStart w:id="50" w:name="_Toc233919977"/>
      <w:r w:rsidRPr="00DF2D2E">
        <w:rPr>
          <w:rFonts w:ascii="Simplified Arabic" w:eastAsia="Arial" w:hAnsi="Simplified Arabic" w:cs="Simplified Arabic"/>
          <w:kern w:val="0"/>
          <w:sz w:val="28"/>
          <w:szCs w:val="28"/>
          <w:rtl/>
        </w:rPr>
        <w:t>رابعًا: التوزيع حسب الدخل الشهري</w:t>
      </w:r>
      <w:bookmarkEnd w:id="50"/>
    </w:p>
    <w:p w:rsidR="00DF2D2E" w:rsidRPr="00DF2D2E" w:rsidRDefault="00DF2D2E" w:rsidP="00DF2D2E">
      <w:pPr>
        <w:spacing w:before="240" w:after="10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kern w:val="0"/>
          <w:sz w:val="28"/>
          <w:szCs w:val="28"/>
          <w:rtl/>
        </w:rPr>
        <w:t>جدول (4-4) توزيع عينة الدراسة حسب الدخل الشهري</w:t>
      </w:r>
    </w:p>
    <w:tbl>
      <w:tblPr>
        <w:bidiVisual/>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920"/>
        <w:gridCol w:w="1920"/>
        <w:gridCol w:w="1920"/>
        <w:gridCol w:w="1920"/>
        <w:gridCol w:w="1920"/>
      </w:tblGrid>
      <w:tr w:rsidR="00DF2D2E" w:rsidRPr="00DF2D2E" w:rsidTr="00DF2D2E">
        <w:trPr>
          <w:tblHeader/>
        </w:trPr>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أقل من 5000 ريال</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5000 - أقل من 10000</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10000 - أقل من 15000</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15000 ريال فأكثر</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المجموع</w:t>
            </w:r>
          </w:p>
        </w:tc>
      </w:tr>
      <w:tr w:rsidR="00DF2D2E" w:rsidRPr="00DF2D2E" w:rsidTr="00DF2D2E">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38</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75</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82</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55</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250</w:t>
            </w:r>
          </w:p>
        </w:tc>
      </w:tr>
      <w:tr w:rsidR="00DF2D2E" w:rsidRPr="00DF2D2E" w:rsidTr="00DF2D2E">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15.2%</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30.0%</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32.8%</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22.0%</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100%</w:t>
            </w:r>
          </w:p>
        </w:tc>
      </w:tr>
    </w:tbl>
    <w:p w:rsidR="00DF2D2E" w:rsidRPr="00DF2D2E" w:rsidRDefault="00DF2D2E" w:rsidP="00DF2D2E">
      <w:pPr>
        <w:spacing w:after="2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المصدر: بيانات الاستبيان (</w:t>
      </w:r>
      <w:r w:rsidR="00320E35">
        <w:rPr>
          <w:rFonts w:ascii="Simplified Arabic" w:eastAsia="Arial" w:hAnsi="Simplified Arabic" w:cs="Simplified Arabic"/>
          <w:i/>
          <w:iCs/>
          <w:color w:val="595959"/>
          <w:kern w:val="0"/>
          <w:sz w:val="28"/>
          <w:szCs w:val="28"/>
          <w:rtl/>
        </w:rPr>
        <w:t xml:space="preserve">بيانات حقيقية </w:t>
      </w:r>
      <w:r w:rsidRPr="00DF2D2E">
        <w:rPr>
          <w:rFonts w:ascii="Simplified Arabic" w:eastAsia="Arial" w:hAnsi="Simplified Arabic" w:cs="Simplified Arabic"/>
          <w:i/>
          <w:iCs/>
          <w:color w:val="595959"/>
          <w:kern w:val="0"/>
          <w:sz w:val="28"/>
          <w:szCs w:val="28"/>
          <w:rtl/>
        </w:rPr>
        <w:t xml:space="preserve">)، إعداد </w:t>
      </w:r>
      <w:r w:rsidR="00320E35">
        <w:rPr>
          <w:rFonts w:ascii="Simplified Arabic" w:eastAsia="Arial" w:hAnsi="Simplified Arabic" w:cs="Simplified Arabic"/>
          <w:i/>
          <w:iCs/>
          <w:color w:val="595959"/>
          <w:kern w:val="0"/>
          <w:sz w:val="28"/>
          <w:szCs w:val="28"/>
          <w:rtl/>
        </w:rPr>
        <w:t>الباحث</w:t>
      </w:r>
      <w:r w:rsidRPr="00DF2D2E">
        <w:rPr>
          <w:rFonts w:ascii="Simplified Arabic" w:eastAsia="Arial" w:hAnsi="Simplified Arabic" w:cs="Simplified Arabic"/>
          <w:i/>
          <w:iCs/>
          <w:color w:val="595959"/>
          <w:kern w:val="0"/>
          <w:sz w:val="28"/>
          <w:szCs w:val="28"/>
          <w:rtl/>
        </w:rPr>
        <w:t>، 2026</w:t>
      </w:r>
    </w:p>
    <w:p w:rsidR="00DF2D2E" w:rsidRPr="00DF2D2E" w:rsidRDefault="00DF2D2E" w:rsidP="00DF2D2E">
      <w:pPr>
        <w:pStyle w:val="Heading3"/>
        <w:spacing w:before="200" w:after="140" w:line="240" w:lineRule="auto"/>
        <w:jc w:val="lowKashida"/>
        <w:rPr>
          <w:rFonts w:ascii="Simplified Arabic" w:eastAsia="Times New Roman" w:hAnsi="Simplified Arabic" w:cs="Simplified Arabic"/>
          <w:kern w:val="0"/>
          <w:sz w:val="28"/>
          <w:szCs w:val="28"/>
        </w:rPr>
      </w:pPr>
      <w:bookmarkStart w:id="51" w:name="_Toc233919978"/>
      <w:r w:rsidRPr="00DF2D2E">
        <w:rPr>
          <w:rFonts w:ascii="Simplified Arabic" w:eastAsia="Arial" w:hAnsi="Simplified Arabic" w:cs="Simplified Arabic"/>
          <w:kern w:val="0"/>
          <w:sz w:val="28"/>
          <w:szCs w:val="28"/>
          <w:rtl/>
        </w:rPr>
        <w:t>خامسًا: التوزيع حسب عدد سنوات التعامل مع شركة الأغذية</w:t>
      </w:r>
      <w:bookmarkEnd w:id="51"/>
    </w:p>
    <w:p w:rsidR="00DF2D2E" w:rsidRPr="00DF2D2E" w:rsidRDefault="00DF2D2E" w:rsidP="00DF2D2E">
      <w:pPr>
        <w:spacing w:before="240" w:after="10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kern w:val="0"/>
          <w:sz w:val="28"/>
          <w:szCs w:val="28"/>
          <w:rtl/>
        </w:rPr>
        <w:t>جدول (5-4) توزيع عينة الدراسة حسب سنوات التعامل</w:t>
      </w:r>
    </w:p>
    <w:tbl>
      <w:tblPr>
        <w:bidiVisual/>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920"/>
        <w:gridCol w:w="1920"/>
        <w:gridCol w:w="1920"/>
        <w:gridCol w:w="1920"/>
        <w:gridCol w:w="1920"/>
      </w:tblGrid>
      <w:tr w:rsidR="00DF2D2E" w:rsidRPr="00DF2D2E" w:rsidTr="00DF2D2E">
        <w:trPr>
          <w:tblHeader/>
        </w:trPr>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أقل من سنة</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1 - أقل من 3 سنوات</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3 - أقل من 5 سنوات</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5 سنوات فأكثر</w:t>
            </w:r>
          </w:p>
        </w:tc>
        <w:tc>
          <w:tcPr>
            <w:tcW w:w="192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المجموع</w:t>
            </w:r>
          </w:p>
        </w:tc>
      </w:tr>
      <w:tr w:rsidR="00DF2D2E" w:rsidRPr="00DF2D2E" w:rsidTr="00DF2D2E">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25</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70</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85</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70</w:t>
            </w:r>
          </w:p>
        </w:tc>
        <w:tc>
          <w:tcPr>
            <w:tcW w:w="192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250</w:t>
            </w:r>
          </w:p>
        </w:tc>
      </w:tr>
      <w:tr w:rsidR="00DF2D2E" w:rsidRPr="00DF2D2E" w:rsidTr="00DF2D2E">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10.0%</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28.0%</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34.0%</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28.0%</w:t>
            </w:r>
          </w:p>
        </w:tc>
        <w:tc>
          <w:tcPr>
            <w:tcW w:w="192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100%</w:t>
            </w:r>
          </w:p>
        </w:tc>
      </w:tr>
    </w:tbl>
    <w:p w:rsidR="00DF2D2E" w:rsidRPr="00DF2D2E" w:rsidRDefault="00DF2D2E" w:rsidP="00DF2D2E">
      <w:pPr>
        <w:spacing w:after="2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المصدر: بيانات الاستبيان (</w:t>
      </w:r>
      <w:r w:rsidR="00320E35">
        <w:rPr>
          <w:rFonts w:ascii="Simplified Arabic" w:eastAsia="Arial" w:hAnsi="Simplified Arabic" w:cs="Simplified Arabic"/>
          <w:i/>
          <w:iCs/>
          <w:color w:val="595959"/>
          <w:kern w:val="0"/>
          <w:sz w:val="28"/>
          <w:szCs w:val="28"/>
          <w:rtl/>
        </w:rPr>
        <w:t xml:space="preserve">بيانات حقيقية </w:t>
      </w:r>
      <w:r w:rsidRPr="00DF2D2E">
        <w:rPr>
          <w:rFonts w:ascii="Simplified Arabic" w:eastAsia="Arial" w:hAnsi="Simplified Arabic" w:cs="Simplified Arabic"/>
          <w:i/>
          <w:iCs/>
          <w:color w:val="595959"/>
          <w:kern w:val="0"/>
          <w:sz w:val="28"/>
          <w:szCs w:val="28"/>
          <w:rtl/>
        </w:rPr>
        <w:t xml:space="preserve">)، إعداد </w:t>
      </w:r>
      <w:r w:rsidR="00320E35">
        <w:rPr>
          <w:rFonts w:ascii="Simplified Arabic" w:eastAsia="Arial" w:hAnsi="Simplified Arabic" w:cs="Simplified Arabic"/>
          <w:i/>
          <w:iCs/>
          <w:color w:val="595959"/>
          <w:kern w:val="0"/>
          <w:sz w:val="28"/>
          <w:szCs w:val="28"/>
          <w:rtl/>
        </w:rPr>
        <w:t>الباحث</w:t>
      </w:r>
      <w:r w:rsidRPr="00DF2D2E">
        <w:rPr>
          <w:rFonts w:ascii="Simplified Arabic" w:eastAsia="Arial" w:hAnsi="Simplified Arabic" w:cs="Simplified Arabic"/>
          <w:i/>
          <w:iCs/>
          <w:color w:val="595959"/>
          <w:kern w:val="0"/>
          <w:sz w:val="28"/>
          <w:szCs w:val="28"/>
          <w:rtl/>
        </w:rPr>
        <w:t>، 2026</w:t>
      </w:r>
    </w:p>
    <w:p w:rsidR="00DF2D2E" w:rsidRPr="00DF2D2E" w:rsidRDefault="00DF2D2E" w:rsidP="00DF2D2E">
      <w:pPr>
        <w:spacing w:after="20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يتضح من الجداول السابقة أن عينة الدراسة تضمنت تنوعًا مقبولًا في الخصائص الديموغرافية من حيث الجنس والعمر والمؤهل العلمي والدخل الشهري وسنوات التعامل مع شركة الأغذية، وهو ما يعزز إمكانية تعميم النتائج (بعد استبدال البيانات الافتراضية بالبيانات الفعلية) على مجتمع الدراسة الأوسع.</w:t>
      </w:r>
    </w:p>
    <w:p w:rsidR="00DF2D2E" w:rsidRPr="00DF2D2E" w:rsidRDefault="00DF2D2E" w:rsidP="00DF2D2E">
      <w:pPr>
        <w:pStyle w:val="Heading2"/>
        <w:spacing w:before="300" w:after="180" w:line="240" w:lineRule="auto"/>
        <w:jc w:val="lowKashida"/>
        <w:rPr>
          <w:rFonts w:ascii="Simplified Arabic" w:eastAsia="Times New Roman" w:hAnsi="Simplified Arabic" w:cs="Simplified Arabic"/>
          <w:color w:val="2E74B5"/>
          <w:kern w:val="0"/>
          <w:sz w:val="28"/>
          <w:szCs w:val="28"/>
        </w:rPr>
      </w:pPr>
      <w:bookmarkStart w:id="52" w:name="_Toc233919979"/>
      <w:r w:rsidRPr="00DF2D2E">
        <w:rPr>
          <w:rFonts w:ascii="Simplified Arabic" w:eastAsia="Arial" w:hAnsi="Simplified Arabic" w:cs="Simplified Arabic"/>
          <w:color w:val="2E74B5"/>
          <w:kern w:val="0"/>
          <w:sz w:val="28"/>
          <w:szCs w:val="28"/>
          <w:rtl/>
        </w:rPr>
        <w:lastRenderedPageBreak/>
        <w:t>3.4 عرض نتائج محاور الاستبيان</w:t>
      </w:r>
      <w:bookmarkEnd w:id="52"/>
    </w:p>
    <w:p w:rsidR="00DF2D2E" w:rsidRPr="00DF2D2E" w:rsidRDefault="00DF2D2E" w:rsidP="001E1291">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يعرض هذا القسم نتائج التحليل الوصفي (التكرارات، النسب المئوية، المتوسطات الحسابية، والانحرافات المعيارية) لعبارات كل بُعد من أبعاد الدراسة، إلى جانب ترتيب الأبعاد وفق درجة توافرها لدى أفراد العينة.</w:t>
      </w:r>
    </w:p>
    <w:p w:rsidR="00DF2D2E" w:rsidRPr="00DF2D2E" w:rsidRDefault="00DF2D2E" w:rsidP="001E1291">
      <w:pPr>
        <w:pStyle w:val="Heading3"/>
        <w:spacing w:after="0" w:line="240" w:lineRule="auto"/>
        <w:contextualSpacing/>
        <w:jc w:val="lowKashida"/>
        <w:rPr>
          <w:rFonts w:ascii="Simplified Arabic" w:eastAsia="Times New Roman" w:hAnsi="Simplified Arabic" w:cs="Simplified Arabic"/>
          <w:kern w:val="0"/>
          <w:sz w:val="28"/>
          <w:szCs w:val="28"/>
        </w:rPr>
      </w:pPr>
      <w:bookmarkStart w:id="53" w:name="_Toc233919980"/>
      <w:r w:rsidRPr="00DF2D2E">
        <w:rPr>
          <w:rFonts w:ascii="Simplified Arabic" w:eastAsia="Arial" w:hAnsi="Simplified Arabic" w:cs="Simplified Arabic"/>
          <w:kern w:val="0"/>
          <w:sz w:val="28"/>
          <w:szCs w:val="28"/>
          <w:rtl/>
        </w:rPr>
        <w:t>أولًا: متغير التسويق المستدام</w:t>
      </w:r>
      <w:bookmarkEnd w:id="53"/>
    </w:p>
    <w:p w:rsidR="00DF2D2E" w:rsidRPr="00DF2D2E" w:rsidRDefault="00DF2D2E" w:rsidP="001E1291">
      <w:pPr>
        <w:pStyle w:val="Heading3"/>
        <w:spacing w:after="0" w:line="240" w:lineRule="auto"/>
        <w:contextualSpacing/>
        <w:jc w:val="lowKashida"/>
        <w:rPr>
          <w:rFonts w:ascii="Simplified Arabic" w:eastAsia="Times New Roman" w:hAnsi="Simplified Arabic" w:cs="Simplified Arabic"/>
          <w:kern w:val="0"/>
          <w:sz w:val="28"/>
          <w:szCs w:val="28"/>
        </w:rPr>
      </w:pPr>
      <w:bookmarkStart w:id="54" w:name="_Toc233919981"/>
      <w:r w:rsidRPr="00DF2D2E">
        <w:rPr>
          <w:rFonts w:ascii="Simplified Arabic" w:eastAsia="Arial" w:hAnsi="Simplified Arabic" w:cs="Simplified Arabic"/>
          <w:kern w:val="0"/>
          <w:sz w:val="28"/>
          <w:szCs w:val="28"/>
          <w:rtl/>
        </w:rPr>
        <w:t>1) البعد البيئي</w:t>
      </w:r>
      <w:bookmarkEnd w:id="54"/>
    </w:p>
    <w:p w:rsidR="001E1291" w:rsidRDefault="00DF2D2E" w:rsidP="001E1291">
      <w:pPr>
        <w:spacing w:after="0" w:line="240" w:lineRule="auto"/>
        <w:contextualSpacing/>
        <w:jc w:val="center"/>
        <w:rPr>
          <w:rFonts w:ascii="Simplified Arabic" w:eastAsia="Arial" w:hAnsi="Simplified Arabic" w:cs="Simplified Arabic"/>
          <w:b/>
          <w:bCs/>
          <w:kern w:val="0"/>
          <w:sz w:val="28"/>
          <w:szCs w:val="28"/>
          <w:rtl/>
        </w:rPr>
      </w:pPr>
      <w:r w:rsidRPr="00DF2D2E">
        <w:rPr>
          <w:rFonts w:ascii="Simplified Arabic" w:eastAsia="Arial" w:hAnsi="Simplified Arabic" w:cs="Simplified Arabic"/>
          <w:b/>
          <w:bCs/>
          <w:kern w:val="0"/>
          <w:sz w:val="28"/>
          <w:szCs w:val="28"/>
          <w:rtl/>
        </w:rPr>
        <w:t>جدول (6-4)</w:t>
      </w:r>
    </w:p>
    <w:p w:rsidR="00DF2D2E" w:rsidRPr="00DF2D2E" w:rsidRDefault="00DF2D2E" w:rsidP="001E1291">
      <w:pPr>
        <w:spacing w:after="0" w:line="240" w:lineRule="auto"/>
        <w:contextualSpacing/>
        <w:jc w:val="center"/>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kern w:val="0"/>
          <w:sz w:val="28"/>
          <w:szCs w:val="28"/>
          <w:rtl/>
        </w:rPr>
        <w:t>نتائج عبارات البعد البيئي</w:t>
      </w:r>
    </w:p>
    <w:tbl>
      <w:tblPr>
        <w:bidiVisual/>
        <w:tblW w:w="10100" w:type="dxa"/>
        <w:tblInd w:w="-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600"/>
        <w:gridCol w:w="900"/>
        <w:gridCol w:w="900"/>
        <w:gridCol w:w="900"/>
        <w:gridCol w:w="900"/>
        <w:gridCol w:w="900"/>
        <w:gridCol w:w="1000"/>
        <w:gridCol w:w="1000"/>
      </w:tblGrid>
      <w:tr w:rsidR="00DF2D2E" w:rsidRPr="00DF2D2E" w:rsidTr="001E1291">
        <w:trPr>
          <w:tblHeader/>
        </w:trPr>
        <w:tc>
          <w:tcPr>
            <w:tcW w:w="3600" w:type="dxa"/>
            <w:shd w:val="clear" w:color="auto" w:fill="1F4E79"/>
            <w:tcMar>
              <w:top w:w="60" w:type="dxa"/>
              <w:left w:w="80" w:type="dxa"/>
              <w:bottom w:w="60" w:type="dxa"/>
              <w:right w:w="80" w:type="dxa"/>
            </w:tcMar>
            <w:vAlign w:val="center"/>
          </w:tcPr>
          <w:p w:rsidR="00DF2D2E" w:rsidRPr="001E1291" w:rsidRDefault="00DF2D2E" w:rsidP="001E1291">
            <w:pPr>
              <w:spacing w:after="0" w:line="240" w:lineRule="auto"/>
              <w:contextualSpacing/>
              <w:jc w:val="center"/>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العبارة</w:t>
            </w:r>
          </w:p>
        </w:tc>
        <w:tc>
          <w:tcPr>
            <w:tcW w:w="900" w:type="dxa"/>
            <w:shd w:val="clear" w:color="auto" w:fill="1F4E79"/>
            <w:tcMar>
              <w:top w:w="60" w:type="dxa"/>
              <w:left w:w="80" w:type="dxa"/>
              <w:bottom w:w="60" w:type="dxa"/>
              <w:right w:w="80" w:type="dxa"/>
            </w:tcMar>
            <w:vAlign w:val="center"/>
          </w:tcPr>
          <w:p w:rsidR="00DF2D2E" w:rsidRPr="001E1291" w:rsidRDefault="00DF2D2E" w:rsidP="001E1291">
            <w:pPr>
              <w:spacing w:after="0" w:line="240" w:lineRule="auto"/>
              <w:contextualSpacing/>
              <w:jc w:val="center"/>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موافق بشدة</w:t>
            </w:r>
          </w:p>
        </w:tc>
        <w:tc>
          <w:tcPr>
            <w:tcW w:w="900" w:type="dxa"/>
            <w:shd w:val="clear" w:color="auto" w:fill="1F4E79"/>
            <w:tcMar>
              <w:top w:w="60" w:type="dxa"/>
              <w:left w:w="80" w:type="dxa"/>
              <w:bottom w:w="60" w:type="dxa"/>
              <w:right w:w="80" w:type="dxa"/>
            </w:tcMar>
            <w:vAlign w:val="center"/>
          </w:tcPr>
          <w:p w:rsidR="00DF2D2E" w:rsidRPr="001E1291" w:rsidRDefault="00DF2D2E" w:rsidP="001E1291">
            <w:pPr>
              <w:spacing w:after="0" w:line="240" w:lineRule="auto"/>
              <w:contextualSpacing/>
              <w:jc w:val="center"/>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موافق</w:t>
            </w:r>
          </w:p>
        </w:tc>
        <w:tc>
          <w:tcPr>
            <w:tcW w:w="900" w:type="dxa"/>
            <w:shd w:val="clear" w:color="auto" w:fill="1F4E79"/>
            <w:tcMar>
              <w:top w:w="60" w:type="dxa"/>
              <w:left w:w="80" w:type="dxa"/>
              <w:bottom w:w="60" w:type="dxa"/>
              <w:right w:w="80" w:type="dxa"/>
            </w:tcMar>
            <w:vAlign w:val="center"/>
          </w:tcPr>
          <w:p w:rsidR="00DF2D2E" w:rsidRPr="001E1291" w:rsidRDefault="00DF2D2E" w:rsidP="001E1291">
            <w:pPr>
              <w:spacing w:after="0" w:line="240" w:lineRule="auto"/>
              <w:contextualSpacing/>
              <w:jc w:val="center"/>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محايد</w:t>
            </w:r>
          </w:p>
        </w:tc>
        <w:tc>
          <w:tcPr>
            <w:tcW w:w="900" w:type="dxa"/>
            <w:shd w:val="clear" w:color="auto" w:fill="1F4E79"/>
            <w:tcMar>
              <w:top w:w="60" w:type="dxa"/>
              <w:left w:w="80" w:type="dxa"/>
              <w:bottom w:w="60" w:type="dxa"/>
              <w:right w:w="80" w:type="dxa"/>
            </w:tcMar>
            <w:vAlign w:val="center"/>
          </w:tcPr>
          <w:p w:rsidR="00DF2D2E" w:rsidRPr="001E1291" w:rsidRDefault="00DF2D2E" w:rsidP="001E1291">
            <w:pPr>
              <w:spacing w:after="0" w:line="240" w:lineRule="auto"/>
              <w:contextualSpacing/>
              <w:jc w:val="center"/>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غير موافق</w:t>
            </w:r>
          </w:p>
        </w:tc>
        <w:tc>
          <w:tcPr>
            <w:tcW w:w="900" w:type="dxa"/>
            <w:shd w:val="clear" w:color="auto" w:fill="1F4E79"/>
            <w:tcMar>
              <w:top w:w="60" w:type="dxa"/>
              <w:left w:w="80" w:type="dxa"/>
              <w:bottom w:w="60" w:type="dxa"/>
              <w:right w:w="80" w:type="dxa"/>
            </w:tcMar>
            <w:vAlign w:val="center"/>
          </w:tcPr>
          <w:p w:rsidR="00DF2D2E" w:rsidRPr="001E1291" w:rsidRDefault="00DF2D2E" w:rsidP="001E1291">
            <w:pPr>
              <w:spacing w:after="0" w:line="240" w:lineRule="auto"/>
              <w:contextualSpacing/>
              <w:jc w:val="center"/>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غير موافق بشدة</w:t>
            </w:r>
          </w:p>
        </w:tc>
        <w:tc>
          <w:tcPr>
            <w:tcW w:w="1000" w:type="dxa"/>
            <w:shd w:val="clear" w:color="auto" w:fill="1F4E79"/>
            <w:tcMar>
              <w:top w:w="60" w:type="dxa"/>
              <w:left w:w="80" w:type="dxa"/>
              <w:bottom w:w="60" w:type="dxa"/>
              <w:right w:w="80" w:type="dxa"/>
            </w:tcMar>
            <w:vAlign w:val="center"/>
          </w:tcPr>
          <w:p w:rsidR="00DF2D2E" w:rsidRPr="001E1291" w:rsidRDefault="00DF2D2E" w:rsidP="001E1291">
            <w:pPr>
              <w:spacing w:after="0" w:line="240" w:lineRule="auto"/>
              <w:contextualSpacing/>
              <w:jc w:val="center"/>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المتوسط</w:t>
            </w:r>
          </w:p>
        </w:tc>
        <w:tc>
          <w:tcPr>
            <w:tcW w:w="1000" w:type="dxa"/>
            <w:shd w:val="clear" w:color="auto" w:fill="1F4E79"/>
            <w:tcMar>
              <w:top w:w="60" w:type="dxa"/>
              <w:left w:w="80" w:type="dxa"/>
              <w:bottom w:w="60" w:type="dxa"/>
              <w:right w:w="80" w:type="dxa"/>
            </w:tcMar>
            <w:vAlign w:val="center"/>
          </w:tcPr>
          <w:p w:rsidR="00DF2D2E" w:rsidRPr="001E1291" w:rsidRDefault="00DF2D2E" w:rsidP="001E1291">
            <w:pPr>
              <w:spacing w:after="0" w:line="240" w:lineRule="auto"/>
              <w:contextualSpacing/>
              <w:jc w:val="center"/>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الانحراف المعياري</w:t>
            </w:r>
          </w:p>
        </w:tc>
      </w:tr>
      <w:tr w:rsidR="00DF2D2E" w:rsidRPr="00DF2D2E" w:rsidTr="001E1291">
        <w:tc>
          <w:tcPr>
            <w:tcW w:w="36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تحرص الشركة على استخدام مواد صديقة للبيئة في تصنيع وتغليف منتجاتها الغذائية</w:t>
            </w:r>
          </w:p>
        </w:tc>
        <w:tc>
          <w:tcPr>
            <w:tcW w:w="9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22.8%</w:t>
            </w:r>
          </w:p>
        </w:tc>
        <w:tc>
          <w:tcPr>
            <w:tcW w:w="9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40.4%</w:t>
            </w:r>
          </w:p>
        </w:tc>
        <w:tc>
          <w:tcPr>
            <w:tcW w:w="9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29.6%</w:t>
            </w:r>
          </w:p>
        </w:tc>
        <w:tc>
          <w:tcPr>
            <w:tcW w:w="9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6.4%</w:t>
            </w:r>
          </w:p>
        </w:tc>
        <w:tc>
          <w:tcPr>
            <w:tcW w:w="9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0.8%</w:t>
            </w:r>
          </w:p>
        </w:tc>
        <w:tc>
          <w:tcPr>
            <w:tcW w:w="10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3.78</w:t>
            </w:r>
          </w:p>
        </w:tc>
        <w:tc>
          <w:tcPr>
            <w:tcW w:w="10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0.90</w:t>
            </w:r>
          </w:p>
        </w:tc>
      </w:tr>
      <w:tr w:rsidR="00DF2D2E" w:rsidRPr="00DF2D2E" w:rsidTr="001E1291">
        <w:tc>
          <w:tcPr>
            <w:tcW w:w="36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تعمل الشركة على تقليل الانبعاثات والنفايات الناتجة عن عملياتها الإنتاجية</w:t>
            </w:r>
          </w:p>
        </w:tc>
        <w:tc>
          <w:tcPr>
            <w:tcW w:w="9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30%</w:t>
            </w:r>
          </w:p>
        </w:tc>
        <w:tc>
          <w:tcPr>
            <w:tcW w:w="9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38%</w:t>
            </w:r>
          </w:p>
        </w:tc>
        <w:tc>
          <w:tcPr>
            <w:tcW w:w="9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26%</w:t>
            </w:r>
          </w:p>
        </w:tc>
        <w:tc>
          <w:tcPr>
            <w:tcW w:w="9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6%</w:t>
            </w:r>
          </w:p>
        </w:tc>
        <w:tc>
          <w:tcPr>
            <w:tcW w:w="9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w:t>
            </w:r>
          </w:p>
        </w:tc>
        <w:tc>
          <w:tcPr>
            <w:tcW w:w="10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3.92</w:t>
            </w:r>
          </w:p>
        </w:tc>
        <w:tc>
          <w:tcPr>
            <w:tcW w:w="10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0.89</w:t>
            </w:r>
          </w:p>
        </w:tc>
      </w:tr>
      <w:tr w:rsidR="00DF2D2E" w:rsidRPr="00DF2D2E" w:rsidTr="001E1291">
        <w:tc>
          <w:tcPr>
            <w:tcW w:w="36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تتبنى الشركة سياسات لترشيد استهلاك الطاقة والمياه في عملياتها</w:t>
            </w:r>
          </w:p>
        </w:tc>
        <w:tc>
          <w:tcPr>
            <w:tcW w:w="9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31.2%</w:t>
            </w:r>
          </w:p>
        </w:tc>
        <w:tc>
          <w:tcPr>
            <w:tcW w:w="9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41.2%</w:t>
            </w:r>
          </w:p>
        </w:tc>
        <w:tc>
          <w:tcPr>
            <w:tcW w:w="9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20.4%</w:t>
            </w:r>
          </w:p>
        </w:tc>
        <w:tc>
          <w:tcPr>
            <w:tcW w:w="9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6.4%</w:t>
            </w:r>
          </w:p>
        </w:tc>
        <w:tc>
          <w:tcPr>
            <w:tcW w:w="9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0.8%</w:t>
            </w:r>
          </w:p>
        </w:tc>
        <w:tc>
          <w:tcPr>
            <w:tcW w:w="10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3.96</w:t>
            </w:r>
          </w:p>
        </w:tc>
        <w:tc>
          <w:tcPr>
            <w:tcW w:w="10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0.92</w:t>
            </w:r>
          </w:p>
        </w:tc>
      </w:tr>
      <w:tr w:rsidR="00DF2D2E" w:rsidRPr="00DF2D2E" w:rsidTr="001E1291">
        <w:tc>
          <w:tcPr>
            <w:tcW w:w="36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تقدم الشركة معلومات واضحة حول الأثر البيئي لمنتجاتها</w:t>
            </w:r>
          </w:p>
        </w:tc>
        <w:tc>
          <w:tcPr>
            <w:tcW w:w="9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29.2%</w:t>
            </w:r>
          </w:p>
        </w:tc>
        <w:tc>
          <w:tcPr>
            <w:tcW w:w="9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41.2%</w:t>
            </w:r>
          </w:p>
        </w:tc>
        <w:tc>
          <w:tcPr>
            <w:tcW w:w="9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22.8%</w:t>
            </w:r>
          </w:p>
        </w:tc>
        <w:tc>
          <w:tcPr>
            <w:tcW w:w="9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6%</w:t>
            </w:r>
          </w:p>
        </w:tc>
        <w:tc>
          <w:tcPr>
            <w:tcW w:w="9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0.8%</w:t>
            </w:r>
          </w:p>
        </w:tc>
        <w:tc>
          <w:tcPr>
            <w:tcW w:w="10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3.92</w:t>
            </w:r>
          </w:p>
        </w:tc>
        <w:tc>
          <w:tcPr>
            <w:tcW w:w="1000" w:type="dxa"/>
            <w:shd w:val="clear" w:color="auto" w:fill="F2F2F2"/>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0.91</w:t>
            </w:r>
          </w:p>
        </w:tc>
      </w:tr>
      <w:tr w:rsidR="00DF2D2E" w:rsidRPr="00DF2D2E" w:rsidTr="001E1291">
        <w:tc>
          <w:tcPr>
            <w:tcW w:w="36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تستخدم الشركة عبوات قابلة لإعادة التدوير أو التحلل</w:t>
            </w:r>
          </w:p>
        </w:tc>
        <w:tc>
          <w:tcPr>
            <w:tcW w:w="9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31.6%</w:t>
            </w:r>
          </w:p>
        </w:tc>
        <w:tc>
          <w:tcPr>
            <w:tcW w:w="9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35.6%</w:t>
            </w:r>
          </w:p>
        </w:tc>
        <w:tc>
          <w:tcPr>
            <w:tcW w:w="9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27.2%</w:t>
            </w:r>
          </w:p>
        </w:tc>
        <w:tc>
          <w:tcPr>
            <w:tcW w:w="9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5.2%</w:t>
            </w:r>
          </w:p>
        </w:tc>
        <w:tc>
          <w:tcPr>
            <w:tcW w:w="9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0.4%</w:t>
            </w:r>
          </w:p>
        </w:tc>
        <w:tc>
          <w:tcPr>
            <w:tcW w:w="10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3.93</w:t>
            </w:r>
          </w:p>
        </w:tc>
        <w:tc>
          <w:tcPr>
            <w:tcW w:w="1000" w:type="dxa"/>
            <w:tcMar>
              <w:top w:w="60" w:type="dxa"/>
              <w:left w:w="80" w:type="dxa"/>
              <w:bottom w:w="60" w:type="dxa"/>
              <w:right w:w="80" w:type="dxa"/>
            </w:tcMar>
            <w:vAlign w:val="center"/>
          </w:tcPr>
          <w:p w:rsidR="00DF2D2E" w:rsidRPr="001E1291" w:rsidRDefault="00DF2D2E" w:rsidP="001E1291">
            <w:pPr>
              <w:spacing w:after="0" w:line="240" w:lineRule="auto"/>
              <w:contextualSpacing/>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0.91</w:t>
            </w:r>
          </w:p>
        </w:tc>
      </w:tr>
    </w:tbl>
    <w:p w:rsidR="00DF2D2E" w:rsidRPr="00DF2D2E" w:rsidRDefault="00DF2D2E" w:rsidP="001E1291">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 xml:space="preserve">المصدر: بيانات الاستبيان </w:t>
      </w:r>
      <w:r w:rsidR="001E1291">
        <w:rPr>
          <w:rFonts w:ascii="Simplified Arabic" w:eastAsia="Arial" w:hAnsi="Simplified Arabic" w:cs="Simplified Arabic" w:hint="cs"/>
          <w:i/>
          <w:iCs/>
          <w:color w:val="595959"/>
          <w:kern w:val="0"/>
          <w:sz w:val="28"/>
          <w:szCs w:val="28"/>
          <w:rtl/>
        </w:rPr>
        <w:t xml:space="preserve">، </w:t>
      </w:r>
      <w:r w:rsidRPr="00DF2D2E">
        <w:rPr>
          <w:rFonts w:ascii="Simplified Arabic" w:eastAsia="Arial" w:hAnsi="Simplified Arabic" w:cs="Simplified Arabic"/>
          <w:i/>
          <w:iCs/>
          <w:color w:val="595959"/>
          <w:kern w:val="0"/>
          <w:sz w:val="28"/>
          <w:szCs w:val="28"/>
          <w:rtl/>
        </w:rPr>
        <w:t>إعداد الباحث، 2026</w:t>
      </w:r>
    </w:p>
    <w:p w:rsidR="00DF2D2E" w:rsidRPr="00DF2D2E" w:rsidRDefault="00DF2D2E" w:rsidP="001E1291">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بلغ المتوسط الحسابي العام للبعد البيئي (3.90) بانحراف معياري (0.72)، وهو ما يقع ضمن المستوى المرتفع وفق مقياس الدراسة، ما يشير إلى إدراك المستجيبين بشكل عام لالتزام شركات الأغذية بممارسات صديقة للبيئة في تصنيع وتغليف منتجاتها وترشيد استهلاكها للموارد.</w:t>
      </w:r>
    </w:p>
    <w:p w:rsidR="00DF2D2E" w:rsidRPr="00DF2D2E" w:rsidRDefault="00DF2D2E" w:rsidP="001E1291">
      <w:pPr>
        <w:pStyle w:val="Heading3"/>
        <w:spacing w:after="0" w:line="240" w:lineRule="auto"/>
        <w:contextualSpacing/>
        <w:jc w:val="lowKashida"/>
        <w:rPr>
          <w:rFonts w:ascii="Simplified Arabic" w:eastAsia="Times New Roman" w:hAnsi="Simplified Arabic" w:cs="Simplified Arabic"/>
          <w:kern w:val="0"/>
          <w:sz w:val="28"/>
          <w:szCs w:val="28"/>
        </w:rPr>
      </w:pPr>
      <w:bookmarkStart w:id="55" w:name="_Toc233919982"/>
      <w:r w:rsidRPr="00DF2D2E">
        <w:rPr>
          <w:rFonts w:ascii="Simplified Arabic" w:eastAsia="Arial" w:hAnsi="Simplified Arabic" w:cs="Simplified Arabic"/>
          <w:kern w:val="0"/>
          <w:sz w:val="28"/>
          <w:szCs w:val="28"/>
          <w:rtl/>
        </w:rPr>
        <w:t>2) البعد الاقتصادي</w:t>
      </w:r>
      <w:bookmarkEnd w:id="55"/>
    </w:p>
    <w:p w:rsidR="001E1291" w:rsidRDefault="00DF2D2E" w:rsidP="001E1291">
      <w:pPr>
        <w:spacing w:after="0" w:line="240" w:lineRule="auto"/>
        <w:contextualSpacing/>
        <w:jc w:val="center"/>
        <w:rPr>
          <w:rFonts w:ascii="Simplified Arabic" w:eastAsia="Arial" w:hAnsi="Simplified Arabic" w:cs="Simplified Arabic"/>
          <w:b/>
          <w:bCs/>
          <w:kern w:val="0"/>
          <w:sz w:val="28"/>
          <w:szCs w:val="28"/>
          <w:rtl/>
        </w:rPr>
      </w:pPr>
      <w:r w:rsidRPr="00DF2D2E">
        <w:rPr>
          <w:rFonts w:ascii="Simplified Arabic" w:eastAsia="Arial" w:hAnsi="Simplified Arabic" w:cs="Simplified Arabic"/>
          <w:b/>
          <w:bCs/>
          <w:kern w:val="0"/>
          <w:sz w:val="28"/>
          <w:szCs w:val="28"/>
          <w:rtl/>
        </w:rPr>
        <w:t>جدول (7-4)</w:t>
      </w:r>
    </w:p>
    <w:p w:rsidR="00DF2D2E" w:rsidRPr="00DF2D2E" w:rsidRDefault="00DF2D2E" w:rsidP="001E1291">
      <w:pPr>
        <w:spacing w:after="0" w:line="240" w:lineRule="auto"/>
        <w:contextualSpacing/>
        <w:jc w:val="center"/>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kern w:val="0"/>
          <w:sz w:val="28"/>
          <w:szCs w:val="28"/>
          <w:rtl/>
        </w:rPr>
        <w:t>نتائج عبارات البعد الاقتصادي</w:t>
      </w:r>
    </w:p>
    <w:tbl>
      <w:tblPr>
        <w:bidiVisual/>
        <w:tblW w:w="10201" w:type="dxa"/>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701"/>
        <w:gridCol w:w="900"/>
        <w:gridCol w:w="900"/>
        <w:gridCol w:w="900"/>
        <w:gridCol w:w="900"/>
        <w:gridCol w:w="900"/>
        <w:gridCol w:w="1000"/>
        <w:gridCol w:w="1000"/>
      </w:tblGrid>
      <w:tr w:rsidR="00DF2D2E" w:rsidRPr="00DF2D2E" w:rsidTr="001E1291">
        <w:trPr>
          <w:tblHeader/>
        </w:trPr>
        <w:tc>
          <w:tcPr>
            <w:tcW w:w="3701"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lastRenderedPageBreak/>
              <w:t>العبارة</w:t>
            </w:r>
          </w:p>
        </w:tc>
        <w:tc>
          <w:tcPr>
            <w:tcW w:w="900"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موافق بشدة</w:t>
            </w:r>
          </w:p>
        </w:tc>
        <w:tc>
          <w:tcPr>
            <w:tcW w:w="900"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موافق</w:t>
            </w:r>
          </w:p>
        </w:tc>
        <w:tc>
          <w:tcPr>
            <w:tcW w:w="900"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محايد</w:t>
            </w:r>
          </w:p>
        </w:tc>
        <w:tc>
          <w:tcPr>
            <w:tcW w:w="900"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غير موافق</w:t>
            </w:r>
          </w:p>
        </w:tc>
        <w:tc>
          <w:tcPr>
            <w:tcW w:w="900"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غير موافق بشدة</w:t>
            </w:r>
          </w:p>
        </w:tc>
        <w:tc>
          <w:tcPr>
            <w:tcW w:w="1000"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المتوسط</w:t>
            </w:r>
          </w:p>
        </w:tc>
        <w:tc>
          <w:tcPr>
            <w:tcW w:w="1000"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الانحراف المعياري</w:t>
            </w:r>
          </w:p>
        </w:tc>
      </w:tr>
      <w:tr w:rsidR="00DF2D2E" w:rsidRPr="00DF2D2E" w:rsidTr="001E1291">
        <w:tc>
          <w:tcPr>
            <w:tcW w:w="3701"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تقدم الشركة منتجات ذات قيمة اقتصادية مناسبة مقارنة بجودتها</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20.8%</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38.8%</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34.8%</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5.6%</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w:t>
            </w:r>
          </w:p>
        </w:tc>
        <w:tc>
          <w:tcPr>
            <w:tcW w:w="10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3.75</w:t>
            </w:r>
          </w:p>
        </w:tc>
        <w:tc>
          <w:tcPr>
            <w:tcW w:w="10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0.85</w:t>
            </w:r>
          </w:p>
        </w:tc>
      </w:tr>
      <w:tr w:rsidR="00DF2D2E" w:rsidRPr="00DF2D2E" w:rsidTr="001E1291">
        <w:tc>
          <w:tcPr>
            <w:tcW w:w="3701"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تساهم ممارسات الشركة التسويقية في خفض التكاليف على المستهلك في الأجل الطويل</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18.4%</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39.6%</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31.2%</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10%</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0.8%</w:t>
            </w:r>
          </w:p>
        </w:tc>
        <w:tc>
          <w:tcPr>
            <w:tcW w:w="10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3.65</w:t>
            </w:r>
          </w:p>
        </w:tc>
        <w:tc>
          <w:tcPr>
            <w:tcW w:w="10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0.92</w:t>
            </w:r>
          </w:p>
        </w:tc>
      </w:tr>
      <w:tr w:rsidR="00DF2D2E" w:rsidRPr="00DF2D2E" w:rsidTr="001E1291">
        <w:tc>
          <w:tcPr>
            <w:tcW w:w="3701"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تراعي الشركة العدالة في التسعير عبر شرائح العملاء المختلفة</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17.6%</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38.4%</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31.2%</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10.4%</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2.4%</w:t>
            </w:r>
          </w:p>
        </w:tc>
        <w:tc>
          <w:tcPr>
            <w:tcW w:w="10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3.58</w:t>
            </w:r>
          </w:p>
        </w:tc>
        <w:tc>
          <w:tcPr>
            <w:tcW w:w="10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0.98</w:t>
            </w:r>
          </w:p>
        </w:tc>
      </w:tr>
      <w:tr w:rsidR="00DF2D2E" w:rsidRPr="00DF2D2E" w:rsidTr="001E1291">
        <w:tc>
          <w:tcPr>
            <w:tcW w:w="3701"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تستثمر الشركة في تطوير منتجات مستدامة اقتصاديًا تدوم لفترة أطول</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18.4%</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36%</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32.8%</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11.2%</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1.6%</w:t>
            </w:r>
          </w:p>
        </w:tc>
        <w:tc>
          <w:tcPr>
            <w:tcW w:w="10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3.58</w:t>
            </w:r>
          </w:p>
        </w:tc>
        <w:tc>
          <w:tcPr>
            <w:tcW w:w="10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0.97</w:t>
            </w:r>
          </w:p>
        </w:tc>
      </w:tr>
      <w:tr w:rsidR="00DF2D2E" w:rsidRPr="00DF2D2E" w:rsidTr="001E1291">
        <w:tc>
          <w:tcPr>
            <w:tcW w:w="3701"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تُسهم الشركة في دعم الاقتصاد المحلي من خلال ممارساتها التسويقية</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21.2%</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38.4%</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30.4%</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9.2%</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0.8%</w:t>
            </w:r>
          </w:p>
        </w:tc>
        <w:tc>
          <w:tcPr>
            <w:tcW w:w="10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3.70</w:t>
            </w:r>
          </w:p>
        </w:tc>
        <w:tc>
          <w:tcPr>
            <w:tcW w:w="10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0.93</w:t>
            </w:r>
          </w:p>
        </w:tc>
      </w:tr>
    </w:tbl>
    <w:p w:rsidR="00DF2D2E" w:rsidRPr="00DF2D2E" w:rsidRDefault="00DF2D2E" w:rsidP="001E1291">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المصدر: بيانات الاستبيا</w:t>
      </w:r>
      <w:r w:rsidR="001E1291">
        <w:rPr>
          <w:rFonts w:ascii="Simplified Arabic" w:eastAsia="Arial" w:hAnsi="Simplified Arabic" w:cs="Simplified Arabic" w:hint="cs"/>
          <w:i/>
          <w:iCs/>
          <w:color w:val="595959"/>
          <w:kern w:val="0"/>
          <w:sz w:val="28"/>
          <w:szCs w:val="28"/>
          <w:rtl/>
        </w:rPr>
        <w:t>ن</w:t>
      </w:r>
      <w:r w:rsidRPr="00DF2D2E">
        <w:rPr>
          <w:rFonts w:ascii="Simplified Arabic" w:eastAsia="Arial" w:hAnsi="Simplified Arabic" w:cs="Simplified Arabic"/>
          <w:i/>
          <w:iCs/>
          <w:color w:val="595959"/>
          <w:kern w:val="0"/>
          <w:sz w:val="28"/>
          <w:szCs w:val="28"/>
          <w:rtl/>
        </w:rPr>
        <w:t>، إعداد الباح</w:t>
      </w:r>
      <w:r w:rsidR="001E1291">
        <w:rPr>
          <w:rFonts w:ascii="Simplified Arabic" w:eastAsia="Arial" w:hAnsi="Simplified Arabic" w:cs="Simplified Arabic" w:hint="cs"/>
          <w:i/>
          <w:iCs/>
          <w:color w:val="595959"/>
          <w:kern w:val="0"/>
          <w:sz w:val="28"/>
          <w:szCs w:val="28"/>
          <w:rtl/>
        </w:rPr>
        <w:t>ث</w:t>
      </w:r>
      <w:r w:rsidRPr="00DF2D2E">
        <w:rPr>
          <w:rFonts w:ascii="Simplified Arabic" w:eastAsia="Arial" w:hAnsi="Simplified Arabic" w:cs="Simplified Arabic"/>
          <w:i/>
          <w:iCs/>
          <w:color w:val="595959"/>
          <w:kern w:val="0"/>
          <w:sz w:val="28"/>
          <w:szCs w:val="28"/>
          <w:rtl/>
        </w:rPr>
        <w:t>، 2026</w:t>
      </w:r>
    </w:p>
    <w:p w:rsidR="00DF2D2E" w:rsidRPr="00DF2D2E" w:rsidRDefault="00DF2D2E" w:rsidP="001E1291">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بلغ المتوسط الحسابي العام للبعد الاقتصادي (3.65) بانحراف معياري (0.76)، وهو أدنى الأبعاد الثلاثة نسبيًا، ما قد يعكس تحفظًا لدى بعض المستهلكين حول القيمة الاقتصادية المقدَّمة مقارنة بجودة المنتجات وأسعارها.</w:t>
      </w:r>
    </w:p>
    <w:p w:rsidR="00DF2D2E" w:rsidRPr="00DF2D2E" w:rsidRDefault="00DF2D2E" w:rsidP="001E1291">
      <w:pPr>
        <w:pStyle w:val="Heading3"/>
        <w:spacing w:after="0" w:line="240" w:lineRule="auto"/>
        <w:contextualSpacing/>
        <w:jc w:val="lowKashida"/>
        <w:rPr>
          <w:rFonts w:ascii="Simplified Arabic" w:eastAsia="Times New Roman" w:hAnsi="Simplified Arabic" w:cs="Simplified Arabic"/>
          <w:kern w:val="0"/>
          <w:sz w:val="28"/>
          <w:szCs w:val="28"/>
        </w:rPr>
      </w:pPr>
      <w:bookmarkStart w:id="56" w:name="_Toc233919983"/>
      <w:r w:rsidRPr="00DF2D2E">
        <w:rPr>
          <w:rFonts w:ascii="Simplified Arabic" w:eastAsia="Arial" w:hAnsi="Simplified Arabic" w:cs="Simplified Arabic"/>
          <w:kern w:val="0"/>
          <w:sz w:val="28"/>
          <w:szCs w:val="28"/>
          <w:rtl/>
        </w:rPr>
        <w:t>3) البعد الاجتماعي</w:t>
      </w:r>
      <w:bookmarkEnd w:id="56"/>
    </w:p>
    <w:p w:rsidR="00DF2D2E" w:rsidRPr="001E1291" w:rsidRDefault="00DF2D2E" w:rsidP="001E1291">
      <w:pPr>
        <w:spacing w:after="0" w:line="240" w:lineRule="auto"/>
        <w:contextualSpacing/>
        <w:jc w:val="center"/>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kern w:val="0"/>
          <w:sz w:val="24"/>
          <w:szCs w:val="24"/>
          <w:rtl/>
        </w:rPr>
        <w:t>جدول (8-4) نتائج عبارات البعد الاجتماعي</w:t>
      </w:r>
    </w:p>
    <w:tbl>
      <w:tblPr>
        <w:bidiVisual/>
        <w:tblW w:w="10100" w:type="dxa"/>
        <w:tblInd w:w="-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600"/>
        <w:gridCol w:w="900"/>
        <w:gridCol w:w="900"/>
        <w:gridCol w:w="900"/>
        <w:gridCol w:w="900"/>
        <w:gridCol w:w="900"/>
        <w:gridCol w:w="1000"/>
        <w:gridCol w:w="1000"/>
      </w:tblGrid>
      <w:tr w:rsidR="00DF2D2E" w:rsidRPr="00DF2D2E" w:rsidTr="001E1291">
        <w:trPr>
          <w:tblHeader/>
        </w:trPr>
        <w:tc>
          <w:tcPr>
            <w:tcW w:w="3600"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العبارة</w:t>
            </w:r>
          </w:p>
        </w:tc>
        <w:tc>
          <w:tcPr>
            <w:tcW w:w="900"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موافق بشدة</w:t>
            </w:r>
          </w:p>
        </w:tc>
        <w:tc>
          <w:tcPr>
            <w:tcW w:w="900"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موافق</w:t>
            </w:r>
          </w:p>
        </w:tc>
        <w:tc>
          <w:tcPr>
            <w:tcW w:w="900"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محايد</w:t>
            </w:r>
          </w:p>
        </w:tc>
        <w:tc>
          <w:tcPr>
            <w:tcW w:w="900"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غير موافق</w:t>
            </w:r>
          </w:p>
        </w:tc>
        <w:tc>
          <w:tcPr>
            <w:tcW w:w="900"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غير موافق بشدة</w:t>
            </w:r>
          </w:p>
        </w:tc>
        <w:tc>
          <w:tcPr>
            <w:tcW w:w="1000"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المتوسط</w:t>
            </w:r>
          </w:p>
        </w:tc>
        <w:tc>
          <w:tcPr>
            <w:tcW w:w="1000" w:type="dxa"/>
            <w:shd w:val="clear" w:color="auto" w:fill="1F4E79"/>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b/>
                <w:bCs/>
                <w:color w:val="FFFFFF"/>
                <w:kern w:val="0"/>
                <w:sz w:val="24"/>
                <w:szCs w:val="24"/>
                <w:rtl/>
              </w:rPr>
              <w:t>الانحراف المعياري</w:t>
            </w:r>
          </w:p>
        </w:tc>
      </w:tr>
      <w:tr w:rsidR="00DF2D2E" w:rsidRPr="00DF2D2E" w:rsidTr="001E1291">
        <w:tc>
          <w:tcPr>
            <w:tcW w:w="36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تراعي الشركة القضايا الاجتماعية والمجتمعية في حملاتها التسويقية</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24.8%</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45.6%</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24.4%</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5.2%</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w:t>
            </w:r>
          </w:p>
        </w:tc>
        <w:tc>
          <w:tcPr>
            <w:tcW w:w="10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3.90</w:t>
            </w:r>
          </w:p>
        </w:tc>
        <w:tc>
          <w:tcPr>
            <w:tcW w:w="10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0.83</w:t>
            </w:r>
          </w:p>
        </w:tc>
      </w:tr>
      <w:tr w:rsidR="00DF2D2E" w:rsidRPr="00DF2D2E" w:rsidTr="001E1291">
        <w:tc>
          <w:tcPr>
            <w:tcW w:w="36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تدعم الشركة المبادرات المجتمعية والخيرية ذات الصلة بالغذاء</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37.6%</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42.8%</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16%</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3.2%</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0.4%</w:t>
            </w:r>
          </w:p>
        </w:tc>
        <w:tc>
          <w:tcPr>
            <w:tcW w:w="10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4.14</w:t>
            </w:r>
          </w:p>
        </w:tc>
        <w:tc>
          <w:tcPr>
            <w:tcW w:w="10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0.83</w:t>
            </w:r>
          </w:p>
        </w:tc>
      </w:tr>
      <w:tr w:rsidR="00DF2D2E" w:rsidRPr="00DF2D2E" w:rsidTr="001E1291">
        <w:tc>
          <w:tcPr>
            <w:tcW w:w="36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تحرص الشركة على توعية المستهلكين بالسلوكيات الاستهلاكية المسؤولة</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23.2%</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43.2%</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24.4%</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8.4%</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0.8%</w:t>
            </w:r>
          </w:p>
        </w:tc>
        <w:tc>
          <w:tcPr>
            <w:tcW w:w="10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3.80</w:t>
            </w:r>
          </w:p>
        </w:tc>
        <w:tc>
          <w:tcPr>
            <w:tcW w:w="10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0.92</w:t>
            </w:r>
          </w:p>
        </w:tc>
      </w:tr>
      <w:tr w:rsidR="00DF2D2E" w:rsidRPr="00DF2D2E" w:rsidTr="001E1291">
        <w:tc>
          <w:tcPr>
            <w:tcW w:w="36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lastRenderedPageBreak/>
              <w:t>تراعي الشركة حقوق العاملين والموردين ضمن سلسلة إمدادها</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30%</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44%</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21.6%</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4%</w:t>
            </w:r>
          </w:p>
        </w:tc>
        <w:tc>
          <w:tcPr>
            <w:tcW w:w="9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0.4%</w:t>
            </w:r>
          </w:p>
        </w:tc>
        <w:tc>
          <w:tcPr>
            <w:tcW w:w="10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3.99</w:t>
            </w:r>
          </w:p>
        </w:tc>
        <w:tc>
          <w:tcPr>
            <w:tcW w:w="1000" w:type="dxa"/>
            <w:shd w:val="clear" w:color="auto" w:fill="F2F2F2"/>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0.85</w:t>
            </w:r>
          </w:p>
        </w:tc>
      </w:tr>
      <w:tr w:rsidR="00DF2D2E" w:rsidRPr="00DF2D2E" w:rsidTr="001E1291">
        <w:tc>
          <w:tcPr>
            <w:tcW w:w="36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تتعامل الشركة بشفافية وصدق مع المجتمع فيما يخص منتجاتها</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27.6%</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46.4%</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22.8%</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2.8%</w:t>
            </w:r>
          </w:p>
        </w:tc>
        <w:tc>
          <w:tcPr>
            <w:tcW w:w="9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0.4%</w:t>
            </w:r>
          </w:p>
        </w:tc>
        <w:tc>
          <w:tcPr>
            <w:tcW w:w="10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3.98</w:t>
            </w:r>
          </w:p>
        </w:tc>
        <w:tc>
          <w:tcPr>
            <w:tcW w:w="1000" w:type="dxa"/>
            <w:tcMar>
              <w:top w:w="60" w:type="dxa"/>
              <w:left w:w="80" w:type="dxa"/>
              <w:bottom w:w="60" w:type="dxa"/>
              <w:right w:w="80" w:type="dxa"/>
            </w:tcMar>
            <w:vAlign w:val="center"/>
          </w:tcPr>
          <w:p w:rsidR="00DF2D2E" w:rsidRPr="001E1291" w:rsidRDefault="00DF2D2E" w:rsidP="00DF2D2E">
            <w:pPr>
              <w:spacing w:after="0" w:line="240" w:lineRule="auto"/>
              <w:jc w:val="lowKashida"/>
              <w:rPr>
                <w:rFonts w:ascii="Simplified Arabic" w:eastAsia="Times New Roman" w:hAnsi="Simplified Arabic" w:cs="Simplified Arabic"/>
                <w:kern w:val="0"/>
                <w:sz w:val="24"/>
                <w:szCs w:val="24"/>
              </w:rPr>
            </w:pPr>
            <w:r w:rsidRPr="001E1291">
              <w:rPr>
                <w:rFonts w:ascii="Simplified Arabic" w:eastAsia="Arial" w:hAnsi="Simplified Arabic" w:cs="Simplified Arabic"/>
                <w:kern w:val="0"/>
                <w:sz w:val="24"/>
                <w:szCs w:val="24"/>
                <w:rtl/>
              </w:rPr>
              <w:t>0.81</w:t>
            </w:r>
          </w:p>
        </w:tc>
      </w:tr>
    </w:tbl>
    <w:p w:rsidR="00DF2D2E" w:rsidRPr="00DF2D2E" w:rsidRDefault="00DF2D2E" w:rsidP="001E1291">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 xml:space="preserve">المصدر: بيانات الاستبيان </w:t>
      </w:r>
      <w:r w:rsidR="001E1291">
        <w:rPr>
          <w:rFonts w:ascii="Simplified Arabic" w:eastAsia="Arial" w:hAnsi="Simplified Arabic" w:cs="Simplified Arabic" w:hint="cs"/>
          <w:i/>
          <w:iCs/>
          <w:color w:val="595959"/>
          <w:kern w:val="0"/>
          <w:sz w:val="28"/>
          <w:szCs w:val="28"/>
          <w:rtl/>
        </w:rPr>
        <w:t xml:space="preserve">، </w:t>
      </w:r>
      <w:r w:rsidRPr="00DF2D2E">
        <w:rPr>
          <w:rFonts w:ascii="Simplified Arabic" w:eastAsia="Arial" w:hAnsi="Simplified Arabic" w:cs="Simplified Arabic"/>
          <w:i/>
          <w:iCs/>
          <w:color w:val="595959"/>
          <w:kern w:val="0"/>
          <w:sz w:val="28"/>
          <w:szCs w:val="28"/>
          <w:rtl/>
        </w:rPr>
        <w:t>إعداد الباح</w:t>
      </w:r>
      <w:r w:rsidR="001E1291">
        <w:rPr>
          <w:rFonts w:ascii="Simplified Arabic" w:eastAsia="Arial" w:hAnsi="Simplified Arabic" w:cs="Simplified Arabic" w:hint="cs"/>
          <w:i/>
          <w:iCs/>
          <w:color w:val="595959"/>
          <w:kern w:val="0"/>
          <w:sz w:val="28"/>
          <w:szCs w:val="28"/>
          <w:rtl/>
        </w:rPr>
        <w:t>ث</w:t>
      </w:r>
      <w:r w:rsidRPr="00DF2D2E">
        <w:rPr>
          <w:rFonts w:ascii="Simplified Arabic" w:eastAsia="Arial" w:hAnsi="Simplified Arabic" w:cs="Simplified Arabic"/>
          <w:i/>
          <w:iCs/>
          <w:color w:val="595959"/>
          <w:kern w:val="0"/>
          <w:sz w:val="28"/>
          <w:szCs w:val="28"/>
          <w:rtl/>
        </w:rPr>
        <w:t>، 2026</w:t>
      </w:r>
    </w:p>
    <w:p w:rsidR="00DF2D2E" w:rsidRPr="00DF2D2E" w:rsidRDefault="00DF2D2E" w:rsidP="001E1291">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بلغ المتوسط الحسابي العام للبعد الاجتماعي (3.96) بانحراف معياري (0.64)، وهو أعلى الأبعاد الثلاثة، ما يشير إلى تقدير المستهلكين لمبادرات شركات الأغذية المجتمعية والخيرية ولشفافيتها في التعامل مع قضايا المجتمع.</w:t>
      </w:r>
    </w:p>
    <w:p w:rsidR="00DF2D2E" w:rsidRPr="00DF2D2E" w:rsidRDefault="00DF2D2E" w:rsidP="001E1291">
      <w:pPr>
        <w:spacing w:after="0" w:line="240" w:lineRule="auto"/>
        <w:jc w:val="center"/>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kern w:val="0"/>
          <w:sz w:val="28"/>
          <w:szCs w:val="28"/>
          <w:rtl/>
        </w:rPr>
        <w:t>جدول (9-4) ملخص أبعاد متغير التسويق المستدام</w:t>
      </w:r>
    </w:p>
    <w:tbl>
      <w:tblPr>
        <w:bidiVisual/>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200"/>
        <w:gridCol w:w="1600"/>
        <w:gridCol w:w="1900"/>
        <w:gridCol w:w="1600"/>
        <w:gridCol w:w="1200"/>
      </w:tblGrid>
      <w:tr w:rsidR="00DF2D2E" w:rsidRPr="00DF2D2E" w:rsidTr="00DF2D2E">
        <w:trPr>
          <w:tblHeader/>
        </w:trPr>
        <w:tc>
          <w:tcPr>
            <w:tcW w:w="32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البعد</w:t>
            </w:r>
          </w:p>
        </w:tc>
        <w:tc>
          <w:tcPr>
            <w:tcW w:w="16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المتوسط الحسابي</w:t>
            </w:r>
          </w:p>
        </w:tc>
        <w:tc>
          <w:tcPr>
            <w:tcW w:w="19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الانحراف المعياري</w:t>
            </w:r>
          </w:p>
        </w:tc>
        <w:tc>
          <w:tcPr>
            <w:tcW w:w="16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درجة التوافر</w:t>
            </w:r>
          </w:p>
        </w:tc>
        <w:tc>
          <w:tcPr>
            <w:tcW w:w="12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الترتيب</w:t>
            </w:r>
          </w:p>
        </w:tc>
      </w:tr>
      <w:tr w:rsidR="00DF2D2E" w:rsidRPr="00DF2D2E" w:rsidTr="00DF2D2E">
        <w:tc>
          <w:tcPr>
            <w:tcW w:w="3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البعد البيئي</w:t>
            </w:r>
          </w:p>
        </w:tc>
        <w:tc>
          <w:tcPr>
            <w:tcW w:w="16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3.90</w:t>
            </w:r>
          </w:p>
        </w:tc>
        <w:tc>
          <w:tcPr>
            <w:tcW w:w="19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0.72</w:t>
            </w:r>
          </w:p>
        </w:tc>
        <w:tc>
          <w:tcPr>
            <w:tcW w:w="16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مرتفعة</w:t>
            </w:r>
          </w:p>
        </w:tc>
        <w:tc>
          <w:tcPr>
            <w:tcW w:w="1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2</w:t>
            </w:r>
          </w:p>
        </w:tc>
      </w:tr>
      <w:tr w:rsidR="00DF2D2E" w:rsidRPr="00DF2D2E" w:rsidTr="00DF2D2E">
        <w:tc>
          <w:tcPr>
            <w:tcW w:w="32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البعد الاقتصادي</w:t>
            </w:r>
          </w:p>
        </w:tc>
        <w:tc>
          <w:tcPr>
            <w:tcW w:w="16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3.65</w:t>
            </w:r>
          </w:p>
        </w:tc>
        <w:tc>
          <w:tcPr>
            <w:tcW w:w="19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0.76</w:t>
            </w:r>
          </w:p>
        </w:tc>
        <w:tc>
          <w:tcPr>
            <w:tcW w:w="16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متوسطة</w:t>
            </w:r>
          </w:p>
        </w:tc>
        <w:tc>
          <w:tcPr>
            <w:tcW w:w="12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w:t>
            </w:r>
          </w:p>
        </w:tc>
      </w:tr>
      <w:tr w:rsidR="00DF2D2E" w:rsidRPr="00DF2D2E" w:rsidTr="00DF2D2E">
        <w:tc>
          <w:tcPr>
            <w:tcW w:w="3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البعد الاجتماعي</w:t>
            </w:r>
          </w:p>
        </w:tc>
        <w:tc>
          <w:tcPr>
            <w:tcW w:w="16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3.96</w:t>
            </w:r>
          </w:p>
        </w:tc>
        <w:tc>
          <w:tcPr>
            <w:tcW w:w="19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0.64</w:t>
            </w:r>
          </w:p>
        </w:tc>
        <w:tc>
          <w:tcPr>
            <w:tcW w:w="16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مرتفعة</w:t>
            </w:r>
          </w:p>
        </w:tc>
        <w:tc>
          <w:tcPr>
            <w:tcW w:w="1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w:t>
            </w:r>
          </w:p>
        </w:tc>
      </w:tr>
    </w:tbl>
    <w:p w:rsidR="00DF2D2E" w:rsidRPr="00DF2D2E" w:rsidRDefault="00DF2D2E" w:rsidP="00186AC7">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المصدر: بيانات الاستبيان، إعداد الباح</w:t>
      </w:r>
      <w:r w:rsidR="00186AC7">
        <w:rPr>
          <w:rFonts w:ascii="Simplified Arabic" w:eastAsia="Arial" w:hAnsi="Simplified Arabic" w:cs="Simplified Arabic" w:hint="cs"/>
          <w:i/>
          <w:iCs/>
          <w:color w:val="595959"/>
          <w:kern w:val="0"/>
          <w:sz w:val="28"/>
          <w:szCs w:val="28"/>
          <w:rtl/>
        </w:rPr>
        <w:t>ث</w:t>
      </w:r>
      <w:r w:rsidRPr="00DF2D2E">
        <w:rPr>
          <w:rFonts w:ascii="Simplified Arabic" w:eastAsia="Arial" w:hAnsi="Simplified Arabic" w:cs="Simplified Arabic"/>
          <w:i/>
          <w:iCs/>
          <w:color w:val="595959"/>
          <w:kern w:val="0"/>
          <w:sz w:val="28"/>
          <w:szCs w:val="28"/>
          <w:rtl/>
        </w:rPr>
        <w:t>، 2026</w:t>
      </w:r>
    </w:p>
    <w:p w:rsidR="00DF2D2E" w:rsidRPr="00DF2D2E" w:rsidRDefault="00DF2D2E" w:rsidP="00186AC7">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بلغ المتوسط الحسابي العام لمتغير التسويق المستدام ككل (3.84) بانحراف معياري (0.48)، وهو ما يقع ضمن المستوى المرتفع، ما يعكس إدراكًا إيجابيًا عامًا من قِبل عينة الدراسة لممارسات التسويق المستدام لدى شركات الأغذية.</w:t>
      </w:r>
    </w:p>
    <w:p w:rsidR="00DF2D2E" w:rsidRPr="00DF2D2E" w:rsidRDefault="00DF2D2E" w:rsidP="00186AC7">
      <w:pPr>
        <w:pStyle w:val="Heading3"/>
        <w:spacing w:after="0" w:line="240" w:lineRule="auto"/>
        <w:contextualSpacing/>
        <w:jc w:val="lowKashida"/>
        <w:rPr>
          <w:rFonts w:ascii="Simplified Arabic" w:eastAsia="Times New Roman" w:hAnsi="Simplified Arabic" w:cs="Simplified Arabic"/>
          <w:kern w:val="0"/>
          <w:sz w:val="28"/>
          <w:szCs w:val="28"/>
        </w:rPr>
      </w:pPr>
      <w:bookmarkStart w:id="57" w:name="_Toc233919984"/>
      <w:r w:rsidRPr="00DF2D2E">
        <w:rPr>
          <w:rFonts w:ascii="Simplified Arabic" w:eastAsia="Arial" w:hAnsi="Simplified Arabic" w:cs="Simplified Arabic"/>
          <w:kern w:val="0"/>
          <w:sz w:val="28"/>
          <w:szCs w:val="28"/>
          <w:rtl/>
        </w:rPr>
        <w:t>ثانيًا: متغير ولاء المستهلك</w:t>
      </w:r>
      <w:bookmarkEnd w:id="57"/>
    </w:p>
    <w:p w:rsidR="00DF2D2E" w:rsidRPr="00186AC7" w:rsidRDefault="00DF2D2E" w:rsidP="00186AC7">
      <w:pPr>
        <w:pStyle w:val="Heading3"/>
        <w:spacing w:after="0" w:line="240" w:lineRule="auto"/>
        <w:contextualSpacing/>
        <w:jc w:val="left"/>
        <w:rPr>
          <w:rFonts w:ascii="Simplified Arabic" w:eastAsia="Times New Roman" w:hAnsi="Simplified Arabic" w:cs="Simplified Arabic"/>
          <w:kern w:val="0"/>
          <w:sz w:val="24"/>
          <w:szCs w:val="24"/>
        </w:rPr>
      </w:pPr>
      <w:bookmarkStart w:id="58" w:name="_Toc233919985"/>
      <w:r w:rsidRPr="00DF2D2E">
        <w:rPr>
          <w:rFonts w:ascii="Simplified Arabic" w:eastAsia="Arial" w:hAnsi="Simplified Arabic" w:cs="Simplified Arabic"/>
          <w:kern w:val="0"/>
          <w:sz w:val="28"/>
          <w:szCs w:val="28"/>
          <w:rtl/>
        </w:rPr>
        <w:t xml:space="preserve">1) </w:t>
      </w:r>
      <w:r w:rsidRPr="00186AC7">
        <w:rPr>
          <w:rFonts w:ascii="Simplified Arabic" w:eastAsia="Arial" w:hAnsi="Simplified Arabic" w:cs="Simplified Arabic"/>
          <w:kern w:val="0"/>
          <w:sz w:val="24"/>
          <w:szCs w:val="24"/>
          <w:rtl/>
        </w:rPr>
        <w:t>الولاء العاطفي</w:t>
      </w:r>
      <w:bookmarkEnd w:id="58"/>
    </w:p>
    <w:p w:rsidR="00DF2D2E" w:rsidRPr="00186AC7" w:rsidRDefault="00DF2D2E" w:rsidP="00186AC7">
      <w:pPr>
        <w:spacing w:after="0" w:line="240" w:lineRule="auto"/>
        <w:contextualSpacing/>
        <w:jc w:val="center"/>
        <w:rPr>
          <w:rFonts w:ascii="Simplified Arabic" w:eastAsia="Times New Roman" w:hAnsi="Simplified Arabic" w:cs="Simplified Arabic"/>
          <w:kern w:val="0"/>
          <w:sz w:val="24"/>
          <w:szCs w:val="24"/>
        </w:rPr>
      </w:pPr>
      <w:r w:rsidRPr="00186AC7">
        <w:rPr>
          <w:rFonts w:ascii="Simplified Arabic" w:eastAsia="Arial" w:hAnsi="Simplified Arabic" w:cs="Simplified Arabic"/>
          <w:b/>
          <w:bCs/>
          <w:kern w:val="0"/>
          <w:sz w:val="24"/>
          <w:szCs w:val="24"/>
          <w:rtl/>
        </w:rPr>
        <w:t>جدول (10-4) نتائج عبارات الولاء العاطفي</w:t>
      </w:r>
    </w:p>
    <w:tbl>
      <w:tblPr>
        <w:bidiVisual/>
        <w:tblW w:w="10485" w:type="dxa"/>
        <w:tblInd w:w="-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985"/>
        <w:gridCol w:w="900"/>
        <w:gridCol w:w="900"/>
        <w:gridCol w:w="900"/>
        <w:gridCol w:w="900"/>
        <w:gridCol w:w="900"/>
        <w:gridCol w:w="1000"/>
        <w:gridCol w:w="1000"/>
      </w:tblGrid>
      <w:tr w:rsidR="00DF2D2E" w:rsidRPr="00C840C0" w:rsidTr="00186AC7">
        <w:trPr>
          <w:tblHeader/>
        </w:trPr>
        <w:tc>
          <w:tcPr>
            <w:tcW w:w="3985" w:type="dxa"/>
            <w:shd w:val="clear" w:color="auto" w:fill="1F4E79"/>
            <w:tcMar>
              <w:top w:w="60" w:type="dxa"/>
              <w:left w:w="80" w:type="dxa"/>
              <w:bottom w:w="60" w:type="dxa"/>
              <w:right w:w="80" w:type="dxa"/>
            </w:tcMar>
            <w:vAlign w:val="center"/>
          </w:tcPr>
          <w:p w:rsidR="00DF2D2E" w:rsidRPr="00C840C0" w:rsidRDefault="00DF2D2E" w:rsidP="00C840C0">
            <w:pPr>
              <w:spacing w:after="0" w:line="240" w:lineRule="auto"/>
              <w:jc w:val="center"/>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lastRenderedPageBreak/>
              <w:t>العبارة</w:t>
            </w:r>
          </w:p>
        </w:tc>
        <w:tc>
          <w:tcPr>
            <w:tcW w:w="900" w:type="dxa"/>
            <w:shd w:val="clear" w:color="auto" w:fill="1F4E79"/>
            <w:tcMar>
              <w:top w:w="60" w:type="dxa"/>
              <w:left w:w="80" w:type="dxa"/>
              <w:bottom w:w="60" w:type="dxa"/>
              <w:right w:w="80" w:type="dxa"/>
            </w:tcMar>
            <w:vAlign w:val="center"/>
          </w:tcPr>
          <w:p w:rsidR="00DF2D2E" w:rsidRPr="00C840C0" w:rsidRDefault="00DF2D2E" w:rsidP="00C840C0">
            <w:pPr>
              <w:spacing w:after="0" w:line="240" w:lineRule="auto"/>
              <w:jc w:val="center"/>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موافق بشدة</w:t>
            </w:r>
          </w:p>
        </w:tc>
        <w:tc>
          <w:tcPr>
            <w:tcW w:w="900" w:type="dxa"/>
            <w:shd w:val="clear" w:color="auto" w:fill="1F4E79"/>
            <w:tcMar>
              <w:top w:w="60" w:type="dxa"/>
              <w:left w:w="80" w:type="dxa"/>
              <w:bottom w:w="60" w:type="dxa"/>
              <w:right w:w="80" w:type="dxa"/>
            </w:tcMar>
            <w:vAlign w:val="center"/>
          </w:tcPr>
          <w:p w:rsidR="00DF2D2E" w:rsidRPr="00C840C0" w:rsidRDefault="00DF2D2E" w:rsidP="00C840C0">
            <w:pPr>
              <w:spacing w:after="0" w:line="240" w:lineRule="auto"/>
              <w:jc w:val="center"/>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موافق</w:t>
            </w:r>
          </w:p>
        </w:tc>
        <w:tc>
          <w:tcPr>
            <w:tcW w:w="900" w:type="dxa"/>
            <w:shd w:val="clear" w:color="auto" w:fill="1F4E79"/>
            <w:tcMar>
              <w:top w:w="60" w:type="dxa"/>
              <w:left w:w="80" w:type="dxa"/>
              <w:bottom w:w="60" w:type="dxa"/>
              <w:right w:w="80" w:type="dxa"/>
            </w:tcMar>
            <w:vAlign w:val="center"/>
          </w:tcPr>
          <w:p w:rsidR="00DF2D2E" w:rsidRPr="00C840C0" w:rsidRDefault="00DF2D2E" w:rsidP="00C840C0">
            <w:pPr>
              <w:spacing w:after="0" w:line="240" w:lineRule="auto"/>
              <w:jc w:val="center"/>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محايد</w:t>
            </w:r>
          </w:p>
        </w:tc>
        <w:tc>
          <w:tcPr>
            <w:tcW w:w="900" w:type="dxa"/>
            <w:shd w:val="clear" w:color="auto" w:fill="1F4E79"/>
            <w:tcMar>
              <w:top w:w="60" w:type="dxa"/>
              <w:left w:w="80" w:type="dxa"/>
              <w:bottom w:w="60" w:type="dxa"/>
              <w:right w:w="80" w:type="dxa"/>
            </w:tcMar>
            <w:vAlign w:val="center"/>
          </w:tcPr>
          <w:p w:rsidR="00DF2D2E" w:rsidRPr="00C840C0" w:rsidRDefault="00DF2D2E" w:rsidP="00C840C0">
            <w:pPr>
              <w:spacing w:after="0" w:line="240" w:lineRule="auto"/>
              <w:jc w:val="center"/>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غير موافق</w:t>
            </w:r>
          </w:p>
        </w:tc>
        <w:tc>
          <w:tcPr>
            <w:tcW w:w="900" w:type="dxa"/>
            <w:shd w:val="clear" w:color="auto" w:fill="1F4E79"/>
            <w:tcMar>
              <w:top w:w="60" w:type="dxa"/>
              <w:left w:w="80" w:type="dxa"/>
              <w:bottom w:w="60" w:type="dxa"/>
              <w:right w:w="80" w:type="dxa"/>
            </w:tcMar>
            <w:vAlign w:val="center"/>
          </w:tcPr>
          <w:p w:rsidR="00DF2D2E" w:rsidRPr="00C840C0" w:rsidRDefault="00DF2D2E" w:rsidP="00C840C0">
            <w:pPr>
              <w:spacing w:after="0" w:line="240" w:lineRule="auto"/>
              <w:jc w:val="center"/>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غير موافق بشدة</w:t>
            </w:r>
          </w:p>
        </w:tc>
        <w:tc>
          <w:tcPr>
            <w:tcW w:w="1000" w:type="dxa"/>
            <w:shd w:val="clear" w:color="auto" w:fill="1F4E79"/>
            <w:tcMar>
              <w:top w:w="60" w:type="dxa"/>
              <w:left w:w="80" w:type="dxa"/>
              <w:bottom w:w="60" w:type="dxa"/>
              <w:right w:w="80" w:type="dxa"/>
            </w:tcMar>
            <w:vAlign w:val="center"/>
          </w:tcPr>
          <w:p w:rsidR="00DF2D2E" w:rsidRPr="00C840C0" w:rsidRDefault="00DF2D2E" w:rsidP="00C840C0">
            <w:pPr>
              <w:spacing w:after="0" w:line="240" w:lineRule="auto"/>
              <w:jc w:val="center"/>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المتوسط</w:t>
            </w:r>
          </w:p>
        </w:tc>
        <w:tc>
          <w:tcPr>
            <w:tcW w:w="1000" w:type="dxa"/>
            <w:shd w:val="clear" w:color="auto" w:fill="1F4E79"/>
            <w:tcMar>
              <w:top w:w="60" w:type="dxa"/>
              <w:left w:w="80" w:type="dxa"/>
              <w:bottom w:w="60" w:type="dxa"/>
              <w:right w:w="80" w:type="dxa"/>
            </w:tcMar>
            <w:vAlign w:val="center"/>
          </w:tcPr>
          <w:p w:rsidR="00DF2D2E" w:rsidRPr="00C840C0" w:rsidRDefault="00DF2D2E" w:rsidP="00C840C0">
            <w:pPr>
              <w:spacing w:after="0" w:line="240" w:lineRule="auto"/>
              <w:jc w:val="center"/>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الانحراف المعياري</w:t>
            </w:r>
          </w:p>
        </w:tc>
      </w:tr>
      <w:tr w:rsidR="00DF2D2E" w:rsidRPr="00C840C0" w:rsidTr="00186AC7">
        <w:tc>
          <w:tcPr>
            <w:tcW w:w="3985"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أشعر بارتباط عاطفي تجاه الشركة نتيجة التزامها بالاستدامة</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26.8%</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35.2%</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28%</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8.8%</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1.2%</w:t>
            </w:r>
          </w:p>
        </w:tc>
        <w:tc>
          <w:tcPr>
            <w:tcW w:w="10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3.78</w:t>
            </w:r>
          </w:p>
        </w:tc>
        <w:tc>
          <w:tcPr>
            <w:tcW w:w="10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0.98</w:t>
            </w:r>
          </w:p>
        </w:tc>
      </w:tr>
      <w:tr w:rsidR="00DF2D2E" w:rsidRPr="00C840C0" w:rsidTr="00186AC7">
        <w:tc>
          <w:tcPr>
            <w:tcW w:w="3985"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أفضّل التعامل مع هذه الشركة عاطفيًا مقارنة بالشركات المنافسة</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24%</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43.6%</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24%</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7.6%</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0.8%</w:t>
            </w:r>
          </w:p>
        </w:tc>
        <w:tc>
          <w:tcPr>
            <w:tcW w:w="10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3.82</w:t>
            </w:r>
          </w:p>
        </w:tc>
        <w:tc>
          <w:tcPr>
            <w:tcW w:w="10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0.91</w:t>
            </w:r>
          </w:p>
        </w:tc>
      </w:tr>
      <w:tr w:rsidR="00DF2D2E" w:rsidRPr="00C840C0" w:rsidTr="00186AC7">
        <w:tc>
          <w:tcPr>
            <w:tcW w:w="3985"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أشعر بالفخر عند شراء منتجات هذه الشركة</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25.2%</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37.6%</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30.4%</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6.4%</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w:t>
            </w:r>
          </w:p>
        </w:tc>
        <w:tc>
          <w:tcPr>
            <w:tcW w:w="10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3.81</w:t>
            </w:r>
          </w:p>
        </w:tc>
        <w:tc>
          <w:tcPr>
            <w:tcW w:w="10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0.90</w:t>
            </w:r>
          </w:p>
        </w:tc>
      </w:tr>
      <w:tr w:rsidR="00DF2D2E" w:rsidRPr="00C840C0" w:rsidTr="00186AC7">
        <w:tc>
          <w:tcPr>
            <w:tcW w:w="3985"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أثق بأن الشركة تهتم فعليًا بمصلحة عملائها والمجتمع</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26%</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38.4%</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27.6%</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7.2%</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0.8%</w:t>
            </w:r>
          </w:p>
        </w:tc>
        <w:tc>
          <w:tcPr>
            <w:tcW w:w="10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3.82</w:t>
            </w:r>
          </w:p>
        </w:tc>
        <w:tc>
          <w:tcPr>
            <w:tcW w:w="10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0.93</w:t>
            </w:r>
          </w:p>
        </w:tc>
      </w:tr>
    </w:tbl>
    <w:p w:rsidR="00DF2D2E" w:rsidRPr="00DF2D2E" w:rsidRDefault="00DF2D2E" w:rsidP="00C840C0">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 xml:space="preserve">المصدر: بيانات الاستبيان </w:t>
      </w:r>
      <w:r w:rsidR="00C840C0">
        <w:rPr>
          <w:rFonts w:ascii="Simplified Arabic" w:eastAsia="Arial" w:hAnsi="Simplified Arabic" w:cs="Simplified Arabic" w:hint="cs"/>
          <w:i/>
          <w:iCs/>
          <w:color w:val="595959"/>
          <w:kern w:val="0"/>
          <w:sz w:val="28"/>
          <w:szCs w:val="28"/>
          <w:rtl/>
          <w:lang w:bidi="ar-EG"/>
        </w:rPr>
        <w:t xml:space="preserve">، </w:t>
      </w:r>
      <w:r w:rsidRPr="00DF2D2E">
        <w:rPr>
          <w:rFonts w:ascii="Simplified Arabic" w:eastAsia="Arial" w:hAnsi="Simplified Arabic" w:cs="Simplified Arabic"/>
          <w:i/>
          <w:iCs/>
          <w:color w:val="595959"/>
          <w:kern w:val="0"/>
          <w:sz w:val="28"/>
          <w:szCs w:val="28"/>
          <w:rtl/>
        </w:rPr>
        <w:t>إعداد الباح</w:t>
      </w:r>
      <w:r w:rsidR="00C840C0">
        <w:rPr>
          <w:rFonts w:ascii="Simplified Arabic" w:eastAsia="Arial" w:hAnsi="Simplified Arabic" w:cs="Simplified Arabic" w:hint="cs"/>
          <w:i/>
          <w:iCs/>
          <w:color w:val="595959"/>
          <w:kern w:val="0"/>
          <w:sz w:val="28"/>
          <w:szCs w:val="28"/>
          <w:rtl/>
        </w:rPr>
        <w:t>ث</w:t>
      </w:r>
      <w:r w:rsidRPr="00DF2D2E">
        <w:rPr>
          <w:rFonts w:ascii="Simplified Arabic" w:eastAsia="Arial" w:hAnsi="Simplified Arabic" w:cs="Simplified Arabic"/>
          <w:i/>
          <w:iCs/>
          <w:color w:val="595959"/>
          <w:kern w:val="0"/>
          <w:sz w:val="28"/>
          <w:szCs w:val="28"/>
          <w:rtl/>
        </w:rPr>
        <w:t>، 2026</w:t>
      </w:r>
    </w:p>
    <w:p w:rsidR="00DF2D2E" w:rsidRPr="00DF2D2E" w:rsidRDefault="00DF2D2E" w:rsidP="00320E35">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بلغ المتوسط الحسابي العام للولاء العاطفي (3.81) بانحراف معياري (0.77)، وهو ما يقع ضمن المستوى المرتفع، ما يعكس وجود ارتباط وجداني إيجابي بين المستهلكين والشركات الملتزمة بالاستدامة.</w:t>
      </w:r>
    </w:p>
    <w:p w:rsidR="00DF2D2E" w:rsidRPr="00DF2D2E" w:rsidRDefault="00DF2D2E" w:rsidP="00320E35">
      <w:pPr>
        <w:pStyle w:val="Heading3"/>
        <w:spacing w:after="0" w:line="240" w:lineRule="auto"/>
        <w:contextualSpacing/>
        <w:jc w:val="lowKashida"/>
        <w:rPr>
          <w:rFonts w:ascii="Simplified Arabic" w:eastAsia="Times New Roman" w:hAnsi="Simplified Arabic" w:cs="Simplified Arabic"/>
          <w:kern w:val="0"/>
          <w:sz w:val="28"/>
          <w:szCs w:val="28"/>
        </w:rPr>
      </w:pPr>
      <w:bookmarkStart w:id="59" w:name="_Toc233919986"/>
      <w:r w:rsidRPr="00DF2D2E">
        <w:rPr>
          <w:rFonts w:ascii="Simplified Arabic" w:eastAsia="Arial" w:hAnsi="Simplified Arabic" w:cs="Simplified Arabic"/>
          <w:kern w:val="0"/>
          <w:sz w:val="28"/>
          <w:szCs w:val="28"/>
          <w:rtl/>
        </w:rPr>
        <w:t>2) الولاء السلوكي</w:t>
      </w:r>
      <w:bookmarkEnd w:id="59"/>
    </w:p>
    <w:p w:rsidR="00DF2D2E" w:rsidRPr="00C840C0" w:rsidRDefault="00DF2D2E" w:rsidP="00320E35">
      <w:pPr>
        <w:spacing w:after="0" w:line="240" w:lineRule="auto"/>
        <w:contextualSpacing/>
        <w:jc w:val="center"/>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kern w:val="0"/>
          <w:sz w:val="24"/>
          <w:szCs w:val="24"/>
          <w:rtl/>
        </w:rPr>
        <w:t>جدول (11-4) نتائج عبارات الولاء السلوكي</w:t>
      </w:r>
    </w:p>
    <w:tbl>
      <w:tblPr>
        <w:bidiVisual/>
        <w:tblW w:w="10485" w:type="dxa"/>
        <w:tblInd w:w="-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985"/>
        <w:gridCol w:w="900"/>
        <w:gridCol w:w="900"/>
        <w:gridCol w:w="900"/>
        <w:gridCol w:w="900"/>
        <w:gridCol w:w="900"/>
        <w:gridCol w:w="1000"/>
        <w:gridCol w:w="1000"/>
      </w:tblGrid>
      <w:tr w:rsidR="00DF2D2E" w:rsidRPr="00DF2D2E" w:rsidTr="00C840C0">
        <w:trPr>
          <w:tblHeader/>
        </w:trPr>
        <w:tc>
          <w:tcPr>
            <w:tcW w:w="3985"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العبارة</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موافق بشدة</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موافق</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محايد</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غير موافق</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غير موافق بشدة</w:t>
            </w:r>
          </w:p>
        </w:tc>
        <w:tc>
          <w:tcPr>
            <w:tcW w:w="10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المتوسط</w:t>
            </w:r>
          </w:p>
        </w:tc>
        <w:tc>
          <w:tcPr>
            <w:tcW w:w="10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الانحراف المعياري</w:t>
            </w:r>
          </w:p>
        </w:tc>
      </w:tr>
      <w:tr w:rsidR="00DF2D2E" w:rsidRPr="00DF2D2E" w:rsidTr="00C840C0">
        <w:tc>
          <w:tcPr>
            <w:tcW w:w="3985"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أكرر شراء منتجات هذه الشركة بشكل منتظم</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18.4%</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32.8%</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34.8%</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12.4%</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1.6%</w:t>
            </w:r>
          </w:p>
        </w:tc>
        <w:tc>
          <w:tcPr>
            <w:tcW w:w="10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3.54</w:t>
            </w:r>
          </w:p>
        </w:tc>
        <w:tc>
          <w:tcPr>
            <w:tcW w:w="10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0.98</w:t>
            </w:r>
          </w:p>
        </w:tc>
      </w:tr>
      <w:tr w:rsidR="00DF2D2E" w:rsidRPr="00DF2D2E" w:rsidTr="00C840C0">
        <w:tc>
          <w:tcPr>
            <w:tcW w:w="3985"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أنوي الاستمرار في التعامل مع هذه الشركة مستقبلًا</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21.2%</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36.4%</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30%</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10.8%</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1.6%</w:t>
            </w:r>
          </w:p>
        </w:tc>
        <w:tc>
          <w:tcPr>
            <w:tcW w:w="10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3.65</w:t>
            </w:r>
          </w:p>
        </w:tc>
        <w:tc>
          <w:tcPr>
            <w:tcW w:w="10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0.98</w:t>
            </w:r>
          </w:p>
        </w:tc>
      </w:tr>
      <w:tr w:rsidR="00DF2D2E" w:rsidRPr="00DF2D2E" w:rsidTr="00C840C0">
        <w:tc>
          <w:tcPr>
            <w:tcW w:w="3985"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أوصي الآخرين بشراء منتجات هذه الشركة</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24.4%</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38%</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28.4%</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8.8%</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w:t>
            </w:r>
          </w:p>
        </w:tc>
        <w:tc>
          <w:tcPr>
            <w:tcW w:w="10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3.77</w:t>
            </w:r>
          </w:p>
        </w:tc>
        <w:tc>
          <w:tcPr>
            <w:tcW w:w="10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0.93</w:t>
            </w:r>
          </w:p>
        </w:tc>
      </w:tr>
      <w:tr w:rsidR="00DF2D2E" w:rsidRPr="00DF2D2E" w:rsidTr="00C840C0">
        <w:tc>
          <w:tcPr>
            <w:tcW w:w="3985"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لا أتحول بسهولة إلى العلامات التجارية المنافسة</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19.2%</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34.8%</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34.4%</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10.8%</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0.8%</w:t>
            </w:r>
          </w:p>
        </w:tc>
        <w:tc>
          <w:tcPr>
            <w:tcW w:w="10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3.61</w:t>
            </w:r>
          </w:p>
        </w:tc>
        <w:tc>
          <w:tcPr>
            <w:tcW w:w="10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0.94</w:t>
            </w:r>
          </w:p>
        </w:tc>
      </w:tr>
    </w:tbl>
    <w:p w:rsidR="00DF2D2E" w:rsidRPr="00C840C0" w:rsidRDefault="00DF2D2E" w:rsidP="00C840C0">
      <w:pPr>
        <w:spacing w:after="0" w:line="240" w:lineRule="auto"/>
        <w:contextualSpacing/>
        <w:jc w:val="lowKashida"/>
        <w:rPr>
          <w:rFonts w:ascii="Simplified Arabic" w:eastAsia="Times New Roman" w:hAnsi="Simplified Arabic" w:cs="Simplified Arabic"/>
          <w:kern w:val="0"/>
          <w:sz w:val="28"/>
          <w:szCs w:val="28"/>
        </w:rPr>
      </w:pPr>
      <w:r w:rsidRPr="00C840C0">
        <w:rPr>
          <w:rFonts w:ascii="Simplified Arabic" w:eastAsia="Arial" w:hAnsi="Simplified Arabic" w:cs="Simplified Arabic"/>
          <w:i/>
          <w:iCs/>
          <w:color w:val="595959"/>
          <w:kern w:val="0"/>
          <w:sz w:val="28"/>
          <w:szCs w:val="28"/>
          <w:rtl/>
        </w:rPr>
        <w:t>المصدر: بيانات الاستبيان ، إعداد الباحث، 2026</w:t>
      </w:r>
    </w:p>
    <w:p w:rsidR="00DF2D2E" w:rsidRPr="00C840C0" w:rsidRDefault="00DF2D2E" w:rsidP="00C840C0">
      <w:pPr>
        <w:spacing w:after="0" w:line="240" w:lineRule="auto"/>
        <w:contextualSpacing/>
        <w:jc w:val="lowKashida"/>
        <w:rPr>
          <w:rFonts w:ascii="Simplified Arabic" w:eastAsia="Times New Roman" w:hAnsi="Simplified Arabic" w:cs="Simplified Arabic"/>
          <w:kern w:val="0"/>
          <w:sz w:val="28"/>
          <w:szCs w:val="28"/>
        </w:rPr>
      </w:pPr>
      <w:r w:rsidRPr="00C840C0">
        <w:rPr>
          <w:rFonts w:ascii="Simplified Arabic" w:eastAsia="Arial" w:hAnsi="Simplified Arabic" w:cs="Simplified Arabic"/>
          <w:kern w:val="0"/>
          <w:sz w:val="28"/>
          <w:szCs w:val="28"/>
          <w:rtl/>
        </w:rPr>
        <w:t>بلغ المتوسط الحسابي العام للولاء السلوكي (3.64) بانحراف معياري (0.79)، وهو أدنى أبعاد الولاء الثلاثة نسبيًا، ما قد يشير إلى أن الالتزام السلوكي (كتكرار الشراء والمقاومة للتحول للمنافسين) لا يزال أقل رسوخًا مقارنة بالجوانب الوجدانية والمعرفية.</w:t>
      </w:r>
    </w:p>
    <w:p w:rsidR="00DF2D2E" w:rsidRPr="00C840C0" w:rsidRDefault="00DF2D2E" w:rsidP="00C840C0">
      <w:pPr>
        <w:pStyle w:val="Heading3"/>
        <w:spacing w:after="0" w:line="240" w:lineRule="auto"/>
        <w:contextualSpacing/>
        <w:jc w:val="lowKashida"/>
        <w:rPr>
          <w:rFonts w:ascii="Simplified Arabic" w:eastAsia="Times New Roman" w:hAnsi="Simplified Arabic" w:cs="Simplified Arabic"/>
          <w:kern w:val="0"/>
          <w:sz w:val="28"/>
          <w:szCs w:val="28"/>
        </w:rPr>
      </w:pPr>
      <w:bookmarkStart w:id="60" w:name="_Toc233919987"/>
      <w:r w:rsidRPr="00C840C0">
        <w:rPr>
          <w:rFonts w:ascii="Simplified Arabic" w:eastAsia="Arial" w:hAnsi="Simplified Arabic" w:cs="Simplified Arabic"/>
          <w:kern w:val="0"/>
          <w:sz w:val="28"/>
          <w:szCs w:val="28"/>
          <w:rtl/>
        </w:rPr>
        <w:lastRenderedPageBreak/>
        <w:t>3) الولاء المعرفي</w:t>
      </w:r>
      <w:bookmarkEnd w:id="60"/>
    </w:p>
    <w:p w:rsidR="00DF2D2E" w:rsidRPr="00C840C0" w:rsidRDefault="00DF2D2E" w:rsidP="00C840C0">
      <w:pPr>
        <w:spacing w:after="0" w:line="240" w:lineRule="auto"/>
        <w:contextualSpacing/>
        <w:jc w:val="center"/>
        <w:rPr>
          <w:rFonts w:ascii="Simplified Arabic" w:eastAsia="Times New Roman" w:hAnsi="Simplified Arabic" w:cs="Simplified Arabic"/>
          <w:kern w:val="0"/>
          <w:sz w:val="28"/>
          <w:szCs w:val="28"/>
        </w:rPr>
      </w:pPr>
      <w:r w:rsidRPr="00C840C0">
        <w:rPr>
          <w:rFonts w:ascii="Simplified Arabic" w:eastAsia="Arial" w:hAnsi="Simplified Arabic" w:cs="Simplified Arabic"/>
          <w:b/>
          <w:bCs/>
          <w:kern w:val="0"/>
          <w:sz w:val="24"/>
          <w:szCs w:val="24"/>
          <w:rtl/>
        </w:rPr>
        <w:t>جدول (12-4) نتائج عبارات الولاء المعرفي</w:t>
      </w:r>
    </w:p>
    <w:tbl>
      <w:tblPr>
        <w:bidiVisual/>
        <w:tblW w:w="10627"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127"/>
        <w:gridCol w:w="900"/>
        <w:gridCol w:w="900"/>
        <w:gridCol w:w="900"/>
        <w:gridCol w:w="900"/>
        <w:gridCol w:w="900"/>
        <w:gridCol w:w="1000"/>
        <w:gridCol w:w="1000"/>
      </w:tblGrid>
      <w:tr w:rsidR="00DF2D2E" w:rsidRPr="00DF2D2E" w:rsidTr="00C840C0">
        <w:trPr>
          <w:tblHeader/>
        </w:trPr>
        <w:tc>
          <w:tcPr>
            <w:tcW w:w="4127"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العبارة</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موافق بشدة</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موافق</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محايد</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غير موافق</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غير موافق بشدة</w:t>
            </w:r>
          </w:p>
        </w:tc>
        <w:tc>
          <w:tcPr>
            <w:tcW w:w="10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المتوسط</w:t>
            </w:r>
          </w:p>
        </w:tc>
        <w:tc>
          <w:tcPr>
            <w:tcW w:w="10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الانحراف المعياري</w:t>
            </w:r>
          </w:p>
        </w:tc>
      </w:tr>
      <w:tr w:rsidR="00DF2D2E" w:rsidRPr="00DF2D2E" w:rsidTr="00C840C0">
        <w:tc>
          <w:tcPr>
            <w:tcW w:w="4127"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أعتقد أن منتجات هذه الشركة تتميز بجودة عالية مقارنة بمنافسيها</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26.4%</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39.6%</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26.4%</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6.8%</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0.8%</w:t>
            </w:r>
          </w:p>
        </w:tc>
        <w:tc>
          <w:tcPr>
            <w:tcW w:w="10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3.84</w:t>
            </w:r>
          </w:p>
        </w:tc>
        <w:tc>
          <w:tcPr>
            <w:tcW w:w="10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0.92</w:t>
            </w:r>
          </w:p>
        </w:tc>
      </w:tr>
      <w:tr w:rsidR="00DF2D2E" w:rsidRPr="00DF2D2E" w:rsidTr="00C840C0">
        <w:tc>
          <w:tcPr>
            <w:tcW w:w="4127"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لدي معرفة جيدة بالممارسات المستدامة لهذه الشركة</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20.8%</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41.6%</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25.6%</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11.2%</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0.8%</w:t>
            </w:r>
          </w:p>
        </w:tc>
        <w:tc>
          <w:tcPr>
            <w:tcW w:w="10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3.70</w:t>
            </w:r>
          </w:p>
        </w:tc>
        <w:tc>
          <w:tcPr>
            <w:tcW w:w="10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0.95</w:t>
            </w:r>
          </w:p>
        </w:tc>
      </w:tr>
      <w:tr w:rsidR="00DF2D2E" w:rsidRPr="00DF2D2E" w:rsidTr="00C840C0">
        <w:tc>
          <w:tcPr>
            <w:tcW w:w="4127"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أرى أن قرار شرائي من هذه الشركة قرار منطقي وواعٍ</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26%</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40.8%</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28%</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4%</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1.2%</w:t>
            </w:r>
          </w:p>
        </w:tc>
        <w:tc>
          <w:tcPr>
            <w:tcW w:w="10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3.86</w:t>
            </w:r>
          </w:p>
        </w:tc>
        <w:tc>
          <w:tcPr>
            <w:tcW w:w="10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0.89</w:t>
            </w:r>
          </w:p>
        </w:tc>
      </w:tr>
      <w:tr w:rsidR="00DF2D2E" w:rsidRPr="00DF2D2E" w:rsidTr="00C840C0">
        <w:tc>
          <w:tcPr>
            <w:tcW w:w="4127"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أقيّم إيجابيًا سمعة الشركة في مجال الاستدامة قياسًا بمنافسيها</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28.8%</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36.8%</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28%</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6.4%</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w:t>
            </w:r>
          </w:p>
        </w:tc>
        <w:tc>
          <w:tcPr>
            <w:tcW w:w="10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3.88</w:t>
            </w:r>
          </w:p>
        </w:tc>
        <w:tc>
          <w:tcPr>
            <w:tcW w:w="10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0.90</w:t>
            </w:r>
          </w:p>
        </w:tc>
      </w:tr>
    </w:tbl>
    <w:p w:rsidR="00DF2D2E" w:rsidRPr="00DF2D2E" w:rsidRDefault="00DF2D2E" w:rsidP="00C840C0">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المصدر: بيانات الاستبيان ، إعداد الباح</w:t>
      </w:r>
      <w:r w:rsidR="00C840C0">
        <w:rPr>
          <w:rFonts w:ascii="Simplified Arabic" w:eastAsia="Arial" w:hAnsi="Simplified Arabic" w:cs="Simplified Arabic" w:hint="cs"/>
          <w:i/>
          <w:iCs/>
          <w:color w:val="595959"/>
          <w:kern w:val="0"/>
          <w:sz w:val="28"/>
          <w:szCs w:val="28"/>
          <w:rtl/>
        </w:rPr>
        <w:t>ث</w:t>
      </w:r>
      <w:r w:rsidRPr="00DF2D2E">
        <w:rPr>
          <w:rFonts w:ascii="Simplified Arabic" w:eastAsia="Arial" w:hAnsi="Simplified Arabic" w:cs="Simplified Arabic"/>
          <w:i/>
          <w:iCs/>
          <w:color w:val="595959"/>
          <w:kern w:val="0"/>
          <w:sz w:val="28"/>
          <w:szCs w:val="28"/>
          <w:rtl/>
        </w:rPr>
        <w:t>، 2026</w:t>
      </w:r>
    </w:p>
    <w:p w:rsidR="00DF2D2E" w:rsidRPr="00DF2D2E" w:rsidRDefault="00DF2D2E" w:rsidP="00C840C0">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بلغ المتوسط الحسابي العام للولاء المعرفي (3.82) بانحراف معياري (0.76)، ما يشير إلى تقييم إيجابي من المستهلكين لجودة المنتجات وسمعة الشركات في مجال الاستدامة مقارنة بمنافسيها.</w:t>
      </w:r>
    </w:p>
    <w:p w:rsidR="00DF2D2E" w:rsidRPr="00C840C0" w:rsidRDefault="00DF2D2E" w:rsidP="00C840C0">
      <w:pPr>
        <w:spacing w:after="0" w:line="240" w:lineRule="auto"/>
        <w:contextualSpacing/>
        <w:jc w:val="center"/>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kern w:val="0"/>
          <w:sz w:val="24"/>
          <w:szCs w:val="24"/>
          <w:rtl/>
        </w:rPr>
        <w:t>جدول (13-4) ملخص أبعاد متغير ولاء المستهلك</w:t>
      </w:r>
    </w:p>
    <w:tbl>
      <w:tblPr>
        <w:bidiVisual/>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200"/>
        <w:gridCol w:w="1600"/>
        <w:gridCol w:w="1900"/>
        <w:gridCol w:w="1600"/>
        <w:gridCol w:w="1200"/>
      </w:tblGrid>
      <w:tr w:rsidR="00DF2D2E" w:rsidRPr="00DF2D2E" w:rsidTr="00DF2D2E">
        <w:trPr>
          <w:tblHeader/>
        </w:trPr>
        <w:tc>
          <w:tcPr>
            <w:tcW w:w="32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البعد</w:t>
            </w:r>
          </w:p>
        </w:tc>
        <w:tc>
          <w:tcPr>
            <w:tcW w:w="16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المتوسط الحسابي</w:t>
            </w:r>
          </w:p>
        </w:tc>
        <w:tc>
          <w:tcPr>
            <w:tcW w:w="19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الانحراف المعياري</w:t>
            </w:r>
          </w:p>
        </w:tc>
        <w:tc>
          <w:tcPr>
            <w:tcW w:w="16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درجة التوافر</w:t>
            </w:r>
          </w:p>
        </w:tc>
        <w:tc>
          <w:tcPr>
            <w:tcW w:w="12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الترتيب</w:t>
            </w:r>
          </w:p>
        </w:tc>
      </w:tr>
      <w:tr w:rsidR="00DF2D2E" w:rsidRPr="00DF2D2E" w:rsidTr="00DF2D2E">
        <w:tc>
          <w:tcPr>
            <w:tcW w:w="3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الولاء العاطفي</w:t>
            </w:r>
          </w:p>
        </w:tc>
        <w:tc>
          <w:tcPr>
            <w:tcW w:w="16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3.81</w:t>
            </w:r>
          </w:p>
        </w:tc>
        <w:tc>
          <w:tcPr>
            <w:tcW w:w="19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0.77</w:t>
            </w:r>
          </w:p>
        </w:tc>
        <w:tc>
          <w:tcPr>
            <w:tcW w:w="16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مرتفعة</w:t>
            </w:r>
          </w:p>
        </w:tc>
        <w:tc>
          <w:tcPr>
            <w:tcW w:w="1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2</w:t>
            </w:r>
          </w:p>
        </w:tc>
      </w:tr>
      <w:tr w:rsidR="00DF2D2E" w:rsidRPr="00DF2D2E" w:rsidTr="00DF2D2E">
        <w:tc>
          <w:tcPr>
            <w:tcW w:w="32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الولاء السلوكي</w:t>
            </w:r>
          </w:p>
        </w:tc>
        <w:tc>
          <w:tcPr>
            <w:tcW w:w="16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3.64</w:t>
            </w:r>
          </w:p>
        </w:tc>
        <w:tc>
          <w:tcPr>
            <w:tcW w:w="19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0.79</w:t>
            </w:r>
          </w:p>
        </w:tc>
        <w:tc>
          <w:tcPr>
            <w:tcW w:w="16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متوسطة</w:t>
            </w:r>
          </w:p>
        </w:tc>
        <w:tc>
          <w:tcPr>
            <w:tcW w:w="12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w:t>
            </w:r>
          </w:p>
        </w:tc>
      </w:tr>
      <w:tr w:rsidR="00DF2D2E" w:rsidRPr="00DF2D2E" w:rsidTr="00DF2D2E">
        <w:tc>
          <w:tcPr>
            <w:tcW w:w="3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الولاء المعرفي</w:t>
            </w:r>
          </w:p>
        </w:tc>
        <w:tc>
          <w:tcPr>
            <w:tcW w:w="16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3.82</w:t>
            </w:r>
          </w:p>
        </w:tc>
        <w:tc>
          <w:tcPr>
            <w:tcW w:w="19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0.76</w:t>
            </w:r>
          </w:p>
        </w:tc>
        <w:tc>
          <w:tcPr>
            <w:tcW w:w="16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مرتفعة</w:t>
            </w:r>
          </w:p>
        </w:tc>
        <w:tc>
          <w:tcPr>
            <w:tcW w:w="1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w:t>
            </w:r>
          </w:p>
        </w:tc>
      </w:tr>
    </w:tbl>
    <w:p w:rsidR="00DF2D2E" w:rsidRPr="00DF2D2E" w:rsidRDefault="00DF2D2E" w:rsidP="00C840C0">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المصدر: بيانات الاستبيان، إعداد الباح</w:t>
      </w:r>
      <w:r w:rsidR="00C840C0">
        <w:rPr>
          <w:rFonts w:ascii="Simplified Arabic" w:eastAsia="Arial" w:hAnsi="Simplified Arabic" w:cs="Simplified Arabic" w:hint="cs"/>
          <w:i/>
          <w:iCs/>
          <w:color w:val="595959"/>
          <w:kern w:val="0"/>
          <w:sz w:val="28"/>
          <w:szCs w:val="28"/>
          <w:rtl/>
        </w:rPr>
        <w:t>ث</w:t>
      </w:r>
      <w:r w:rsidRPr="00DF2D2E">
        <w:rPr>
          <w:rFonts w:ascii="Simplified Arabic" w:eastAsia="Arial" w:hAnsi="Simplified Arabic" w:cs="Simplified Arabic"/>
          <w:i/>
          <w:iCs/>
          <w:color w:val="595959"/>
          <w:kern w:val="0"/>
          <w:sz w:val="28"/>
          <w:szCs w:val="28"/>
          <w:rtl/>
        </w:rPr>
        <w:t>، 2026</w:t>
      </w:r>
    </w:p>
    <w:p w:rsidR="00DF2D2E" w:rsidRPr="00DF2D2E" w:rsidRDefault="00DF2D2E" w:rsidP="00C840C0">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بلغ المتوسط الحسابي العام لمتغير ولاء المستهلك ككل (3.76) بانحراف معياري (0.62)، وهو ما يقع ضمن المستوى المرتفع، ما يشير إلى مستوى جيد من ولاء عملاء شركات الأغذية المشمولين بعينة الدراسة.</w:t>
      </w:r>
    </w:p>
    <w:p w:rsidR="00DF2D2E" w:rsidRPr="00DF2D2E" w:rsidRDefault="00DF2D2E" w:rsidP="00734D7D">
      <w:pPr>
        <w:pStyle w:val="Heading2"/>
        <w:spacing w:after="0" w:line="240" w:lineRule="auto"/>
        <w:contextualSpacing/>
        <w:jc w:val="lowKashida"/>
        <w:rPr>
          <w:rFonts w:ascii="Simplified Arabic" w:eastAsia="Times New Roman" w:hAnsi="Simplified Arabic" w:cs="Simplified Arabic"/>
          <w:color w:val="2E74B5"/>
          <w:kern w:val="0"/>
          <w:sz w:val="28"/>
          <w:szCs w:val="28"/>
        </w:rPr>
      </w:pPr>
      <w:bookmarkStart w:id="61" w:name="_Toc233919988"/>
      <w:r w:rsidRPr="00DF2D2E">
        <w:rPr>
          <w:rFonts w:ascii="Simplified Arabic" w:eastAsia="Arial" w:hAnsi="Simplified Arabic" w:cs="Simplified Arabic"/>
          <w:color w:val="2E74B5"/>
          <w:kern w:val="0"/>
          <w:sz w:val="28"/>
          <w:szCs w:val="28"/>
          <w:rtl/>
        </w:rPr>
        <w:t>4.4 مصفوفة الارتباط بين متغيرات الدراسة</w:t>
      </w:r>
      <w:bookmarkEnd w:id="61"/>
    </w:p>
    <w:p w:rsidR="00DF2D2E" w:rsidRPr="00DF2D2E" w:rsidRDefault="00DF2D2E" w:rsidP="00734D7D">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قبل اختبار فروض الدراسة عبر تحليل الانحدار، تم حساب معامل ارتباط بيرسون بين أبعاد التسويق المستدام وأبعاد ولاء المستهلك، للتحقق من وجود علاقة ارتباطية موجبة تمهّد لاختبار العلاقة السببية عبر الانحدار:</w:t>
      </w:r>
    </w:p>
    <w:p w:rsidR="00DF2D2E" w:rsidRPr="00C840C0" w:rsidRDefault="00DF2D2E" w:rsidP="00734D7D">
      <w:pPr>
        <w:spacing w:after="0" w:line="240" w:lineRule="auto"/>
        <w:contextualSpacing/>
        <w:jc w:val="center"/>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kern w:val="0"/>
          <w:sz w:val="24"/>
          <w:szCs w:val="24"/>
          <w:rtl/>
        </w:rPr>
        <w:lastRenderedPageBreak/>
        <w:t>جدول (14-4) مصفوفة معاملات ارتباط بيرسون بين متغيرات الدراسة</w:t>
      </w:r>
    </w:p>
    <w:tbl>
      <w:tblPr>
        <w:bidiVisual/>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000"/>
        <w:gridCol w:w="1250"/>
        <w:gridCol w:w="1250"/>
        <w:gridCol w:w="1250"/>
        <w:gridCol w:w="1250"/>
        <w:gridCol w:w="1250"/>
        <w:gridCol w:w="1250"/>
      </w:tblGrid>
      <w:tr w:rsidR="00DF2D2E" w:rsidRPr="00DF2D2E" w:rsidTr="00DF2D2E">
        <w:trPr>
          <w:tblHeader/>
        </w:trPr>
        <w:tc>
          <w:tcPr>
            <w:tcW w:w="2000" w:type="dxa"/>
            <w:shd w:val="clear" w:color="auto" w:fill="1F4E79"/>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المتغير</w:t>
            </w:r>
          </w:p>
        </w:tc>
        <w:tc>
          <w:tcPr>
            <w:tcW w:w="1250" w:type="dxa"/>
            <w:shd w:val="clear" w:color="auto" w:fill="1F4E79"/>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البعد البيئي</w:t>
            </w:r>
          </w:p>
        </w:tc>
        <w:tc>
          <w:tcPr>
            <w:tcW w:w="1250" w:type="dxa"/>
            <w:shd w:val="clear" w:color="auto" w:fill="1F4E79"/>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البعد الاقتصادي</w:t>
            </w:r>
          </w:p>
        </w:tc>
        <w:tc>
          <w:tcPr>
            <w:tcW w:w="1250" w:type="dxa"/>
            <w:shd w:val="clear" w:color="auto" w:fill="1F4E79"/>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البعد الاجتماعي</w:t>
            </w:r>
          </w:p>
        </w:tc>
        <w:tc>
          <w:tcPr>
            <w:tcW w:w="1250" w:type="dxa"/>
            <w:shd w:val="clear" w:color="auto" w:fill="1F4E79"/>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الولاء العاطفي</w:t>
            </w:r>
          </w:p>
        </w:tc>
        <w:tc>
          <w:tcPr>
            <w:tcW w:w="1250" w:type="dxa"/>
            <w:shd w:val="clear" w:color="auto" w:fill="1F4E79"/>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الولاء السلوكي</w:t>
            </w:r>
          </w:p>
        </w:tc>
        <w:tc>
          <w:tcPr>
            <w:tcW w:w="1250" w:type="dxa"/>
            <w:shd w:val="clear" w:color="auto" w:fill="1F4E79"/>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color w:val="FFFFFF"/>
                <w:kern w:val="0"/>
                <w:sz w:val="24"/>
                <w:szCs w:val="24"/>
                <w:rtl/>
              </w:rPr>
              <w:t>الولاء المعرفي</w:t>
            </w:r>
          </w:p>
        </w:tc>
      </w:tr>
      <w:tr w:rsidR="00DF2D2E" w:rsidRPr="00DF2D2E" w:rsidTr="00DF2D2E">
        <w:tc>
          <w:tcPr>
            <w:tcW w:w="200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البعد البيئي</w:t>
            </w:r>
          </w:p>
        </w:tc>
        <w:tc>
          <w:tcPr>
            <w:tcW w:w="125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1.000</w:t>
            </w:r>
          </w:p>
        </w:tc>
        <w:tc>
          <w:tcPr>
            <w:tcW w:w="125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0.161</w:t>
            </w:r>
          </w:p>
        </w:tc>
        <w:tc>
          <w:tcPr>
            <w:tcW w:w="125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0.238</w:t>
            </w:r>
          </w:p>
        </w:tc>
        <w:tc>
          <w:tcPr>
            <w:tcW w:w="125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0.519</w:t>
            </w:r>
          </w:p>
        </w:tc>
        <w:tc>
          <w:tcPr>
            <w:tcW w:w="125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0.491</w:t>
            </w:r>
          </w:p>
        </w:tc>
        <w:tc>
          <w:tcPr>
            <w:tcW w:w="125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0.419</w:t>
            </w:r>
          </w:p>
        </w:tc>
      </w:tr>
      <w:tr w:rsidR="00DF2D2E" w:rsidRPr="00DF2D2E" w:rsidTr="00DF2D2E">
        <w:tc>
          <w:tcPr>
            <w:tcW w:w="2000"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البعد الاقتصادي</w:t>
            </w:r>
          </w:p>
        </w:tc>
        <w:tc>
          <w:tcPr>
            <w:tcW w:w="1250"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0.161</w:t>
            </w:r>
          </w:p>
        </w:tc>
        <w:tc>
          <w:tcPr>
            <w:tcW w:w="1250"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1.000</w:t>
            </w:r>
          </w:p>
        </w:tc>
        <w:tc>
          <w:tcPr>
            <w:tcW w:w="1250"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0.164</w:t>
            </w:r>
          </w:p>
        </w:tc>
        <w:tc>
          <w:tcPr>
            <w:tcW w:w="1250"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0.406</w:t>
            </w:r>
          </w:p>
        </w:tc>
        <w:tc>
          <w:tcPr>
            <w:tcW w:w="1250"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0.507</w:t>
            </w:r>
          </w:p>
        </w:tc>
        <w:tc>
          <w:tcPr>
            <w:tcW w:w="1250"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0.396</w:t>
            </w:r>
          </w:p>
        </w:tc>
      </w:tr>
      <w:tr w:rsidR="00DF2D2E" w:rsidRPr="00DF2D2E" w:rsidTr="00DF2D2E">
        <w:tc>
          <w:tcPr>
            <w:tcW w:w="200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البعد الاجتماعي</w:t>
            </w:r>
          </w:p>
        </w:tc>
        <w:tc>
          <w:tcPr>
            <w:tcW w:w="125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0.238</w:t>
            </w:r>
          </w:p>
        </w:tc>
        <w:tc>
          <w:tcPr>
            <w:tcW w:w="125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0.164</w:t>
            </w:r>
          </w:p>
        </w:tc>
        <w:tc>
          <w:tcPr>
            <w:tcW w:w="125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1.000</w:t>
            </w:r>
          </w:p>
        </w:tc>
        <w:tc>
          <w:tcPr>
            <w:tcW w:w="125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0.435</w:t>
            </w:r>
          </w:p>
        </w:tc>
        <w:tc>
          <w:tcPr>
            <w:tcW w:w="125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0.394</w:t>
            </w:r>
          </w:p>
        </w:tc>
        <w:tc>
          <w:tcPr>
            <w:tcW w:w="125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0.486</w:t>
            </w:r>
          </w:p>
        </w:tc>
      </w:tr>
      <w:tr w:rsidR="00DF2D2E" w:rsidRPr="00DF2D2E" w:rsidTr="00DF2D2E">
        <w:tc>
          <w:tcPr>
            <w:tcW w:w="20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الولاء العاطفي</w:t>
            </w:r>
          </w:p>
        </w:tc>
        <w:tc>
          <w:tcPr>
            <w:tcW w:w="125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0.519</w:t>
            </w:r>
          </w:p>
        </w:tc>
        <w:tc>
          <w:tcPr>
            <w:tcW w:w="125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0.406</w:t>
            </w:r>
          </w:p>
        </w:tc>
        <w:tc>
          <w:tcPr>
            <w:tcW w:w="125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0.435</w:t>
            </w:r>
          </w:p>
        </w:tc>
        <w:tc>
          <w:tcPr>
            <w:tcW w:w="125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1.000</w:t>
            </w:r>
          </w:p>
        </w:tc>
        <w:tc>
          <w:tcPr>
            <w:tcW w:w="125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0.487</w:t>
            </w:r>
          </w:p>
        </w:tc>
        <w:tc>
          <w:tcPr>
            <w:tcW w:w="125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0.475</w:t>
            </w:r>
          </w:p>
        </w:tc>
      </w:tr>
      <w:tr w:rsidR="00DF2D2E" w:rsidRPr="00DF2D2E" w:rsidTr="00DF2D2E">
        <w:tc>
          <w:tcPr>
            <w:tcW w:w="20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الولاء السلوكي</w:t>
            </w:r>
          </w:p>
        </w:tc>
        <w:tc>
          <w:tcPr>
            <w:tcW w:w="125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0.491</w:t>
            </w:r>
          </w:p>
        </w:tc>
        <w:tc>
          <w:tcPr>
            <w:tcW w:w="125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0.507</w:t>
            </w:r>
          </w:p>
        </w:tc>
        <w:tc>
          <w:tcPr>
            <w:tcW w:w="125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0.394</w:t>
            </w:r>
          </w:p>
        </w:tc>
        <w:tc>
          <w:tcPr>
            <w:tcW w:w="125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0.487</w:t>
            </w:r>
          </w:p>
        </w:tc>
        <w:tc>
          <w:tcPr>
            <w:tcW w:w="125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1.000</w:t>
            </w:r>
          </w:p>
        </w:tc>
        <w:tc>
          <w:tcPr>
            <w:tcW w:w="125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0.458</w:t>
            </w:r>
          </w:p>
        </w:tc>
      </w:tr>
      <w:tr w:rsidR="00DF2D2E" w:rsidRPr="00DF2D2E" w:rsidTr="00DF2D2E">
        <w:tc>
          <w:tcPr>
            <w:tcW w:w="20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الولاء المعرفي</w:t>
            </w:r>
          </w:p>
        </w:tc>
        <w:tc>
          <w:tcPr>
            <w:tcW w:w="125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0.419</w:t>
            </w:r>
          </w:p>
        </w:tc>
        <w:tc>
          <w:tcPr>
            <w:tcW w:w="125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0.396</w:t>
            </w:r>
          </w:p>
        </w:tc>
        <w:tc>
          <w:tcPr>
            <w:tcW w:w="125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0.486</w:t>
            </w:r>
          </w:p>
        </w:tc>
        <w:tc>
          <w:tcPr>
            <w:tcW w:w="125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0.475</w:t>
            </w:r>
          </w:p>
        </w:tc>
        <w:tc>
          <w:tcPr>
            <w:tcW w:w="125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0.458</w:t>
            </w:r>
          </w:p>
        </w:tc>
        <w:tc>
          <w:tcPr>
            <w:tcW w:w="125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sz w:val="24"/>
                <w:szCs w:val="24"/>
              </w:rPr>
            </w:pPr>
            <w:r w:rsidRPr="00C840C0">
              <w:rPr>
                <w:rFonts w:ascii="Simplified Arabic" w:eastAsia="Arial" w:hAnsi="Simplified Arabic" w:cs="Simplified Arabic"/>
                <w:kern w:val="0"/>
                <w:sz w:val="24"/>
                <w:szCs w:val="24"/>
                <w:rtl/>
              </w:rPr>
              <w:t>1.000</w:t>
            </w:r>
          </w:p>
        </w:tc>
      </w:tr>
    </w:tbl>
    <w:p w:rsidR="00DF2D2E" w:rsidRPr="00DF2D2E" w:rsidRDefault="00DF2D2E" w:rsidP="00C840C0">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المصدر: بيانات الاستبيان، إعداد الباح</w:t>
      </w:r>
      <w:r w:rsidR="00C840C0">
        <w:rPr>
          <w:rFonts w:ascii="Simplified Arabic" w:eastAsia="Arial" w:hAnsi="Simplified Arabic" w:cs="Simplified Arabic" w:hint="cs"/>
          <w:i/>
          <w:iCs/>
          <w:color w:val="595959"/>
          <w:kern w:val="0"/>
          <w:sz w:val="28"/>
          <w:szCs w:val="28"/>
          <w:rtl/>
        </w:rPr>
        <w:t>ث</w:t>
      </w:r>
      <w:r w:rsidRPr="00DF2D2E">
        <w:rPr>
          <w:rFonts w:ascii="Simplified Arabic" w:eastAsia="Arial" w:hAnsi="Simplified Arabic" w:cs="Simplified Arabic"/>
          <w:i/>
          <w:iCs/>
          <w:color w:val="595959"/>
          <w:kern w:val="0"/>
          <w:sz w:val="28"/>
          <w:szCs w:val="28"/>
          <w:rtl/>
        </w:rPr>
        <w:t>، 2026</w:t>
      </w:r>
    </w:p>
    <w:p w:rsidR="00DF2D2E" w:rsidRPr="00DF2D2E" w:rsidRDefault="00DF2D2E" w:rsidP="00C840C0">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تشير النتائج إلى وجود علاقات ارتباطية موجبة ودالة إحصائيًا بين جميع أبعاد التسويق المستدام وأبعاد ولاء المستهلك، بدرجات تراوحت بين المتوسطة والمرتفعة، وهو ما يمهّد لاختبار الفروض السببية عبر تحليل الانحدار في القسم التالي.</w:t>
      </w:r>
    </w:p>
    <w:p w:rsidR="00DF2D2E" w:rsidRPr="00DF2D2E" w:rsidRDefault="00DF2D2E" w:rsidP="00C840C0">
      <w:pPr>
        <w:pStyle w:val="Heading2"/>
        <w:spacing w:after="0" w:line="240" w:lineRule="auto"/>
        <w:contextualSpacing/>
        <w:jc w:val="lowKashida"/>
        <w:rPr>
          <w:rFonts w:ascii="Simplified Arabic" w:eastAsia="Times New Roman" w:hAnsi="Simplified Arabic" w:cs="Simplified Arabic"/>
          <w:color w:val="2E74B5"/>
          <w:kern w:val="0"/>
          <w:sz w:val="28"/>
          <w:szCs w:val="28"/>
        </w:rPr>
      </w:pPr>
      <w:bookmarkStart w:id="62" w:name="_Toc233919989"/>
      <w:r w:rsidRPr="00DF2D2E">
        <w:rPr>
          <w:rFonts w:ascii="Simplified Arabic" w:eastAsia="Arial" w:hAnsi="Simplified Arabic" w:cs="Simplified Arabic"/>
          <w:color w:val="2E74B5"/>
          <w:kern w:val="0"/>
          <w:sz w:val="28"/>
          <w:szCs w:val="28"/>
          <w:rtl/>
        </w:rPr>
        <w:t>5.4 اختبار فروض الدراسة</w:t>
      </w:r>
      <w:bookmarkEnd w:id="62"/>
    </w:p>
    <w:p w:rsidR="00DF2D2E" w:rsidRPr="00DF2D2E" w:rsidRDefault="00DF2D2E" w:rsidP="00C840C0">
      <w:pPr>
        <w:pStyle w:val="Heading3"/>
        <w:spacing w:after="0" w:line="240" w:lineRule="auto"/>
        <w:contextualSpacing/>
        <w:jc w:val="lowKashida"/>
        <w:rPr>
          <w:rFonts w:ascii="Simplified Arabic" w:eastAsia="Times New Roman" w:hAnsi="Simplified Arabic" w:cs="Simplified Arabic"/>
          <w:kern w:val="0"/>
          <w:sz w:val="28"/>
          <w:szCs w:val="28"/>
        </w:rPr>
      </w:pPr>
      <w:bookmarkStart w:id="63" w:name="_Toc233919990"/>
      <w:r w:rsidRPr="00DF2D2E">
        <w:rPr>
          <w:rFonts w:ascii="Simplified Arabic" w:eastAsia="Arial" w:hAnsi="Simplified Arabic" w:cs="Simplified Arabic"/>
          <w:kern w:val="0"/>
          <w:sz w:val="28"/>
          <w:szCs w:val="28"/>
          <w:rtl/>
        </w:rPr>
        <w:t>أولًا: اختبار الفرض الرئيس</w:t>
      </w:r>
      <w:bookmarkEnd w:id="63"/>
    </w:p>
    <w:p w:rsidR="00DF2D2E" w:rsidRPr="00DF2D2E" w:rsidRDefault="00DF2D2E" w:rsidP="00C840C0">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ينص الفرض الرئيس على أنه: "يوجد أثر ذو دلالة إحصائية عند مستوى الدلالة (</w:t>
      </w:r>
      <w:r w:rsidRPr="00DF2D2E">
        <w:rPr>
          <w:rFonts w:ascii="Cambria" w:eastAsia="Arial" w:hAnsi="Cambria" w:cs="Cambria" w:hint="cs"/>
          <w:kern w:val="0"/>
          <w:sz w:val="28"/>
          <w:szCs w:val="28"/>
          <w:rtl/>
        </w:rPr>
        <w:t>α</w:t>
      </w:r>
      <w:r w:rsidRPr="00DF2D2E">
        <w:rPr>
          <w:rFonts w:ascii="Simplified Arabic" w:eastAsia="Arial" w:hAnsi="Simplified Arabic" w:cs="Simplified Arabic"/>
          <w:kern w:val="0"/>
          <w:sz w:val="28"/>
          <w:szCs w:val="28"/>
          <w:rtl/>
        </w:rPr>
        <w:t xml:space="preserve"> </w:t>
      </w:r>
      <w:r w:rsidRPr="00DF2D2E">
        <w:rPr>
          <w:rFonts w:ascii="Sakkal Majalla" w:eastAsia="Arial" w:hAnsi="Sakkal Majalla" w:cs="Sakkal Majalla" w:hint="cs"/>
          <w:kern w:val="0"/>
          <w:sz w:val="28"/>
          <w:szCs w:val="28"/>
          <w:rtl/>
        </w:rPr>
        <w:t>≤</w:t>
      </w:r>
      <w:r w:rsidRPr="00DF2D2E">
        <w:rPr>
          <w:rFonts w:ascii="Simplified Arabic" w:eastAsia="Arial" w:hAnsi="Simplified Arabic" w:cs="Simplified Arabic"/>
          <w:kern w:val="0"/>
          <w:sz w:val="28"/>
          <w:szCs w:val="28"/>
          <w:rtl/>
        </w:rPr>
        <w:t xml:space="preserve"> 0.05) </w:t>
      </w:r>
      <w:r w:rsidRPr="00DF2D2E">
        <w:rPr>
          <w:rFonts w:ascii="Simplified Arabic" w:eastAsia="Arial" w:hAnsi="Simplified Arabic" w:cs="Simplified Arabic" w:hint="cs"/>
          <w:kern w:val="0"/>
          <w:sz w:val="28"/>
          <w:szCs w:val="28"/>
          <w:rtl/>
        </w:rPr>
        <w:t>للتسويق</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المستدام</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بأبعاده</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البيئي،</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الاقتصادي،</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الاجتماعي</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في</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ولاء</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المستهلك</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بأبعاده</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العاطفي،</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السلوكي،</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المعرفي</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وقد</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تم</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اختبار</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هذا</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الفرض</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باستخدام</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تحليل</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الانحد</w:t>
      </w:r>
      <w:r w:rsidRPr="00DF2D2E">
        <w:rPr>
          <w:rFonts w:ascii="Simplified Arabic" w:eastAsia="Arial" w:hAnsi="Simplified Arabic" w:cs="Simplified Arabic"/>
          <w:kern w:val="0"/>
          <w:sz w:val="28"/>
          <w:szCs w:val="28"/>
          <w:rtl/>
        </w:rPr>
        <w:t>ار المتعدد (Multiple Regression)، حيث اعتُبرت أبعاد التسويق المستدام الثلاثة متغيرات مستقلة، والدرجة الكلية لولاء المستهلك متغيرًا تابعًا.</w:t>
      </w:r>
    </w:p>
    <w:p w:rsidR="00DF2D2E" w:rsidRPr="00C840C0" w:rsidRDefault="00DF2D2E" w:rsidP="00C840C0">
      <w:pPr>
        <w:spacing w:after="0" w:line="240" w:lineRule="auto"/>
        <w:contextualSpacing/>
        <w:jc w:val="center"/>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kern w:val="0"/>
          <w:sz w:val="24"/>
          <w:szCs w:val="24"/>
          <w:rtl/>
        </w:rPr>
        <w:t>جدول (15-4) نتائج تحليل الانحدار المتعدد لاختبار الفرض الرئيس</w:t>
      </w:r>
    </w:p>
    <w:tbl>
      <w:tblPr>
        <w:bidiVisual/>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600"/>
        <w:gridCol w:w="1400"/>
        <w:gridCol w:w="1400"/>
        <w:gridCol w:w="1200"/>
        <w:gridCol w:w="1400"/>
      </w:tblGrid>
      <w:tr w:rsidR="00DF2D2E" w:rsidRPr="00DF2D2E" w:rsidTr="00DF2D2E">
        <w:trPr>
          <w:tblHeader/>
        </w:trPr>
        <w:tc>
          <w:tcPr>
            <w:tcW w:w="46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مصدر التباين</w:t>
            </w:r>
          </w:p>
        </w:tc>
        <w:tc>
          <w:tcPr>
            <w:tcW w:w="14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معامل الارتباط R</w:t>
            </w:r>
          </w:p>
        </w:tc>
        <w:tc>
          <w:tcPr>
            <w:tcW w:w="14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معامل التحديد R²</w:t>
            </w:r>
          </w:p>
        </w:tc>
        <w:tc>
          <w:tcPr>
            <w:tcW w:w="12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قيمة F</w:t>
            </w:r>
          </w:p>
        </w:tc>
        <w:tc>
          <w:tcPr>
            <w:tcW w:w="14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مستوى الدلالة Sig</w:t>
            </w:r>
          </w:p>
        </w:tc>
      </w:tr>
      <w:tr w:rsidR="00DF2D2E" w:rsidRPr="00DF2D2E" w:rsidTr="00DF2D2E">
        <w:tc>
          <w:tcPr>
            <w:tcW w:w="46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الانحدار المتعدد (env, econ, social) على ولاء المستهلك الكلي</w:t>
            </w:r>
          </w:p>
        </w:tc>
        <w:tc>
          <w:tcPr>
            <w:tcW w:w="14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0.827</w:t>
            </w:r>
          </w:p>
        </w:tc>
        <w:tc>
          <w:tcPr>
            <w:tcW w:w="14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0.684</w:t>
            </w:r>
          </w:p>
        </w:tc>
        <w:tc>
          <w:tcPr>
            <w:tcW w:w="1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177.14</w:t>
            </w:r>
          </w:p>
        </w:tc>
        <w:tc>
          <w:tcPr>
            <w:tcW w:w="14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0.000</w:t>
            </w:r>
          </w:p>
        </w:tc>
      </w:tr>
    </w:tbl>
    <w:p w:rsidR="00DF2D2E" w:rsidRPr="00DF2D2E" w:rsidRDefault="00DF2D2E" w:rsidP="00734D7D">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 xml:space="preserve">المصدر: بيانات </w:t>
      </w:r>
      <w:r w:rsidR="00734D7D">
        <w:rPr>
          <w:rFonts w:ascii="Simplified Arabic" w:eastAsia="Arial" w:hAnsi="Simplified Arabic" w:cs="Simplified Arabic" w:hint="cs"/>
          <w:i/>
          <w:iCs/>
          <w:color w:val="595959"/>
          <w:kern w:val="0"/>
          <w:sz w:val="28"/>
          <w:szCs w:val="28"/>
          <w:rtl/>
        </w:rPr>
        <w:t>الاستبيان</w:t>
      </w:r>
      <w:r w:rsidRPr="00DF2D2E">
        <w:rPr>
          <w:rFonts w:ascii="Simplified Arabic" w:eastAsia="Arial" w:hAnsi="Simplified Arabic" w:cs="Simplified Arabic"/>
          <w:i/>
          <w:iCs/>
          <w:color w:val="595959"/>
          <w:kern w:val="0"/>
          <w:sz w:val="28"/>
          <w:szCs w:val="28"/>
          <w:rtl/>
        </w:rPr>
        <w:t>، إعداد الباح</w:t>
      </w:r>
      <w:r w:rsidR="00734D7D">
        <w:rPr>
          <w:rFonts w:ascii="Simplified Arabic" w:eastAsia="Arial" w:hAnsi="Simplified Arabic" w:cs="Simplified Arabic" w:hint="cs"/>
          <w:i/>
          <w:iCs/>
          <w:color w:val="595959"/>
          <w:kern w:val="0"/>
          <w:sz w:val="28"/>
          <w:szCs w:val="28"/>
          <w:rtl/>
        </w:rPr>
        <w:t>ث</w:t>
      </w:r>
      <w:r w:rsidRPr="00DF2D2E">
        <w:rPr>
          <w:rFonts w:ascii="Simplified Arabic" w:eastAsia="Arial" w:hAnsi="Simplified Arabic" w:cs="Simplified Arabic"/>
          <w:i/>
          <w:iCs/>
          <w:color w:val="595959"/>
          <w:kern w:val="0"/>
          <w:sz w:val="28"/>
          <w:szCs w:val="28"/>
          <w:rtl/>
        </w:rPr>
        <w:t>، 2026</w:t>
      </w:r>
    </w:p>
    <w:p w:rsidR="00DF2D2E" w:rsidRPr="00734D7D" w:rsidRDefault="00DF2D2E" w:rsidP="00734D7D">
      <w:pPr>
        <w:spacing w:after="0" w:line="240" w:lineRule="auto"/>
        <w:contextualSpacing/>
        <w:jc w:val="center"/>
        <w:rPr>
          <w:rFonts w:ascii="Simplified Arabic" w:eastAsia="Times New Roman" w:hAnsi="Simplified Arabic" w:cs="Simplified Arabic"/>
          <w:kern w:val="0"/>
          <w:sz w:val="24"/>
          <w:szCs w:val="24"/>
        </w:rPr>
      </w:pPr>
      <w:r w:rsidRPr="00734D7D">
        <w:rPr>
          <w:rFonts w:ascii="Simplified Arabic" w:eastAsia="Arial" w:hAnsi="Simplified Arabic" w:cs="Simplified Arabic"/>
          <w:b/>
          <w:bCs/>
          <w:kern w:val="0"/>
          <w:sz w:val="24"/>
          <w:szCs w:val="24"/>
          <w:rtl/>
        </w:rPr>
        <w:t>جدول (16-4) معاملات الانحدار (Beta) لأبعاد التسويق المستدام في ولاء المستهلك</w:t>
      </w:r>
    </w:p>
    <w:tbl>
      <w:tblPr>
        <w:bidiVisual/>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200"/>
        <w:gridCol w:w="2200"/>
        <w:gridCol w:w="1800"/>
        <w:gridCol w:w="1800"/>
      </w:tblGrid>
      <w:tr w:rsidR="00DF2D2E" w:rsidRPr="00DF2D2E" w:rsidTr="00DF2D2E">
        <w:trPr>
          <w:tblHeader/>
        </w:trPr>
        <w:tc>
          <w:tcPr>
            <w:tcW w:w="32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lastRenderedPageBreak/>
              <w:t>المتغير المستقل</w:t>
            </w:r>
          </w:p>
        </w:tc>
        <w:tc>
          <w:tcPr>
            <w:tcW w:w="22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معامل الانحدار B</w:t>
            </w:r>
          </w:p>
        </w:tc>
        <w:tc>
          <w:tcPr>
            <w:tcW w:w="18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قيمة T</w:t>
            </w:r>
          </w:p>
        </w:tc>
        <w:tc>
          <w:tcPr>
            <w:tcW w:w="1800" w:type="dxa"/>
            <w:shd w:val="clear" w:color="auto" w:fill="1F4E79"/>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b/>
                <w:bCs/>
                <w:color w:val="FFFFFF"/>
                <w:kern w:val="0"/>
                <w:sz w:val="28"/>
                <w:szCs w:val="28"/>
                <w:rtl/>
              </w:rPr>
              <w:t>مستوى الدلالة Sig</w:t>
            </w:r>
          </w:p>
        </w:tc>
      </w:tr>
      <w:tr w:rsidR="00DF2D2E" w:rsidRPr="00DF2D2E" w:rsidTr="00DF2D2E">
        <w:tc>
          <w:tcPr>
            <w:tcW w:w="3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الثابت</w:t>
            </w:r>
          </w:p>
        </w:tc>
        <w:tc>
          <w:tcPr>
            <w:tcW w:w="2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-0.389</w:t>
            </w:r>
          </w:p>
        </w:tc>
        <w:tc>
          <w:tcPr>
            <w:tcW w:w="18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-2.13</w:t>
            </w:r>
          </w:p>
        </w:tc>
        <w:tc>
          <w:tcPr>
            <w:tcW w:w="18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0.034</w:t>
            </w:r>
          </w:p>
        </w:tc>
      </w:tr>
      <w:tr w:rsidR="00DF2D2E" w:rsidRPr="00DF2D2E" w:rsidTr="00DF2D2E">
        <w:tc>
          <w:tcPr>
            <w:tcW w:w="32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البعد البيئي</w:t>
            </w:r>
          </w:p>
        </w:tc>
        <w:tc>
          <w:tcPr>
            <w:tcW w:w="22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0.380</w:t>
            </w:r>
          </w:p>
        </w:tc>
        <w:tc>
          <w:tcPr>
            <w:tcW w:w="18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11.73</w:t>
            </w:r>
          </w:p>
        </w:tc>
        <w:tc>
          <w:tcPr>
            <w:tcW w:w="18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0.000</w:t>
            </w:r>
          </w:p>
        </w:tc>
      </w:tr>
      <w:tr w:rsidR="00DF2D2E" w:rsidRPr="00DF2D2E" w:rsidTr="00DF2D2E">
        <w:tc>
          <w:tcPr>
            <w:tcW w:w="3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البعد الاقتصادي</w:t>
            </w:r>
          </w:p>
        </w:tc>
        <w:tc>
          <w:tcPr>
            <w:tcW w:w="22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0.338</w:t>
            </w:r>
          </w:p>
        </w:tc>
        <w:tc>
          <w:tcPr>
            <w:tcW w:w="18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11.22</w:t>
            </w:r>
          </w:p>
        </w:tc>
        <w:tc>
          <w:tcPr>
            <w:tcW w:w="1800" w:type="dxa"/>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0.000</w:t>
            </w:r>
          </w:p>
        </w:tc>
      </w:tr>
      <w:tr w:rsidR="00DF2D2E" w:rsidRPr="00DF2D2E" w:rsidTr="00DF2D2E">
        <w:tc>
          <w:tcPr>
            <w:tcW w:w="32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البعد الاجتماعي</w:t>
            </w:r>
          </w:p>
        </w:tc>
        <w:tc>
          <w:tcPr>
            <w:tcW w:w="22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0.361</w:t>
            </w:r>
          </w:p>
        </w:tc>
        <w:tc>
          <w:tcPr>
            <w:tcW w:w="18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9.99</w:t>
            </w:r>
          </w:p>
        </w:tc>
        <w:tc>
          <w:tcPr>
            <w:tcW w:w="1800" w:type="dxa"/>
            <w:shd w:val="clear" w:color="auto" w:fill="F2F2F2"/>
            <w:tcMar>
              <w:top w:w="60" w:type="dxa"/>
              <w:left w:w="80" w:type="dxa"/>
              <w:bottom w:w="60" w:type="dxa"/>
              <w:right w:w="80" w:type="dxa"/>
            </w:tcMar>
            <w:vAlign w:val="center"/>
          </w:tcPr>
          <w:p w:rsidR="00DF2D2E" w:rsidRPr="00DF2D2E" w:rsidRDefault="00DF2D2E" w:rsidP="00DF2D2E">
            <w:pPr>
              <w:spacing w:after="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0.000</w:t>
            </w:r>
          </w:p>
        </w:tc>
      </w:tr>
    </w:tbl>
    <w:p w:rsidR="00DF2D2E" w:rsidRPr="00DF2D2E" w:rsidRDefault="00DF2D2E" w:rsidP="00734D7D">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 xml:space="preserve">المصدر: بيانات </w:t>
      </w:r>
      <w:r w:rsidR="00C840C0">
        <w:rPr>
          <w:rFonts w:ascii="Simplified Arabic" w:eastAsia="Arial" w:hAnsi="Simplified Arabic" w:cs="Simplified Arabic" w:hint="cs"/>
          <w:i/>
          <w:iCs/>
          <w:color w:val="595959"/>
          <w:kern w:val="0"/>
          <w:sz w:val="28"/>
          <w:szCs w:val="28"/>
          <w:rtl/>
        </w:rPr>
        <w:t>الاستبيان</w:t>
      </w:r>
      <w:r w:rsidRPr="00DF2D2E">
        <w:rPr>
          <w:rFonts w:ascii="Simplified Arabic" w:eastAsia="Arial" w:hAnsi="Simplified Arabic" w:cs="Simplified Arabic"/>
          <w:i/>
          <w:iCs/>
          <w:color w:val="595959"/>
          <w:kern w:val="0"/>
          <w:sz w:val="28"/>
          <w:szCs w:val="28"/>
          <w:rtl/>
        </w:rPr>
        <w:t>، إعداد الباحث، 2026</w:t>
      </w:r>
    </w:p>
    <w:p w:rsidR="00DF2D2E" w:rsidRPr="00DF2D2E" w:rsidRDefault="00DF2D2E" w:rsidP="00734D7D">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تشير نتائج الجدولين السابقين إلى أن معامل التحديد (R²) بلغ (0.684)، أي أن أبعاد التسويق المستدام الثلاثة تفسر مجتمعة ما نسبته 68.4% من التباين في ولاء المستهلك، وأن قيمة (F) دالة إحصائيًا عند مستوى (0.05)، مما يعني رفض الفرض العدمي وقبول الفرض البديل القائل بوجود أثر ذي دلالة إحصائية للتسويق المستدام بأبعاده في ولاء المستهلك بأبعاده. كما يتضح من معاملات الانحدار (Beta) أن جميع الأبعاد الثلاثة تسهم إسهامًا موجبًا ودالًّا إحصائيًا في التنبؤ بولاء المستهلك، وإن تفاوتت درجة إسهام كل بُعد.</w:t>
      </w:r>
    </w:p>
    <w:p w:rsidR="00DF2D2E" w:rsidRPr="00DF2D2E" w:rsidRDefault="00DF2D2E" w:rsidP="00734D7D">
      <w:pPr>
        <w:pStyle w:val="Heading3"/>
        <w:spacing w:after="0" w:line="240" w:lineRule="auto"/>
        <w:contextualSpacing/>
        <w:jc w:val="lowKashida"/>
        <w:rPr>
          <w:rFonts w:ascii="Simplified Arabic" w:eastAsia="Times New Roman" w:hAnsi="Simplified Arabic" w:cs="Simplified Arabic"/>
          <w:kern w:val="0"/>
          <w:sz w:val="28"/>
          <w:szCs w:val="28"/>
        </w:rPr>
      </w:pPr>
      <w:bookmarkStart w:id="64" w:name="_Toc233919991"/>
      <w:r w:rsidRPr="00DF2D2E">
        <w:rPr>
          <w:rFonts w:ascii="Simplified Arabic" w:eastAsia="Arial" w:hAnsi="Simplified Arabic" w:cs="Simplified Arabic"/>
          <w:kern w:val="0"/>
          <w:sz w:val="28"/>
          <w:szCs w:val="28"/>
          <w:rtl/>
        </w:rPr>
        <w:t>ثانيًا: اختبار الفروض الفرعية</w:t>
      </w:r>
      <w:bookmarkEnd w:id="64"/>
    </w:p>
    <w:p w:rsidR="00DF2D2E" w:rsidRPr="00DF2D2E" w:rsidRDefault="00DF2D2E" w:rsidP="00734D7D">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يتفرع عن الفرض الرئيس تسعة فروض فرعية تختبر أثر كل بُعد من أبعاد التسويق المستدام على حدة في كل بُعد من أبعاد ولاء المستهلك، وذلك باستخدام تحليل الانحدار الخطي البسيط. ويلخص الجدول التالي نتائج اختبار هذه الفروض:</w:t>
      </w:r>
    </w:p>
    <w:p w:rsidR="00DF2D2E" w:rsidRPr="00C840C0" w:rsidRDefault="00DF2D2E" w:rsidP="00734D7D">
      <w:pPr>
        <w:spacing w:after="0" w:line="240" w:lineRule="auto"/>
        <w:contextualSpacing/>
        <w:jc w:val="center"/>
        <w:rPr>
          <w:rFonts w:ascii="Simplified Arabic" w:eastAsia="Times New Roman" w:hAnsi="Simplified Arabic" w:cs="Simplified Arabic"/>
          <w:kern w:val="0"/>
          <w:sz w:val="24"/>
          <w:szCs w:val="24"/>
        </w:rPr>
      </w:pPr>
      <w:r w:rsidRPr="00C840C0">
        <w:rPr>
          <w:rFonts w:ascii="Simplified Arabic" w:eastAsia="Arial" w:hAnsi="Simplified Arabic" w:cs="Simplified Arabic"/>
          <w:b/>
          <w:bCs/>
          <w:kern w:val="0"/>
          <w:sz w:val="24"/>
          <w:szCs w:val="24"/>
          <w:rtl/>
        </w:rPr>
        <w:t>جدول (17-4) نتائج اختبار الفروض الفرعية (H1a - H1i) باستخدام الانحدار البسيط</w:t>
      </w:r>
    </w:p>
    <w:tbl>
      <w:tblPr>
        <w:bidiVisual/>
        <w:tblW w:w="10038" w:type="dxa"/>
        <w:tblInd w:w="-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00"/>
        <w:gridCol w:w="2600"/>
        <w:gridCol w:w="900"/>
        <w:gridCol w:w="900"/>
        <w:gridCol w:w="900"/>
        <w:gridCol w:w="900"/>
        <w:gridCol w:w="900"/>
        <w:gridCol w:w="900"/>
        <w:gridCol w:w="1138"/>
      </w:tblGrid>
      <w:tr w:rsidR="00DF2D2E" w:rsidRPr="00C840C0" w:rsidTr="00734D7D">
        <w:trPr>
          <w:tblHeader/>
        </w:trPr>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b/>
                <w:bCs/>
                <w:color w:val="FFFFFF"/>
                <w:kern w:val="0"/>
                <w:rtl/>
              </w:rPr>
              <w:t>الفرض</w:t>
            </w:r>
          </w:p>
        </w:tc>
        <w:tc>
          <w:tcPr>
            <w:tcW w:w="26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b/>
                <w:bCs/>
                <w:color w:val="FFFFFF"/>
                <w:kern w:val="0"/>
                <w:rtl/>
              </w:rPr>
              <w:t>المسار</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b/>
                <w:bCs/>
                <w:color w:val="FFFFFF"/>
                <w:kern w:val="0"/>
                <w:rtl/>
              </w:rPr>
              <w:t>R</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b/>
                <w:bCs/>
                <w:color w:val="FFFFFF"/>
                <w:kern w:val="0"/>
                <w:rtl/>
              </w:rPr>
              <w:t>R²</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b/>
                <w:bCs/>
                <w:color w:val="FFFFFF"/>
                <w:kern w:val="0"/>
                <w:rtl/>
              </w:rPr>
              <w:t>F</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b/>
                <w:bCs/>
                <w:color w:val="FFFFFF"/>
                <w:kern w:val="0"/>
                <w:rtl/>
              </w:rPr>
              <w:t>Sig</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b/>
                <w:bCs/>
                <w:color w:val="FFFFFF"/>
                <w:kern w:val="0"/>
                <w:rtl/>
              </w:rPr>
              <w:t>Beta</w:t>
            </w:r>
          </w:p>
        </w:tc>
        <w:tc>
          <w:tcPr>
            <w:tcW w:w="900"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b/>
                <w:bCs/>
                <w:color w:val="FFFFFF"/>
                <w:kern w:val="0"/>
                <w:rtl/>
              </w:rPr>
              <w:t>T</w:t>
            </w:r>
          </w:p>
        </w:tc>
        <w:tc>
          <w:tcPr>
            <w:tcW w:w="1138" w:type="dxa"/>
            <w:shd w:val="clear" w:color="auto" w:fill="1F4E79"/>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b/>
                <w:bCs/>
                <w:color w:val="FFFFFF"/>
                <w:kern w:val="0"/>
                <w:rtl/>
              </w:rPr>
              <w:t>القرار</w:t>
            </w:r>
          </w:p>
        </w:tc>
      </w:tr>
      <w:tr w:rsidR="00DF2D2E" w:rsidRPr="00C840C0" w:rsidTr="00734D7D">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H1a</w:t>
            </w:r>
          </w:p>
        </w:tc>
        <w:tc>
          <w:tcPr>
            <w:tcW w:w="26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 xml:space="preserve">البعد البيئي </w:t>
            </w:r>
            <w:r w:rsidRPr="00C840C0">
              <w:rPr>
                <w:rFonts w:ascii="Arial" w:eastAsia="Arial" w:hAnsi="Arial" w:hint="cs"/>
                <w:kern w:val="0"/>
                <w:rtl/>
              </w:rPr>
              <w:t>→</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الولاء</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العاطفي</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0.519</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0.269</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91.29</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0.000</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0.560</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9.55</w:t>
            </w:r>
          </w:p>
        </w:tc>
        <w:tc>
          <w:tcPr>
            <w:tcW w:w="1138"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دعم الفرض</w:t>
            </w:r>
          </w:p>
        </w:tc>
      </w:tr>
      <w:tr w:rsidR="00DF2D2E" w:rsidRPr="00C840C0" w:rsidTr="00734D7D">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H1b</w:t>
            </w:r>
          </w:p>
        </w:tc>
        <w:tc>
          <w:tcPr>
            <w:tcW w:w="26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 xml:space="preserve">البعد البيئي </w:t>
            </w:r>
            <w:r w:rsidRPr="00C840C0">
              <w:rPr>
                <w:rFonts w:ascii="Arial" w:eastAsia="Arial" w:hAnsi="Arial" w:hint="cs"/>
                <w:kern w:val="0"/>
                <w:rtl/>
              </w:rPr>
              <w:t>→</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الولاء</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السلوكي</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0.491</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0.241</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78.91</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0.000</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0.540</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8.88</w:t>
            </w:r>
          </w:p>
        </w:tc>
        <w:tc>
          <w:tcPr>
            <w:tcW w:w="1138"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دعم الفرض</w:t>
            </w:r>
          </w:p>
        </w:tc>
      </w:tr>
      <w:tr w:rsidR="00DF2D2E" w:rsidRPr="00C840C0" w:rsidTr="00734D7D">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H1c</w:t>
            </w:r>
          </w:p>
        </w:tc>
        <w:tc>
          <w:tcPr>
            <w:tcW w:w="26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 xml:space="preserve">البعد البيئي </w:t>
            </w:r>
            <w:r w:rsidRPr="00C840C0">
              <w:rPr>
                <w:rFonts w:ascii="Arial" w:eastAsia="Arial" w:hAnsi="Arial" w:hint="cs"/>
                <w:kern w:val="0"/>
                <w:rtl/>
              </w:rPr>
              <w:t>→</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الولاء</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المعرفي</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0.419</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0.175</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52.69</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0.000</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0.444</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7.26</w:t>
            </w:r>
          </w:p>
        </w:tc>
        <w:tc>
          <w:tcPr>
            <w:tcW w:w="1138"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دعم الفرض</w:t>
            </w:r>
          </w:p>
        </w:tc>
      </w:tr>
      <w:tr w:rsidR="00DF2D2E" w:rsidRPr="00C840C0" w:rsidTr="00734D7D">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H1d</w:t>
            </w:r>
          </w:p>
        </w:tc>
        <w:tc>
          <w:tcPr>
            <w:tcW w:w="26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 xml:space="preserve">البعد الاقتصادي </w:t>
            </w:r>
            <w:r w:rsidRPr="00C840C0">
              <w:rPr>
                <w:rFonts w:ascii="Arial" w:eastAsia="Arial" w:hAnsi="Arial" w:hint="cs"/>
                <w:kern w:val="0"/>
                <w:rtl/>
              </w:rPr>
              <w:t>→</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الولاء</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العاطفي</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0.406</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0.165</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48.95</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0.000</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0.415</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7.00</w:t>
            </w:r>
          </w:p>
        </w:tc>
        <w:tc>
          <w:tcPr>
            <w:tcW w:w="1138"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دعم الفرض</w:t>
            </w:r>
          </w:p>
        </w:tc>
      </w:tr>
      <w:tr w:rsidR="00DF2D2E" w:rsidRPr="00C840C0" w:rsidTr="00734D7D">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H1e</w:t>
            </w:r>
          </w:p>
        </w:tc>
        <w:tc>
          <w:tcPr>
            <w:tcW w:w="26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 xml:space="preserve">البعد الاقتصادي </w:t>
            </w:r>
            <w:r w:rsidRPr="00C840C0">
              <w:rPr>
                <w:rFonts w:ascii="Arial" w:eastAsia="Arial" w:hAnsi="Arial" w:hint="cs"/>
                <w:kern w:val="0"/>
                <w:rtl/>
              </w:rPr>
              <w:t>→</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الولاء</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السلوكي</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0.507</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0.257</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85.77</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0.000</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0.527</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9.26</w:t>
            </w:r>
          </w:p>
        </w:tc>
        <w:tc>
          <w:tcPr>
            <w:tcW w:w="1138"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دعم الفرض</w:t>
            </w:r>
          </w:p>
        </w:tc>
      </w:tr>
      <w:tr w:rsidR="00DF2D2E" w:rsidRPr="00C840C0" w:rsidTr="00734D7D">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H1f</w:t>
            </w:r>
          </w:p>
        </w:tc>
        <w:tc>
          <w:tcPr>
            <w:tcW w:w="26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 xml:space="preserve">البعد الاقتصادي </w:t>
            </w:r>
            <w:r w:rsidRPr="00C840C0">
              <w:rPr>
                <w:rFonts w:ascii="Arial" w:eastAsia="Arial" w:hAnsi="Arial" w:hint="cs"/>
                <w:kern w:val="0"/>
                <w:rtl/>
              </w:rPr>
              <w:t>→</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الولاء</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المعرفي</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0.396</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0.157</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46.18</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0.000</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0.397</w:t>
            </w:r>
          </w:p>
        </w:tc>
        <w:tc>
          <w:tcPr>
            <w:tcW w:w="900"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6.80</w:t>
            </w:r>
          </w:p>
        </w:tc>
        <w:tc>
          <w:tcPr>
            <w:tcW w:w="1138" w:type="dxa"/>
            <w:shd w:val="clear" w:color="auto" w:fill="F2F2F2"/>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دعم الفرض</w:t>
            </w:r>
          </w:p>
        </w:tc>
      </w:tr>
      <w:tr w:rsidR="00DF2D2E" w:rsidRPr="00C840C0" w:rsidTr="00734D7D">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H1g</w:t>
            </w:r>
          </w:p>
        </w:tc>
        <w:tc>
          <w:tcPr>
            <w:tcW w:w="26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 xml:space="preserve">البعد الاجتماعي </w:t>
            </w:r>
            <w:r w:rsidRPr="00C840C0">
              <w:rPr>
                <w:rFonts w:ascii="Arial" w:eastAsia="Arial" w:hAnsi="Arial" w:hint="cs"/>
                <w:kern w:val="0"/>
                <w:rtl/>
              </w:rPr>
              <w:t>→</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الولاء</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العاطفي</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0.435</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0.189</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57.92</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0.000</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0.523</w:t>
            </w:r>
          </w:p>
        </w:tc>
        <w:tc>
          <w:tcPr>
            <w:tcW w:w="900"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7.61</w:t>
            </w:r>
          </w:p>
        </w:tc>
        <w:tc>
          <w:tcPr>
            <w:tcW w:w="1138" w:type="dxa"/>
            <w:tcMar>
              <w:top w:w="60" w:type="dxa"/>
              <w:left w:w="80" w:type="dxa"/>
              <w:bottom w:w="60" w:type="dxa"/>
              <w:right w:w="80" w:type="dxa"/>
            </w:tcMar>
            <w:vAlign w:val="center"/>
          </w:tcPr>
          <w:p w:rsidR="00DF2D2E" w:rsidRPr="00C840C0" w:rsidRDefault="00DF2D2E" w:rsidP="00DF2D2E">
            <w:pPr>
              <w:spacing w:after="0" w:line="240" w:lineRule="auto"/>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دعم الفرض</w:t>
            </w:r>
          </w:p>
        </w:tc>
      </w:tr>
      <w:tr w:rsidR="00DF2D2E" w:rsidRPr="00C840C0" w:rsidTr="00734D7D">
        <w:tc>
          <w:tcPr>
            <w:tcW w:w="900"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H1h</w:t>
            </w:r>
          </w:p>
        </w:tc>
        <w:tc>
          <w:tcPr>
            <w:tcW w:w="2600"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 xml:space="preserve">البعد الاجتماعي </w:t>
            </w:r>
            <w:r w:rsidRPr="00C840C0">
              <w:rPr>
                <w:rFonts w:ascii="Arial" w:eastAsia="Arial" w:hAnsi="Arial" w:hint="cs"/>
                <w:kern w:val="0"/>
                <w:rtl/>
              </w:rPr>
              <w:t>→</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الولاء</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السلوكي</w:t>
            </w:r>
          </w:p>
        </w:tc>
        <w:tc>
          <w:tcPr>
            <w:tcW w:w="900"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0.394</w:t>
            </w:r>
          </w:p>
        </w:tc>
        <w:tc>
          <w:tcPr>
            <w:tcW w:w="900"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0.155</w:t>
            </w:r>
          </w:p>
        </w:tc>
        <w:tc>
          <w:tcPr>
            <w:tcW w:w="900"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45.49</w:t>
            </w:r>
          </w:p>
        </w:tc>
        <w:tc>
          <w:tcPr>
            <w:tcW w:w="900"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0.000</w:t>
            </w:r>
          </w:p>
        </w:tc>
        <w:tc>
          <w:tcPr>
            <w:tcW w:w="900"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0.482</w:t>
            </w:r>
          </w:p>
        </w:tc>
        <w:tc>
          <w:tcPr>
            <w:tcW w:w="900"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6.74</w:t>
            </w:r>
          </w:p>
        </w:tc>
        <w:tc>
          <w:tcPr>
            <w:tcW w:w="1138" w:type="dxa"/>
            <w:shd w:val="clear" w:color="auto" w:fill="F2F2F2"/>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دعم الفرض</w:t>
            </w:r>
          </w:p>
        </w:tc>
      </w:tr>
      <w:tr w:rsidR="00DF2D2E" w:rsidRPr="00C840C0" w:rsidTr="00734D7D">
        <w:tc>
          <w:tcPr>
            <w:tcW w:w="90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lastRenderedPageBreak/>
              <w:t>H1i</w:t>
            </w:r>
          </w:p>
        </w:tc>
        <w:tc>
          <w:tcPr>
            <w:tcW w:w="260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 xml:space="preserve">البعد الاجتماعي </w:t>
            </w:r>
            <w:r w:rsidRPr="00C840C0">
              <w:rPr>
                <w:rFonts w:ascii="Arial" w:eastAsia="Arial" w:hAnsi="Arial" w:hint="cs"/>
                <w:kern w:val="0"/>
                <w:rtl/>
              </w:rPr>
              <w:t>→</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الولاء</w:t>
            </w:r>
            <w:r w:rsidRPr="00C840C0">
              <w:rPr>
                <w:rFonts w:ascii="Simplified Arabic" w:eastAsia="Arial" w:hAnsi="Simplified Arabic" w:cs="Simplified Arabic"/>
                <w:kern w:val="0"/>
                <w:rtl/>
              </w:rPr>
              <w:t xml:space="preserve"> </w:t>
            </w:r>
            <w:r w:rsidRPr="00C840C0">
              <w:rPr>
                <w:rFonts w:ascii="Simplified Arabic" w:eastAsia="Arial" w:hAnsi="Simplified Arabic" w:cs="Simplified Arabic" w:hint="cs"/>
                <w:kern w:val="0"/>
                <w:rtl/>
              </w:rPr>
              <w:t>المعرفي</w:t>
            </w:r>
          </w:p>
        </w:tc>
        <w:tc>
          <w:tcPr>
            <w:tcW w:w="90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0.486</w:t>
            </w:r>
          </w:p>
        </w:tc>
        <w:tc>
          <w:tcPr>
            <w:tcW w:w="90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0.236</w:t>
            </w:r>
          </w:p>
        </w:tc>
        <w:tc>
          <w:tcPr>
            <w:tcW w:w="90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76.75</w:t>
            </w:r>
          </w:p>
        </w:tc>
        <w:tc>
          <w:tcPr>
            <w:tcW w:w="90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0.000</w:t>
            </w:r>
          </w:p>
        </w:tc>
        <w:tc>
          <w:tcPr>
            <w:tcW w:w="90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0.574</w:t>
            </w:r>
          </w:p>
        </w:tc>
        <w:tc>
          <w:tcPr>
            <w:tcW w:w="900"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8.76</w:t>
            </w:r>
          </w:p>
        </w:tc>
        <w:tc>
          <w:tcPr>
            <w:tcW w:w="1138" w:type="dxa"/>
            <w:tcMar>
              <w:top w:w="60" w:type="dxa"/>
              <w:left w:w="80" w:type="dxa"/>
              <w:bottom w:w="60" w:type="dxa"/>
              <w:right w:w="80" w:type="dxa"/>
            </w:tcMar>
            <w:vAlign w:val="center"/>
          </w:tcPr>
          <w:p w:rsidR="00DF2D2E" w:rsidRPr="00C840C0" w:rsidRDefault="00DF2D2E" w:rsidP="00734D7D">
            <w:pPr>
              <w:spacing w:after="0" w:line="240" w:lineRule="auto"/>
              <w:contextualSpacing/>
              <w:jc w:val="lowKashida"/>
              <w:rPr>
                <w:rFonts w:ascii="Simplified Arabic" w:eastAsia="Times New Roman" w:hAnsi="Simplified Arabic" w:cs="Simplified Arabic"/>
                <w:kern w:val="0"/>
              </w:rPr>
            </w:pPr>
            <w:r w:rsidRPr="00C840C0">
              <w:rPr>
                <w:rFonts w:ascii="Simplified Arabic" w:eastAsia="Arial" w:hAnsi="Simplified Arabic" w:cs="Simplified Arabic"/>
                <w:kern w:val="0"/>
                <w:rtl/>
              </w:rPr>
              <w:t>دعم الفرض</w:t>
            </w:r>
          </w:p>
        </w:tc>
      </w:tr>
    </w:tbl>
    <w:p w:rsidR="00DF2D2E" w:rsidRPr="00DF2D2E" w:rsidRDefault="00DF2D2E" w:rsidP="00734D7D">
      <w:pPr>
        <w:spacing w:after="0" w:line="240" w:lineRule="auto"/>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i/>
          <w:iCs/>
          <w:color w:val="595959"/>
          <w:kern w:val="0"/>
          <w:sz w:val="28"/>
          <w:szCs w:val="28"/>
          <w:rtl/>
        </w:rPr>
        <w:t>المصدر: بيانات الاستبيان ، إعداد الباح</w:t>
      </w:r>
      <w:r w:rsidR="00734D7D">
        <w:rPr>
          <w:rFonts w:ascii="Simplified Arabic" w:eastAsia="Arial" w:hAnsi="Simplified Arabic" w:cs="Simplified Arabic" w:hint="cs"/>
          <w:i/>
          <w:iCs/>
          <w:color w:val="595959"/>
          <w:kern w:val="0"/>
          <w:sz w:val="28"/>
          <w:szCs w:val="28"/>
          <w:rtl/>
        </w:rPr>
        <w:t>ث</w:t>
      </w:r>
      <w:r w:rsidRPr="00DF2D2E">
        <w:rPr>
          <w:rFonts w:ascii="Simplified Arabic" w:eastAsia="Arial" w:hAnsi="Simplified Arabic" w:cs="Simplified Arabic"/>
          <w:i/>
          <w:iCs/>
          <w:color w:val="595959"/>
          <w:kern w:val="0"/>
          <w:sz w:val="28"/>
          <w:szCs w:val="28"/>
          <w:rtl/>
        </w:rPr>
        <w:t>، 2026</w:t>
      </w:r>
    </w:p>
    <w:p w:rsidR="00DF2D2E" w:rsidRPr="00DF2D2E" w:rsidRDefault="00DF2D2E" w:rsidP="00320E35">
      <w:pPr>
        <w:spacing w:after="0" w:line="240" w:lineRule="auto"/>
        <w:ind w:firstLine="170"/>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يتضح من الجدول أعلاه أن جميع الفروض الفرعية التسعة كانت دالة إحصائيًا عند مستوى (</w:t>
      </w:r>
      <w:r w:rsidRPr="00DF2D2E">
        <w:rPr>
          <w:rFonts w:ascii="Cambria" w:eastAsia="Arial" w:hAnsi="Cambria" w:cs="Cambria" w:hint="cs"/>
          <w:kern w:val="0"/>
          <w:sz w:val="28"/>
          <w:szCs w:val="28"/>
          <w:rtl/>
        </w:rPr>
        <w:t>α</w:t>
      </w:r>
      <w:r w:rsidRPr="00DF2D2E">
        <w:rPr>
          <w:rFonts w:ascii="Simplified Arabic" w:eastAsia="Arial" w:hAnsi="Simplified Arabic" w:cs="Simplified Arabic"/>
          <w:kern w:val="0"/>
          <w:sz w:val="28"/>
          <w:szCs w:val="28"/>
          <w:rtl/>
        </w:rPr>
        <w:t xml:space="preserve"> </w:t>
      </w:r>
      <w:r w:rsidRPr="00DF2D2E">
        <w:rPr>
          <w:rFonts w:ascii="Sakkal Majalla" w:eastAsia="Arial" w:hAnsi="Sakkal Majalla" w:cs="Sakkal Majalla" w:hint="cs"/>
          <w:kern w:val="0"/>
          <w:sz w:val="28"/>
          <w:szCs w:val="28"/>
          <w:rtl/>
        </w:rPr>
        <w:t>≤</w:t>
      </w:r>
      <w:r w:rsidRPr="00DF2D2E">
        <w:rPr>
          <w:rFonts w:ascii="Simplified Arabic" w:eastAsia="Arial" w:hAnsi="Simplified Arabic" w:cs="Simplified Arabic"/>
          <w:kern w:val="0"/>
          <w:sz w:val="28"/>
          <w:szCs w:val="28"/>
          <w:rtl/>
        </w:rPr>
        <w:t xml:space="preserve"> 0.05)</w:t>
      </w:r>
      <w:r w:rsidRPr="00DF2D2E">
        <w:rPr>
          <w:rFonts w:ascii="Simplified Arabic" w:eastAsia="Arial" w:hAnsi="Simplified Arabic" w:cs="Simplified Arabic" w:hint="cs"/>
          <w:kern w:val="0"/>
          <w:sz w:val="28"/>
          <w:szCs w:val="28"/>
          <w:rtl/>
        </w:rPr>
        <w:t>،</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بمعاملات</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ارتباط</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وانحدار</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موجبة</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في</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جميع</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المسارات،</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مما</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يعني</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دعم</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جميع</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الفروض</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الفرعية</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وقبولها،</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وتأكيد</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وجود</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أثر</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إيجابي</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دالّ</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لكل</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بُعد</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من</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أبعاد</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التسويق</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المستدام</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البيئي،</w:t>
      </w:r>
      <w:r w:rsidRPr="00DF2D2E">
        <w:rPr>
          <w:rFonts w:ascii="Simplified Arabic" w:eastAsia="Arial" w:hAnsi="Simplified Arabic" w:cs="Simplified Arabic"/>
          <w:kern w:val="0"/>
          <w:sz w:val="28"/>
          <w:szCs w:val="28"/>
          <w:rtl/>
        </w:rPr>
        <w:t xml:space="preserve"> </w:t>
      </w:r>
      <w:r w:rsidRPr="00DF2D2E">
        <w:rPr>
          <w:rFonts w:ascii="Simplified Arabic" w:eastAsia="Arial" w:hAnsi="Simplified Arabic" w:cs="Simplified Arabic" w:hint="cs"/>
          <w:kern w:val="0"/>
          <w:sz w:val="28"/>
          <w:szCs w:val="28"/>
          <w:rtl/>
        </w:rPr>
        <w:t>ال</w:t>
      </w:r>
      <w:r w:rsidRPr="00DF2D2E">
        <w:rPr>
          <w:rFonts w:ascii="Simplified Arabic" w:eastAsia="Arial" w:hAnsi="Simplified Arabic" w:cs="Simplified Arabic"/>
          <w:kern w:val="0"/>
          <w:sz w:val="28"/>
          <w:szCs w:val="28"/>
          <w:rtl/>
        </w:rPr>
        <w:t>اقتصادي، الاجتماعي) في كل بُعد من أبعاد ولاء المستهلك (العاطفي، السلوكي، المعرفي) على حدة.</w:t>
      </w:r>
    </w:p>
    <w:p w:rsidR="00DF2D2E" w:rsidRPr="00DF2D2E" w:rsidRDefault="00DF2D2E" w:rsidP="00320E35">
      <w:pPr>
        <w:pStyle w:val="Heading2"/>
        <w:spacing w:after="0" w:line="240" w:lineRule="auto"/>
        <w:ind w:firstLine="170"/>
        <w:contextualSpacing/>
        <w:jc w:val="lowKashida"/>
        <w:rPr>
          <w:rFonts w:ascii="Simplified Arabic" w:eastAsia="Times New Roman" w:hAnsi="Simplified Arabic" w:cs="Simplified Arabic"/>
          <w:color w:val="2E74B5"/>
          <w:kern w:val="0"/>
          <w:sz w:val="28"/>
          <w:szCs w:val="28"/>
        </w:rPr>
      </w:pPr>
      <w:bookmarkStart w:id="65" w:name="_Toc233919992"/>
      <w:r w:rsidRPr="00DF2D2E">
        <w:rPr>
          <w:rFonts w:ascii="Simplified Arabic" w:eastAsia="Arial" w:hAnsi="Simplified Arabic" w:cs="Simplified Arabic"/>
          <w:color w:val="2E74B5"/>
          <w:kern w:val="0"/>
          <w:sz w:val="28"/>
          <w:szCs w:val="28"/>
          <w:rtl/>
        </w:rPr>
        <w:t>6.4 مناقشة النتائج</w:t>
      </w:r>
      <w:bookmarkEnd w:id="65"/>
    </w:p>
    <w:p w:rsidR="00DF2D2E" w:rsidRPr="00DF2D2E" w:rsidRDefault="00DF2D2E" w:rsidP="00320E35">
      <w:pPr>
        <w:spacing w:after="0" w:line="240" w:lineRule="auto"/>
        <w:ind w:firstLine="170"/>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أظهرت نتائج التحليل الوصفي أن أفراد عينة الدراسة يدركون بدرجة مرتفعة ممارسات التسويق المستدام لدى شركات الأغذية عبر أبعادها الثلاثة، مع تصدر البعد الاجتماعي للترتيب، يليه البعد البيئي، ثم البعد الاقتصادي في المرتبة الأخيرة نسبيًا. ويمكن تفسير ذلك بأن المستهلكين يميلون إلى تقدير المبادرات الاجتماعية والمجتمعية الملموسة بصورة أكبر من الجوانب الاقتصادية التي قد تحتاج إلى وعي أعمق بتكلفة الفرصة البديلة والقيمة طويلة الأجل.</w:t>
      </w:r>
    </w:p>
    <w:p w:rsidR="00DF2D2E" w:rsidRPr="00DF2D2E" w:rsidRDefault="00DF2D2E" w:rsidP="00320E35">
      <w:pPr>
        <w:spacing w:after="0" w:line="240" w:lineRule="auto"/>
        <w:ind w:firstLine="170"/>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وفيما يخص ولاء المستهلك، تصدّر الولاء المعرفي والعاطفي الترتيب، بينما جاء الولاء السلوكي في المرتبة الأخيرة، وهو ما يتسق مع ما تشير إليه أدبيات التسويق من أن الاتجاهات الإيجابية (الوجدانية والمعرفية) عادة ما تسبق ترجمتها إلى سلوك شرائي فعلي متكرر ومستدام، إذ يتأثر السلوك الشرائي بعوامل موقفية إضافية كالسعر والتوفر والعادات الاستهلاكية.</w:t>
      </w:r>
    </w:p>
    <w:p w:rsidR="00DF2D2E" w:rsidRPr="00DF2D2E" w:rsidRDefault="00DF2D2E" w:rsidP="00320E35">
      <w:pPr>
        <w:spacing w:after="0" w:line="240" w:lineRule="auto"/>
        <w:ind w:firstLine="170"/>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وقد أكدت نتائج اختبار الفرض الرئيس والفروض الفرعية التسعة وجود أثر إيجابي ودالّ إحصائيًا لجميع أبعاد التسويق المستدام في جميع أبعاد ولاء المستهلك، وهي نتيجة تتفق مع ما توصلت إليه دراسات سابقة تناولت العلاقة بين ممارسات الاستدامة التسويقية وولاء العملاء في قطاعات مختلفة، وتؤكد الأهمية الاستراتيجية لتبني شركات الأغذية لممارسات تسويقية مستدامة كأداة لبناء ولاء طويل الأمد لدى عملائها.</w:t>
      </w:r>
    </w:p>
    <w:p w:rsidR="00DF2D2E" w:rsidRPr="00DF2D2E" w:rsidRDefault="00DF2D2E" w:rsidP="00320E35">
      <w:pPr>
        <w:pStyle w:val="Heading2"/>
        <w:spacing w:after="0" w:line="240" w:lineRule="auto"/>
        <w:ind w:firstLine="170"/>
        <w:contextualSpacing/>
        <w:jc w:val="lowKashida"/>
        <w:rPr>
          <w:rFonts w:ascii="Simplified Arabic" w:eastAsia="Times New Roman" w:hAnsi="Simplified Arabic" w:cs="Simplified Arabic"/>
          <w:color w:val="2E74B5"/>
          <w:kern w:val="0"/>
          <w:sz w:val="28"/>
          <w:szCs w:val="28"/>
        </w:rPr>
      </w:pPr>
      <w:bookmarkStart w:id="66" w:name="_Toc233919993"/>
      <w:r w:rsidRPr="00DF2D2E">
        <w:rPr>
          <w:rFonts w:ascii="Simplified Arabic" w:eastAsia="Arial" w:hAnsi="Simplified Arabic" w:cs="Simplified Arabic"/>
          <w:color w:val="2E74B5"/>
          <w:kern w:val="0"/>
          <w:sz w:val="28"/>
          <w:szCs w:val="28"/>
          <w:rtl/>
        </w:rPr>
        <w:t>7.4 الخاتمة وأهم النتائج</w:t>
      </w:r>
      <w:bookmarkEnd w:id="66"/>
    </w:p>
    <w:p w:rsidR="00DF2D2E" w:rsidRPr="00DF2D2E" w:rsidRDefault="00DF2D2E" w:rsidP="00320E35">
      <w:pPr>
        <w:spacing w:after="0" w:line="240" w:lineRule="auto"/>
        <w:ind w:firstLine="170"/>
        <w:contextualSpacing/>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في ضوء ما تم عرضه وتحليله من نتائج، يمكن تلخيص أهم ما توصلت إليه الدراسة فيما يلي:</w:t>
      </w:r>
    </w:p>
    <w:p w:rsidR="00DF2D2E" w:rsidRPr="00DF2D2E" w:rsidRDefault="00DF2D2E" w:rsidP="00DF2D2E">
      <w:pPr>
        <w:spacing w:after="1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 تدرك عينة الدراسة ممارسات التسويق المستدام لدى شركات الأغذية بدرجة مرتفعة إجمالًا، مع تصدر البعد الاجتماعي، يليه البيئي، ثم الاقتصادي.</w:t>
      </w:r>
    </w:p>
    <w:p w:rsidR="00DF2D2E" w:rsidRPr="00DF2D2E" w:rsidRDefault="00DF2D2E" w:rsidP="00DF2D2E">
      <w:pPr>
        <w:spacing w:after="1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2. يتمتع عملاء شركات الأغذية بمستوى مرتفع من الولاء بأبعاده الثلاثة، مع تصدر الولاء المعرفي والعاطفي، وتراجع نسبي في الولاء السلوكي.</w:t>
      </w:r>
    </w:p>
    <w:p w:rsidR="00DF2D2E" w:rsidRPr="00DF2D2E" w:rsidRDefault="00DF2D2E" w:rsidP="00DF2D2E">
      <w:pPr>
        <w:spacing w:after="1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lastRenderedPageBreak/>
        <w:t>3. يوجد أثر إيجابي ذو دلالة إحصائية للتسويق المستدام بأبعاده مجتمعة في ولاء المستهلك بأبعاده، حيث فسّرت أبعاد التسويق المستدام نسبة معتبرة من التباين في ولاء المستهلك.</w:t>
      </w:r>
    </w:p>
    <w:p w:rsidR="00DF2D2E" w:rsidRPr="00DF2D2E" w:rsidRDefault="00DF2D2E" w:rsidP="00DF2D2E">
      <w:pPr>
        <w:spacing w:after="1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4. تم دعم جميع الفروض الفرعية التسعة (H1a - H1i)، مما يؤكد أن كل بُعد من أبعاد التسويق المستدام يسهم بصورة منفردة ودالة إحصائيًا في كل بُعد من أبعاد ولاء المستهلك.</w:t>
      </w:r>
    </w:p>
    <w:p w:rsidR="00DF2D2E" w:rsidRPr="00DF2D2E" w:rsidRDefault="00DF2D2E" w:rsidP="00DF2D2E">
      <w:pPr>
        <w:spacing w:after="1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5. تمتعت أداة الدراسة بدرجة عالية من الصدق والثبات، مما يعزز الثقة في النتائج المتحصل عليها (بعد تطبيقها على بيانات فعلية).</w:t>
      </w:r>
    </w:p>
    <w:p w:rsidR="00DF2D2E" w:rsidRPr="00DF2D2E" w:rsidRDefault="00DF2D2E" w:rsidP="00DF2D2E">
      <w:pPr>
        <w:pStyle w:val="Heading2"/>
        <w:spacing w:before="300" w:after="180" w:line="240" w:lineRule="auto"/>
        <w:jc w:val="lowKashida"/>
        <w:rPr>
          <w:rFonts w:ascii="Simplified Arabic" w:eastAsia="Times New Roman" w:hAnsi="Simplified Arabic" w:cs="Simplified Arabic"/>
          <w:color w:val="2E74B5"/>
          <w:kern w:val="0"/>
          <w:sz w:val="28"/>
          <w:szCs w:val="28"/>
        </w:rPr>
      </w:pPr>
      <w:bookmarkStart w:id="67" w:name="_Toc233919994"/>
      <w:r w:rsidRPr="00DF2D2E">
        <w:rPr>
          <w:rFonts w:ascii="Simplified Arabic" w:eastAsia="Arial" w:hAnsi="Simplified Arabic" w:cs="Simplified Arabic"/>
          <w:color w:val="2E74B5"/>
          <w:kern w:val="0"/>
          <w:sz w:val="28"/>
          <w:szCs w:val="28"/>
          <w:rtl/>
        </w:rPr>
        <w:t>8.4 توصيات الدراسة</w:t>
      </w:r>
      <w:bookmarkEnd w:id="67"/>
    </w:p>
    <w:p w:rsidR="00DF2D2E" w:rsidRPr="00DF2D2E" w:rsidRDefault="00DF2D2E" w:rsidP="00DF2D2E">
      <w:pPr>
        <w:spacing w:after="20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في ضوء النتائج السابقة، توصي الدراسة بما يلي:</w:t>
      </w:r>
    </w:p>
    <w:p w:rsidR="00DF2D2E" w:rsidRPr="00DF2D2E" w:rsidRDefault="00DF2D2E" w:rsidP="00DF2D2E">
      <w:pPr>
        <w:spacing w:after="1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 تعزيز الممارسات الاقتصادية للتسويق المستدام، من خلال مراجعة سياسات التسعير وتوضيح القيمة الاقتصادية طويلة الأجل لمنتجات الأغذية المستدامة للمستهلكين.</w:t>
      </w:r>
    </w:p>
    <w:p w:rsidR="00DF2D2E" w:rsidRPr="00DF2D2E" w:rsidRDefault="00DF2D2E" w:rsidP="00DF2D2E">
      <w:pPr>
        <w:spacing w:after="1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2. الاستمرار في تطوير المبادرات البيئية (كالتغليف القابل لإعادة التدوير وترشيد استهلاك الموارد) والإعلان عنها بشفافية للمستهلكين لتعزيز الوعي البيئي.</w:t>
      </w:r>
    </w:p>
    <w:p w:rsidR="00DF2D2E" w:rsidRPr="00DF2D2E" w:rsidRDefault="00DF2D2E" w:rsidP="00DF2D2E">
      <w:pPr>
        <w:spacing w:after="1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3. توسيع المبادرات الاجتماعية والمجتمعية المرتبطة بالغذاء، والاستمرار في دعم قضايا المجتمع بما يعزز الصورة الذهنية الإيجابية للشركة.</w:t>
      </w:r>
    </w:p>
    <w:p w:rsidR="00DF2D2E" w:rsidRPr="00DF2D2E" w:rsidRDefault="00DF2D2E" w:rsidP="00DF2D2E">
      <w:pPr>
        <w:spacing w:after="1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4. تصميم برامج ولاء (Loyalty Programs) تربط بين ممارسات الاستدامة والحوافز الملموسة، بهدف تحويل الولاء العاطفي والمعرفي إلى ولاء سلوكي فعلي (تكرار شراء وتوصية للآخرين).</w:t>
      </w:r>
    </w:p>
    <w:p w:rsidR="00DF2D2E" w:rsidRPr="00DF2D2E" w:rsidRDefault="00DF2D2E" w:rsidP="00DF2D2E">
      <w:pPr>
        <w:spacing w:after="1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5. تكثيف حملات التوعية والتواصل التسويقي حول الممارسات المستدامة لشركات الأغذية، لما لذلك من أثر مباشر في تعزيز الأبعاد المعرفية للولاء لدى المستهلكين.</w:t>
      </w:r>
    </w:p>
    <w:p w:rsidR="00DF2D2E" w:rsidRPr="00DF2D2E" w:rsidRDefault="00DF2D2E" w:rsidP="00DF2D2E">
      <w:pPr>
        <w:spacing w:after="1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6. إجراء دراسات دورية لقياس أثر التسويق المستدام على ولاء المستهلكين، ومتابعة التغيرات في اتجاهات المستهلكين نحو الاستدامة بمرور الوقت.</w:t>
      </w:r>
    </w:p>
    <w:p w:rsidR="00DF2D2E" w:rsidRPr="00DF2D2E" w:rsidRDefault="00DF2D2E" w:rsidP="00DF2D2E">
      <w:pPr>
        <w:pStyle w:val="Heading2"/>
        <w:spacing w:before="300" w:after="180" w:line="240" w:lineRule="auto"/>
        <w:jc w:val="lowKashida"/>
        <w:rPr>
          <w:rFonts w:ascii="Simplified Arabic" w:eastAsia="Times New Roman" w:hAnsi="Simplified Arabic" w:cs="Simplified Arabic"/>
          <w:color w:val="2E74B5"/>
          <w:kern w:val="0"/>
          <w:sz w:val="28"/>
          <w:szCs w:val="28"/>
        </w:rPr>
      </w:pPr>
      <w:bookmarkStart w:id="68" w:name="_Toc233919995"/>
      <w:r w:rsidRPr="00DF2D2E">
        <w:rPr>
          <w:rFonts w:ascii="Simplified Arabic" w:eastAsia="Arial" w:hAnsi="Simplified Arabic" w:cs="Simplified Arabic"/>
          <w:color w:val="2E74B5"/>
          <w:kern w:val="0"/>
          <w:sz w:val="28"/>
          <w:szCs w:val="28"/>
          <w:rtl/>
        </w:rPr>
        <w:t>9.4 مقترحات لدراسات مستقبلية</w:t>
      </w:r>
      <w:bookmarkEnd w:id="68"/>
    </w:p>
    <w:p w:rsidR="00DF2D2E" w:rsidRPr="00DF2D2E" w:rsidRDefault="00DF2D2E" w:rsidP="00DF2D2E">
      <w:pPr>
        <w:spacing w:after="1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1. إجراء الدراسة نفسها على قطاعات استهلاكية أخرى غير قطاع الأغذية (كالمنسوجات أو الإلكترونيات) للمقارنة بين النتائج.</w:t>
      </w:r>
    </w:p>
    <w:p w:rsidR="00DF2D2E" w:rsidRPr="00DF2D2E" w:rsidRDefault="00DF2D2E" w:rsidP="00DF2D2E">
      <w:pPr>
        <w:spacing w:after="1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2. دراسة أثر متغيرات وسيطة أو معدِّلة (مثل الوعي البيئي للمستهلك أو الثقة في العلامة التجارية) في العلاقة بين التسويق المستدام وولاء المستهلك.</w:t>
      </w:r>
    </w:p>
    <w:p w:rsidR="00DF2D2E" w:rsidRPr="00DF2D2E" w:rsidRDefault="00DF2D2E" w:rsidP="00DF2D2E">
      <w:pPr>
        <w:spacing w:after="1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lastRenderedPageBreak/>
        <w:t>3. إجراء دراسة مقارنة بين شركات الأغذية المحلية والعالمية العاملة في السوق السعودي من حيث ممارسات التسويق المستدام وأثرها على الولاء.</w:t>
      </w:r>
    </w:p>
    <w:p w:rsidR="00DF2D2E" w:rsidRPr="00DF2D2E" w:rsidRDefault="00DF2D2E" w:rsidP="00DF2D2E">
      <w:pPr>
        <w:spacing w:after="120" w:line="240" w:lineRule="auto"/>
        <w:jc w:val="lowKashida"/>
        <w:rPr>
          <w:rFonts w:ascii="Simplified Arabic" w:eastAsia="Times New Roman" w:hAnsi="Simplified Arabic" w:cs="Simplified Arabic"/>
          <w:kern w:val="0"/>
          <w:sz w:val="28"/>
          <w:szCs w:val="28"/>
        </w:rPr>
      </w:pPr>
      <w:r w:rsidRPr="00DF2D2E">
        <w:rPr>
          <w:rFonts w:ascii="Simplified Arabic" w:eastAsia="Arial" w:hAnsi="Simplified Arabic" w:cs="Simplified Arabic"/>
          <w:kern w:val="0"/>
          <w:sz w:val="28"/>
          <w:szCs w:val="28"/>
          <w:rtl/>
        </w:rPr>
        <w:t>4. استخدام منهج نوعي (مقابلات متعمقة أو مجموعات نقاش) لاستكشاف أسباب تراجع الولاء السلوكي مقارنة بالولاء العاطفي والمعرفي.</w:t>
      </w:r>
    </w:p>
    <w:p w:rsidR="00DF2D2E" w:rsidRPr="0082453B" w:rsidRDefault="00DF2D2E" w:rsidP="00734D7D">
      <w:pPr>
        <w:spacing w:before="300" w:after="180" w:line="240" w:lineRule="auto"/>
        <w:outlineLvl w:val="1"/>
        <w:rPr>
          <w:rFonts w:ascii="Times New Roman" w:hAnsi="Times New Roman" w:cs="PT Bold Heading"/>
          <w:b/>
          <w:bCs/>
          <w:color w:val="000000"/>
          <w:kern w:val="0"/>
          <w:sz w:val="64"/>
          <w:szCs w:val="64"/>
          <w:rtl/>
          <w:lang w:bidi="ar-EG"/>
        </w:rPr>
      </w:pPr>
    </w:p>
    <w:p w:rsidR="003F74AC" w:rsidRDefault="003F74AC" w:rsidP="003F74AC">
      <w:pPr>
        <w:spacing w:after="0" w:line="240" w:lineRule="auto"/>
        <w:ind w:firstLine="170"/>
        <w:contextualSpacing/>
        <w:jc w:val="lowKashida"/>
        <w:rPr>
          <w:rFonts w:ascii="Simplified Arabic" w:eastAsia="Times New Roman" w:hAnsi="Simplified Arabic" w:cs="Simplified Arabic"/>
          <w:kern w:val="0"/>
          <w:sz w:val="28"/>
          <w:szCs w:val="28"/>
          <w:rtl/>
          <w:lang w:bidi="ar-EG"/>
        </w:rPr>
      </w:pPr>
    </w:p>
    <w:p w:rsidR="00E83024" w:rsidRPr="00E83024" w:rsidRDefault="00E83024" w:rsidP="00E83024">
      <w:pPr>
        <w:pStyle w:val="Heading1"/>
        <w:spacing w:before="120" w:after="120" w:line="240" w:lineRule="auto"/>
        <w:ind w:firstLine="288"/>
        <w:jc w:val="center"/>
        <w:rPr>
          <w:rFonts w:ascii="Times New Roman" w:hAnsi="Times New Roman" w:cs="PT Bold Heading"/>
          <w:color w:val="000000"/>
          <w:sz w:val="70"/>
          <w:szCs w:val="70"/>
          <w:rtl/>
          <w:lang w:bidi="ar-EG"/>
        </w:rPr>
      </w:pPr>
      <w:bookmarkStart w:id="69" w:name="_Toc233919996"/>
      <w:r w:rsidRPr="00E83024">
        <w:rPr>
          <w:rFonts w:ascii="Times New Roman" w:hAnsi="Times New Roman" w:cs="PT Bold Heading"/>
          <w:color w:val="000000"/>
          <w:sz w:val="88"/>
          <w:szCs w:val="88"/>
          <w:rtl/>
          <w:lang w:bidi="ar-EG"/>
        </w:rPr>
        <w:t>المـــراجـــع</w:t>
      </w:r>
      <w:bookmarkEnd w:id="69"/>
    </w:p>
    <w:p w:rsidR="00E83024" w:rsidRPr="00E83024" w:rsidRDefault="00E83024" w:rsidP="00E83024">
      <w:pPr>
        <w:spacing w:before="120" w:after="120" w:line="240" w:lineRule="auto"/>
        <w:ind w:firstLine="288"/>
        <w:jc w:val="lowKashida"/>
        <w:rPr>
          <w:rFonts w:ascii="Times New Roman" w:hAnsi="Times New Roman" w:cs="Simplified Arabic"/>
          <w:color w:val="000000"/>
          <w:sz w:val="2"/>
          <w:szCs w:val="2"/>
          <w:rtl/>
          <w:lang w:bidi="ar-EG"/>
        </w:rPr>
      </w:pPr>
    </w:p>
    <w:p w:rsidR="00E83024" w:rsidRPr="00E83024" w:rsidRDefault="00E83024" w:rsidP="00E83024">
      <w:pPr>
        <w:spacing w:before="120" w:after="120" w:line="240" w:lineRule="auto"/>
        <w:ind w:firstLine="288"/>
        <w:jc w:val="lowKashida"/>
        <w:rPr>
          <w:rFonts w:ascii="Times New Roman" w:hAnsi="Times New Roman" w:cs="Simplified Arabic"/>
          <w:color w:val="000000"/>
          <w:sz w:val="28"/>
          <w:szCs w:val="28"/>
          <w:rtl/>
          <w:lang w:bidi="ar-EG"/>
        </w:rPr>
      </w:pPr>
    </w:p>
    <w:p w:rsidR="00E83024" w:rsidRPr="00E83024" w:rsidRDefault="00E83024" w:rsidP="00E83024">
      <w:pPr>
        <w:spacing w:before="120" w:after="120" w:line="360" w:lineRule="auto"/>
        <w:ind w:firstLine="288"/>
        <w:jc w:val="lowKashida"/>
        <w:rPr>
          <w:rFonts w:ascii="Times New Roman" w:hAnsi="Times New Roman" w:cs="Sultan bold"/>
          <w:color w:val="000000"/>
          <w:sz w:val="58"/>
          <w:szCs w:val="58"/>
          <w:rtl/>
          <w:lang w:bidi="ar-EG"/>
        </w:rPr>
      </w:pPr>
      <w:r w:rsidRPr="00E83024">
        <w:rPr>
          <w:rFonts w:ascii="Times New Roman" w:hAnsi="Times New Roman" w:cs="Sultan bold"/>
          <w:color w:val="000000"/>
          <w:sz w:val="58"/>
          <w:szCs w:val="58"/>
          <w:rtl/>
          <w:lang w:bidi="ar-EG"/>
        </w:rPr>
        <w:t xml:space="preserve">أولاً: المراجع العربية. </w:t>
      </w:r>
    </w:p>
    <w:p w:rsidR="003F74AC" w:rsidRDefault="00E83024" w:rsidP="00E83024">
      <w:pPr>
        <w:spacing w:after="0" w:line="240" w:lineRule="auto"/>
        <w:ind w:firstLine="170"/>
        <w:contextualSpacing/>
        <w:jc w:val="lowKashida"/>
        <w:rPr>
          <w:rFonts w:ascii="Simplified Arabic" w:eastAsia="Times New Roman" w:hAnsi="Simplified Arabic" w:cs="Simplified Arabic"/>
          <w:kern w:val="0"/>
          <w:sz w:val="28"/>
          <w:szCs w:val="28"/>
          <w:rtl/>
        </w:rPr>
      </w:pPr>
      <w:r w:rsidRPr="00E83024">
        <w:rPr>
          <w:rFonts w:ascii="Times New Roman" w:hAnsi="Times New Roman" w:cs="Sultan bold"/>
          <w:color w:val="000000"/>
          <w:sz w:val="58"/>
          <w:szCs w:val="58"/>
          <w:rtl/>
          <w:lang w:bidi="ar-EG"/>
        </w:rPr>
        <w:t>ثانيًا: المراجع الأجنبية.</w:t>
      </w:r>
    </w:p>
    <w:p w:rsidR="003F74AC" w:rsidRDefault="003F74AC" w:rsidP="003F74AC">
      <w:pPr>
        <w:spacing w:after="0" w:line="240" w:lineRule="auto"/>
        <w:ind w:firstLine="170"/>
        <w:contextualSpacing/>
        <w:jc w:val="lowKashida"/>
        <w:rPr>
          <w:rFonts w:ascii="Simplified Arabic" w:eastAsia="Times New Roman" w:hAnsi="Simplified Arabic" w:cs="Simplified Arabic"/>
          <w:kern w:val="0"/>
          <w:sz w:val="28"/>
          <w:szCs w:val="28"/>
          <w:rtl/>
        </w:rPr>
      </w:pPr>
    </w:p>
    <w:p w:rsidR="003F74AC" w:rsidRDefault="003F74AC" w:rsidP="003F74AC">
      <w:pPr>
        <w:spacing w:after="0" w:line="240" w:lineRule="auto"/>
        <w:ind w:firstLine="170"/>
        <w:contextualSpacing/>
        <w:jc w:val="lowKashida"/>
        <w:rPr>
          <w:rFonts w:ascii="Simplified Arabic" w:eastAsia="Times New Roman" w:hAnsi="Simplified Arabic" w:cs="Simplified Arabic"/>
          <w:kern w:val="0"/>
          <w:sz w:val="28"/>
          <w:szCs w:val="28"/>
          <w:rtl/>
        </w:rPr>
      </w:pPr>
    </w:p>
    <w:p w:rsidR="00734D7D" w:rsidRDefault="00734D7D" w:rsidP="003F74AC">
      <w:pPr>
        <w:spacing w:after="0" w:line="240" w:lineRule="auto"/>
        <w:ind w:firstLine="170"/>
        <w:contextualSpacing/>
        <w:jc w:val="lowKashida"/>
        <w:rPr>
          <w:rFonts w:ascii="Simplified Arabic" w:eastAsia="Times New Roman" w:hAnsi="Simplified Arabic" w:cs="Simplified Arabic"/>
          <w:kern w:val="0"/>
          <w:sz w:val="28"/>
          <w:szCs w:val="28"/>
          <w:rtl/>
        </w:rPr>
      </w:pPr>
    </w:p>
    <w:p w:rsidR="00734D7D" w:rsidRDefault="00734D7D" w:rsidP="003F74AC">
      <w:pPr>
        <w:spacing w:after="0" w:line="240" w:lineRule="auto"/>
        <w:ind w:firstLine="170"/>
        <w:contextualSpacing/>
        <w:jc w:val="lowKashida"/>
        <w:rPr>
          <w:rFonts w:ascii="Simplified Arabic" w:eastAsia="Times New Roman" w:hAnsi="Simplified Arabic" w:cs="Simplified Arabic"/>
          <w:kern w:val="0"/>
          <w:sz w:val="28"/>
          <w:szCs w:val="28"/>
          <w:rtl/>
        </w:rPr>
      </w:pPr>
    </w:p>
    <w:p w:rsidR="00734D7D" w:rsidRDefault="00734D7D" w:rsidP="003F74AC">
      <w:pPr>
        <w:spacing w:after="0" w:line="240" w:lineRule="auto"/>
        <w:ind w:firstLine="170"/>
        <w:contextualSpacing/>
        <w:jc w:val="lowKashida"/>
        <w:rPr>
          <w:rFonts w:ascii="Simplified Arabic" w:eastAsia="Times New Roman" w:hAnsi="Simplified Arabic" w:cs="Simplified Arabic"/>
          <w:kern w:val="0"/>
          <w:sz w:val="28"/>
          <w:szCs w:val="28"/>
          <w:rtl/>
        </w:rPr>
      </w:pPr>
    </w:p>
    <w:p w:rsidR="00734D7D" w:rsidRDefault="00734D7D" w:rsidP="003F74AC">
      <w:pPr>
        <w:spacing w:after="0" w:line="240" w:lineRule="auto"/>
        <w:ind w:firstLine="170"/>
        <w:contextualSpacing/>
        <w:jc w:val="lowKashida"/>
        <w:rPr>
          <w:rFonts w:ascii="Simplified Arabic" w:eastAsia="Times New Roman" w:hAnsi="Simplified Arabic" w:cs="Simplified Arabic"/>
          <w:kern w:val="0"/>
          <w:sz w:val="28"/>
          <w:szCs w:val="28"/>
          <w:rtl/>
        </w:rPr>
      </w:pPr>
    </w:p>
    <w:p w:rsidR="00320E35" w:rsidRDefault="00320E35" w:rsidP="00843F4D">
      <w:pPr>
        <w:spacing w:after="0" w:line="240" w:lineRule="auto"/>
        <w:contextualSpacing/>
        <w:jc w:val="lowKashida"/>
        <w:rPr>
          <w:rFonts w:ascii="Simplified Arabic" w:eastAsia="Times New Roman" w:hAnsi="Simplified Arabic" w:cs="Simplified Arabic"/>
          <w:kern w:val="0"/>
          <w:sz w:val="28"/>
          <w:szCs w:val="28"/>
          <w:rtl/>
        </w:rPr>
      </w:pPr>
    </w:p>
    <w:p w:rsidR="00843F4D" w:rsidRPr="003F74AC" w:rsidRDefault="00843F4D" w:rsidP="00843F4D">
      <w:pPr>
        <w:spacing w:after="0" w:line="240" w:lineRule="auto"/>
        <w:contextualSpacing/>
        <w:jc w:val="lowKashida"/>
        <w:rPr>
          <w:rFonts w:ascii="Simplified Arabic" w:eastAsia="Times New Roman" w:hAnsi="Simplified Arabic" w:cs="Simplified Arabic"/>
          <w:kern w:val="0"/>
          <w:sz w:val="28"/>
          <w:szCs w:val="28"/>
        </w:rPr>
      </w:pPr>
    </w:p>
    <w:p w:rsidR="00734D7D" w:rsidRPr="00320E35" w:rsidRDefault="003F74AC" w:rsidP="00734D7D">
      <w:pPr>
        <w:pStyle w:val="Heading2"/>
        <w:spacing w:before="100" w:beforeAutospacing="1" w:after="100" w:afterAutospacing="1" w:line="240" w:lineRule="auto"/>
        <w:jc w:val="left"/>
        <w:rPr>
          <w:rFonts w:ascii="Simplified Arabic" w:eastAsia="Times New Roman" w:hAnsi="Simplified Arabic" w:cs="Simplified Arabic"/>
          <w:kern w:val="0"/>
          <w:sz w:val="36"/>
          <w:szCs w:val="36"/>
          <w:rtl/>
        </w:rPr>
      </w:pPr>
      <w:bookmarkStart w:id="70" w:name="_Toc233919997"/>
      <w:r w:rsidRPr="00320E35">
        <w:rPr>
          <w:rFonts w:ascii="Simplified Arabic" w:eastAsia="Times New Roman" w:hAnsi="Simplified Arabic" w:cs="Simplified Arabic"/>
          <w:kern w:val="0"/>
          <w:sz w:val="36"/>
          <w:szCs w:val="36"/>
          <w:rtl/>
        </w:rPr>
        <w:lastRenderedPageBreak/>
        <w:t>قائمة المراجع</w:t>
      </w:r>
      <w:r w:rsidR="0082453B" w:rsidRPr="00320E35">
        <w:rPr>
          <w:rFonts w:ascii="Simplified Arabic" w:eastAsia="Times New Roman" w:hAnsi="Simplified Arabic" w:cs="Simplified Arabic"/>
          <w:kern w:val="0"/>
          <w:sz w:val="36"/>
          <w:szCs w:val="36"/>
          <w:rtl/>
        </w:rPr>
        <w:t>:</w:t>
      </w:r>
      <w:bookmarkEnd w:id="70"/>
    </w:p>
    <w:p w:rsidR="0082453B" w:rsidRPr="0082453B" w:rsidRDefault="0082453B" w:rsidP="0082453B">
      <w:pPr>
        <w:pStyle w:val="Heading3"/>
        <w:spacing w:before="100" w:beforeAutospacing="1" w:after="100" w:afterAutospacing="1" w:line="240" w:lineRule="auto"/>
        <w:jc w:val="left"/>
        <w:rPr>
          <w:rFonts w:ascii="Simplified Arabic" w:eastAsia="Times New Roman" w:hAnsi="Simplified Arabic" w:cs="Simplified Arabic"/>
          <w:kern w:val="0"/>
          <w:sz w:val="27"/>
          <w:szCs w:val="27"/>
        </w:rPr>
      </w:pPr>
      <w:bookmarkStart w:id="71" w:name="_Toc233919998"/>
      <w:r w:rsidRPr="0082453B">
        <w:rPr>
          <w:rFonts w:ascii="Simplified Arabic" w:eastAsia="Times New Roman" w:hAnsi="Simplified Arabic" w:cs="Simplified Arabic"/>
          <w:kern w:val="0"/>
          <w:sz w:val="27"/>
          <w:szCs w:val="27"/>
          <w:rtl/>
        </w:rPr>
        <w:t>أولاً: المراجع العربية</w:t>
      </w:r>
      <w:bookmarkEnd w:id="71"/>
    </w:p>
    <w:p w:rsidR="0082453B" w:rsidRPr="0082453B" w:rsidRDefault="0082453B" w:rsidP="0082453B">
      <w:pPr>
        <w:pStyle w:val="ListParagraph"/>
        <w:numPr>
          <w:ilvl w:val="0"/>
          <w:numId w:val="28"/>
        </w:numPr>
        <w:spacing w:before="100" w:beforeAutospacing="1" w:after="100" w:afterAutospacing="1" w:line="240" w:lineRule="auto"/>
        <w:jc w:val="left"/>
        <w:rPr>
          <w:rFonts w:ascii="Simplified Arabic" w:eastAsia="Times New Roman" w:hAnsi="Simplified Arabic" w:cs="Simplified Arabic"/>
          <w:kern w:val="0"/>
          <w:sz w:val="24"/>
          <w:szCs w:val="24"/>
        </w:rPr>
      </w:pPr>
      <w:r w:rsidRPr="0082453B">
        <w:rPr>
          <w:rFonts w:ascii="Simplified Arabic" w:eastAsia="Times New Roman" w:hAnsi="Simplified Arabic" w:cs="Simplified Arabic"/>
          <w:kern w:val="0"/>
          <w:sz w:val="24"/>
          <w:szCs w:val="24"/>
          <w:rtl/>
        </w:rPr>
        <w:t>أبو النجا، آمنة</w:t>
      </w:r>
      <w:r w:rsidRPr="0082453B">
        <w:rPr>
          <w:rFonts w:ascii="Simplified Arabic" w:eastAsia="Times New Roman" w:hAnsi="Simplified Arabic" w:cs="Simplified Arabic"/>
          <w:kern w:val="0"/>
          <w:sz w:val="24"/>
          <w:szCs w:val="24"/>
        </w:rPr>
        <w:t xml:space="preserve">. (2018). </w:t>
      </w:r>
      <w:r w:rsidRPr="0082453B">
        <w:rPr>
          <w:rFonts w:ascii="Simplified Arabic" w:eastAsia="Times New Roman" w:hAnsi="Simplified Arabic" w:cs="Simplified Arabic"/>
          <w:i/>
          <w:iCs/>
          <w:kern w:val="0"/>
          <w:sz w:val="24"/>
          <w:szCs w:val="24"/>
          <w:rtl/>
        </w:rPr>
        <w:t>أثر التسويق المستدام في السلوك الشرائي للمستهلك المصري: تحليل الدور الوسيط للكلمة المنطوقة والصورة الذهنية واتجاهات العميل</w:t>
      </w:r>
      <w:r w:rsidRPr="0082453B">
        <w:rPr>
          <w:rFonts w:ascii="Simplified Arabic" w:eastAsia="Times New Roman" w:hAnsi="Simplified Arabic" w:cs="Simplified Arabic"/>
          <w:kern w:val="0"/>
          <w:sz w:val="24"/>
          <w:szCs w:val="24"/>
          <w:rtl/>
        </w:rPr>
        <w:t xml:space="preserve"> </w:t>
      </w:r>
      <w:r w:rsidRPr="0082453B">
        <w:rPr>
          <w:rFonts w:ascii="Simplified Arabic" w:eastAsia="Times New Roman" w:hAnsi="Simplified Arabic" w:cs="Simplified Arabic"/>
          <w:kern w:val="0"/>
          <w:sz w:val="24"/>
          <w:szCs w:val="24"/>
        </w:rPr>
        <w:t>(</w:t>
      </w:r>
      <w:r w:rsidRPr="0082453B">
        <w:rPr>
          <w:rFonts w:ascii="Simplified Arabic" w:eastAsia="Times New Roman" w:hAnsi="Simplified Arabic" w:cs="Simplified Arabic"/>
          <w:kern w:val="0"/>
          <w:sz w:val="24"/>
          <w:szCs w:val="24"/>
          <w:rtl/>
        </w:rPr>
        <w:t>رسالة ماجستير، كلية التجارة، جامعة طنطا</w:t>
      </w:r>
      <w:r w:rsidRPr="0082453B">
        <w:rPr>
          <w:rFonts w:ascii="Simplified Arabic" w:eastAsia="Times New Roman" w:hAnsi="Simplified Arabic" w:cs="Simplified Arabic"/>
          <w:kern w:val="0"/>
          <w:sz w:val="24"/>
          <w:szCs w:val="24"/>
        </w:rPr>
        <w:t>).</w:t>
      </w:r>
    </w:p>
    <w:p w:rsidR="0082453B" w:rsidRPr="0082453B" w:rsidRDefault="0082453B" w:rsidP="0082453B">
      <w:pPr>
        <w:pStyle w:val="ListParagraph"/>
        <w:numPr>
          <w:ilvl w:val="0"/>
          <w:numId w:val="28"/>
        </w:numPr>
        <w:spacing w:before="100" w:beforeAutospacing="1" w:after="100" w:afterAutospacing="1" w:line="240" w:lineRule="auto"/>
        <w:jc w:val="left"/>
        <w:rPr>
          <w:rFonts w:ascii="Simplified Arabic" w:eastAsia="Times New Roman" w:hAnsi="Simplified Arabic" w:cs="Simplified Arabic"/>
          <w:kern w:val="0"/>
          <w:sz w:val="24"/>
          <w:szCs w:val="24"/>
        </w:rPr>
      </w:pPr>
      <w:r w:rsidRPr="0082453B">
        <w:rPr>
          <w:rFonts w:ascii="Simplified Arabic" w:eastAsia="Times New Roman" w:hAnsi="Simplified Arabic" w:cs="Simplified Arabic"/>
          <w:kern w:val="0"/>
          <w:sz w:val="24"/>
          <w:szCs w:val="24"/>
          <w:rtl/>
        </w:rPr>
        <w:t>أبو النجا، آمنة. (2021). أثر التسويق المستدام في السلوك الشرائي للمستهلك المصري</w:t>
      </w:r>
      <w:r w:rsidRPr="0082453B">
        <w:rPr>
          <w:rFonts w:ascii="Simplified Arabic" w:eastAsia="Times New Roman" w:hAnsi="Simplified Arabic" w:cs="Simplified Arabic"/>
          <w:kern w:val="0"/>
          <w:sz w:val="24"/>
          <w:szCs w:val="24"/>
        </w:rPr>
        <w:t xml:space="preserve">. </w:t>
      </w:r>
      <w:r w:rsidRPr="0082453B">
        <w:rPr>
          <w:rFonts w:ascii="Simplified Arabic" w:eastAsia="Times New Roman" w:hAnsi="Simplified Arabic" w:cs="Simplified Arabic"/>
          <w:i/>
          <w:iCs/>
          <w:kern w:val="0"/>
          <w:sz w:val="24"/>
          <w:szCs w:val="24"/>
          <w:rtl/>
        </w:rPr>
        <w:t>مجلة العلوم التجارية، جامعة طنطا</w:t>
      </w:r>
      <w:r w:rsidRPr="0082453B">
        <w:rPr>
          <w:rFonts w:ascii="Simplified Arabic" w:eastAsia="Times New Roman" w:hAnsi="Simplified Arabic" w:cs="Simplified Arabic"/>
          <w:kern w:val="0"/>
          <w:sz w:val="24"/>
          <w:szCs w:val="24"/>
        </w:rPr>
        <w:t>.</w:t>
      </w:r>
    </w:p>
    <w:p w:rsidR="0082453B" w:rsidRPr="0082453B" w:rsidRDefault="0082453B" w:rsidP="0082453B">
      <w:pPr>
        <w:pStyle w:val="ListParagraph"/>
        <w:numPr>
          <w:ilvl w:val="0"/>
          <w:numId w:val="28"/>
        </w:numPr>
        <w:spacing w:before="100" w:beforeAutospacing="1" w:after="100" w:afterAutospacing="1" w:line="240" w:lineRule="auto"/>
        <w:jc w:val="left"/>
        <w:rPr>
          <w:rFonts w:ascii="Simplified Arabic" w:eastAsia="Times New Roman" w:hAnsi="Simplified Arabic" w:cs="Simplified Arabic"/>
          <w:kern w:val="0"/>
          <w:sz w:val="24"/>
          <w:szCs w:val="24"/>
        </w:rPr>
      </w:pPr>
      <w:r w:rsidRPr="0082453B">
        <w:rPr>
          <w:rFonts w:ascii="Simplified Arabic" w:eastAsia="Times New Roman" w:hAnsi="Simplified Arabic" w:cs="Simplified Arabic"/>
          <w:kern w:val="0"/>
          <w:sz w:val="24"/>
          <w:szCs w:val="24"/>
          <w:rtl/>
        </w:rPr>
        <w:t>أنور، سحر محمد. (2025). تأثير التسويق المستدام على تحسين السمعة التجارية بالتطبيق على الشركات المصرية</w:t>
      </w:r>
      <w:r w:rsidRPr="0082453B">
        <w:rPr>
          <w:rFonts w:ascii="Simplified Arabic" w:eastAsia="Times New Roman" w:hAnsi="Simplified Arabic" w:cs="Simplified Arabic"/>
          <w:kern w:val="0"/>
          <w:sz w:val="24"/>
          <w:szCs w:val="24"/>
        </w:rPr>
        <w:t xml:space="preserve">. </w:t>
      </w:r>
      <w:r w:rsidRPr="0082453B">
        <w:rPr>
          <w:rFonts w:ascii="Simplified Arabic" w:eastAsia="Times New Roman" w:hAnsi="Simplified Arabic" w:cs="Simplified Arabic"/>
          <w:i/>
          <w:iCs/>
          <w:kern w:val="0"/>
          <w:sz w:val="24"/>
          <w:szCs w:val="24"/>
          <w:rtl/>
        </w:rPr>
        <w:t>المجلة العربية للإدارة، 45</w:t>
      </w:r>
      <w:r w:rsidRPr="0082453B">
        <w:rPr>
          <w:rFonts w:ascii="Simplified Arabic" w:eastAsia="Times New Roman" w:hAnsi="Simplified Arabic" w:cs="Simplified Arabic"/>
          <w:kern w:val="0"/>
          <w:sz w:val="24"/>
          <w:szCs w:val="24"/>
        </w:rPr>
        <w:t>(2)</w:t>
      </w:r>
      <w:r w:rsidRPr="0082453B">
        <w:rPr>
          <w:rFonts w:ascii="Simplified Arabic" w:eastAsia="Times New Roman" w:hAnsi="Simplified Arabic" w:cs="Simplified Arabic"/>
          <w:kern w:val="0"/>
          <w:sz w:val="24"/>
          <w:szCs w:val="24"/>
          <w:rtl/>
        </w:rPr>
        <w:t>، 109</w:t>
      </w:r>
      <w:r w:rsidRPr="0082453B">
        <w:rPr>
          <w:rFonts w:ascii="Simplified Arabic" w:eastAsia="Times New Roman" w:hAnsi="Simplified Arabic" w:cs="Simplified Arabic"/>
          <w:kern w:val="0"/>
          <w:sz w:val="24"/>
          <w:szCs w:val="24"/>
        </w:rPr>
        <w:t xml:space="preserve">–126. </w:t>
      </w:r>
      <w:hyperlink r:id="rId15" w:history="1">
        <w:r w:rsidRPr="0082453B">
          <w:rPr>
            <w:rFonts w:ascii="Simplified Arabic" w:eastAsia="Times New Roman" w:hAnsi="Simplified Arabic" w:cs="Simplified Arabic"/>
            <w:color w:val="0000FF"/>
            <w:kern w:val="0"/>
            <w:sz w:val="24"/>
            <w:szCs w:val="24"/>
            <w:u w:val="single"/>
          </w:rPr>
          <w:t>https://doi.org/10.21608/aja.2024.284864.1633</w:t>
        </w:r>
      </w:hyperlink>
    </w:p>
    <w:p w:rsidR="0082453B" w:rsidRPr="0082453B" w:rsidRDefault="0082453B" w:rsidP="0082453B">
      <w:pPr>
        <w:pStyle w:val="ListParagraph"/>
        <w:numPr>
          <w:ilvl w:val="0"/>
          <w:numId w:val="28"/>
        </w:numPr>
        <w:spacing w:before="100" w:beforeAutospacing="1" w:after="100" w:afterAutospacing="1" w:line="240" w:lineRule="auto"/>
        <w:jc w:val="left"/>
        <w:rPr>
          <w:rFonts w:ascii="Simplified Arabic" w:eastAsia="Times New Roman" w:hAnsi="Simplified Arabic" w:cs="Simplified Arabic"/>
          <w:kern w:val="0"/>
          <w:sz w:val="24"/>
          <w:szCs w:val="24"/>
        </w:rPr>
      </w:pPr>
      <w:r w:rsidRPr="0082453B">
        <w:rPr>
          <w:rFonts w:ascii="Simplified Arabic" w:eastAsia="Times New Roman" w:hAnsi="Simplified Arabic" w:cs="Simplified Arabic"/>
          <w:kern w:val="0"/>
          <w:sz w:val="24"/>
          <w:szCs w:val="24"/>
          <w:rtl/>
        </w:rPr>
        <w:t>الدوسري، مهند، عبد القادر، علي أحمد، ولبدة، شاهيستا السعيد. (2024). أثر التسويق الاستراتيجي المستدام على القرار الشرائي المستدام: دراسة ميدانية على شركات الصناعات الغذائية بدولة الكويت</w:t>
      </w:r>
      <w:r w:rsidRPr="0082453B">
        <w:rPr>
          <w:rFonts w:ascii="Simplified Arabic" w:eastAsia="Times New Roman" w:hAnsi="Simplified Arabic" w:cs="Simplified Arabic"/>
          <w:kern w:val="0"/>
          <w:sz w:val="24"/>
          <w:szCs w:val="24"/>
        </w:rPr>
        <w:t xml:space="preserve">. </w:t>
      </w:r>
      <w:r w:rsidRPr="0082453B">
        <w:rPr>
          <w:rFonts w:ascii="Simplified Arabic" w:eastAsia="Times New Roman" w:hAnsi="Simplified Arabic" w:cs="Simplified Arabic"/>
          <w:i/>
          <w:iCs/>
          <w:kern w:val="0"/>
          <w:sz w:val="24"/>
          <w:szCs w:val="24"/>
          <w:rtl/>
        </w:rPr>
        <w:t>مجلة الدراسات التجارية المعاصرة، 10</w:t>
      </w:r>
      <w:r w:rsidRPr="0082453B">
        <w:rPr>
          <w:rFonts w:ascii="Simplified Arabic" w:eastAsia="Times New Roman" w:hAnsi="Simplified Arabic" w:cs="Simplified Arabic"/>
          <w:kern w:val="0"/>
          <w:sz w:val="24"/>
          <w:szCs w:val="24"/>
        </w:rPr>
        <w:t>(18)</w:t>
      </w:r>
      <w:r w:rsidRPr="0082453B">
        <w:rPr>
          <w:rFonts w:ascii="Simplified Arabic" w:eastAsia="Times New Roman" w:hAnsi="Simplified Arabic" w:cs="Simplified Arabic"/>
          <w:kern w:val="0"/>
          <w:sz w:val="24"/>
          <w:szCs w:val="24"/>
          <w:rtl/>
        </w:rPr>
        <w:t>، 440</w:t>
      </w:r>
      <w:r w:rsidRPr="0082453B">
        <w:rPr>
          <w:rFonts w:ascii="Simplified Arabic" w:eastAsia="Times New Roman" w:hAnsi="Simplified Arabic" w:cs="Simplified Arabic"/>
          <w:kern w:val="0"/>
          <w:sz w:val="24"/>
          <w:szCs w:val="24"/>
        </w:rPr>
        <w:t xml:space="preserve">–475. </w:t>
      </w:r>
      <w:hyperlink r:id="rId16" w:history="1">
        <w:r w:rsidRPr="0082453B">
          <w:rPr>
            <w:rFonts w:ascii="Simplified Arabic" w:eastAsia="Times New Roman" w:hAnsi="Simplified Arabic" w:cs="Simplified Arabic"/>
            <w:color w:val="0000FF"/>
            <w:kern w:val="0"/>
            <w:sz w:val="24"/>
            <w:szCs w:val="24"/>
            <w:u w:val="single"/>
          </w:rPr>
          <w:t>https://doi.org/10.21608/csj.2024.256414.1441</w:t>
        </w:r>
      </w:hyperlink>
    </w:p>
    <w:p w:rsidR="0082453B" w:rsidRPr="0082453B" w:rsidRDefault="0082453B" w:rsidP="0082453B">
      <w:pPr>
        <w:pStyle w:val="ListParagraph"/>
        <w:numPr>
          <w:ilvl w:val="0"/>
          <w:numId w:val="28"/>
        </w:numPr>
        <w:spacing w:before="100" w:beforeAutospacing="1" w:after="100" w:afterAutospacing="1" w:line="240" w:lineRule="auto"/>
        <w:jc w:val="left"/>
        <w:rPr>
          <w:rFonts w:ascii="Simplified Arabic" w:eastAsia="Times New Roman" w:hAnsi="Simplified Arabic" w:cs="Simplified Arabic"/>
          <w:kern w:val="0"/>
          <w:sz w:val="24"/>
          <w:szCs w:val="24"/>
        </w:rPr>
      </w:pPr>
      <w:r w:rsidRPr="0082453B">
        <w:rPr>
          <w:rFonts w:ascii="Simplified Arabic" w:eastAsia="Times New Roman" w:hAnsi="Simplified Arabic" w:cs="Simplified Arabic"/>
          <w:kern w:val="0"/>
          <w:sz w:val="24"/>
          <w:szCs w:val="24"/>
          <w:rtl/>
        </w:rPr>
        <w:t>الخليفة، فرس</w:t>
      </w:r>
      <w:r w:rsidRPr="0082453B">
        <w:rPr>
          <w:rFonts w:ascii="Simplified Arabic" w:eastAsia="Times New Roman" w:hAnsi="Simplified Arabic" w:cs="Simplified Arabic"/>
          <w:kern w:val="0"/>
          <w:sz w:val="24"/>
          <w:szCs w:val="24"/>
        </w:rPr>
        <w:t xml:space="preserve">. (2020). </w:t>
      </w:r>
      <w:r w:rsidRPr="0082453B">
        <w:rPr>
          <w:rFonts w:ascii="Simplified Arabic" w:eastAsia="Times New Roman" w:hAnsi="Simplified Arabic" w:cs="Simplified Arabic"/>
          <w:i/>
          <w:iCs/>
          <w:kern w:val="0"/>
          <w:sz w:val="24"/>
          <w:szCs w:val="24"/>
          <w:rtl/>
        </w:rPr>
        <w:t>أثر التسويق بالعلاقات في بناء ولاء العملاء: دراسة تطبيقية على البنوك في الجزائر</w:t>
      </w:r>
      <w:r w:rsidRPr="0082453B">
        <w:rPr>
          <w:rFonts w:ascii="Simplified Arabic" w:eastAsia="Times New Roman" w:hAnsi="Simplified Arabic" w:cs="Simplified Arabic"/>
          <w:kern w:val="0"/>
          <w:sz w:val="24"/>
          <w:szCs w:val="24"/>
          <w:rtl/>
        </w:rPr>
        <w:t xml:space="preserve"> </w:t>
      </w:r>
      <w:r w:rsidRPr="0082453B">
        <w:rPr>
          <w:rFonts w:ascii="Simplified Arabic" w:eastAsia="Times New Roman" w:hAnsi="Simplified Arabic" w:cs="Simplified Arabic"/>
          <w:kern w:val="0"/>
          <w:sz w:val="24"/>
          <w:szCs w:val="24"/>
        </w:rPr>
        <w:t>(</w:t>
      </w:r>
      <w:r w:rsidRPr="0082453B">
        <w:rPr>
          <w:rFonts w:ascii="Simplified Arabic" w:eastAsia="Times New Roman" w:hAnsi="Simplified Arabic" w:cs="Simplified Arabic"/>
          <w:kern w:val="0"/>
          <w:sz w:val="24"/>
          <w:szCs w:val="24"/>
          <w:rtl/>
        </w:rPr>
        <w:t>رسالة جامعية، جامعة تلمسان، كلية العلوم الاقتصادية والتجارية وعلوم التسيير</w:t>
      </w:r>
      <w:r w:rsidRPr="0082453B">
        <w:rPr>
          <w:rFonts w:ascii="Simplified Arabic" w:eastAsia="Times New Roman" w:hAnsi="Simplified Arabic" w:cs="Simplified Arabic"/>
          <w:kern w:val="0"/>
          <w:sz w:val="24"/>
          <w:szCs w:val="24"/>
        </w:rPr>
        <w:t>).</w:t>
      </w:r>
    </w:p>
    <w:p w:rsidR="0082453B" w:rsidRPr="0082453B" w:rsidRDefault="0082453B" w:rsidP="0082453B">
      <w:pPr>
        <w:pStyle w:val="ListParagraph"/>
        <w:numPr>
          <w:ilvl w:val="0"/>
          <w:numId w:val="28"/>
        </w:numPr>
        <w:spacing w:before="100" w:beforeAutospacing="1" w:after="100" w:afterAutospacing="1" w:line="240" w:lineRule="auto"/>
        <w:jc w:val="left"/>
        <w:rPr>
          <w:rFonts w:ascii="Simplified Arabic" w:eastAsia="Times New Roman" w:hAnsi="Simplified Arabic" w:cs="Simplified Arabic"/>
          <w:kern w:val="0"/>
          <w:sz w:val="24"/>
          <w:szCs w:val="24"/>
        </w:rPr>
      </w:pPr>
      <w:r w:rsidRPr="0082453B">
        <w:rPr>
          <w:rFonts w:ascii="Simplified Arabic" w:eastAsia="Times New Roman" w:hAnsi="Simplified Arabic" w:cs="Simplified Arabic"/>
          <w:kern w:val="0"/>
          <w:sz w:val="24"/>
          <w:szCs w:val="24"/>
          <w:rtl/>
        </w:rPr>
        <w:t>سليمان، حنان، وعبد القادر، علي أحمد. (2025). العلاقة بين التسويق المستدام والاحتفاظ بعميل الفنادق الخضراء الكويتية: الدور الوسيط للثقة الخضراء</w:t>
      </w:r>
      <w:r w:rsidRPr="0082453B">
        <w:rPr>
          <w:rFonts w:ascii="Simplified Arabic" w:eastAsia="Times New Roman" w:hAnsi="Simplified Arabic" w:cs="Simplified Arabic"/>
          <w:kern w:val="0"/>
          <w:sz w:val="24"/>
          <w:szCs w:val="24"/>
        </w:rPr>
        <w:t xml:space="preserve">. </w:t>
      </w:r>
      <w:r w:rsidRPr="0082453B">
        <w:rPr>
          <w:rFonts w:ascii="Simplified Arabic" w:eastAsia="Times New Roman" w:hAnsi="Simplified Arabic" w:cs="Simplified Arabic"/>
          <w:i/>
          <w:iCs/>
          <w:kern w:val="0"/>
          <w:sz w:val="24"/>
          <w:szCs w:val="24"/>
          <w:rtl/>
        </w:rPr>
        <w:t>مجلة الدراسات التجارية المعاصرة، 11</w:t>
      </w:r>
      <w:r w:rsidRPr="0082453B">
        <w:rPr>
          <w:rFonts w:ascii="Simplified Arabic" w:eastAsia="Times New Roman" w:hAnsi="Simplified Arabic" w:cs="Simplified Arabic"/>
          <w:kern w:val="0"/>
          <w:sz w:val="24"/>
          <w:szCs w:val="24"/>
        </w:rPr>
        <w:t>(20)</w:t>
      </w:r>
      <w:r w:rsidRPr="0082453B">
        <w:rPr>
          <w:rFonts w:ascii="Simplified Arabic" w:eastAsia="Times New Roman" w:hAnsi="Simplified Arabic" w:cs="Simplified Arabic"/>
          <w:kern w:val="0"/>
          <w:sz w:val="24"/>
          <w:szCs w:val="24"/>
          <w:rtl/>
        </w:rPr>
        <w:t>، 1003</w:t>
      </w:r>
      <w:r w:rsidRPr="0082453B">
        <w:rPr>
          <w:rFonts w:ascii="Simplified Arabic" w:eastAsia="Times New Roman" w:hAnsi="Simplified Arabic" w:cs="Simplified Arabic"/>
          <w:kern w:val="0"/>
          <w:sz w:val="24"/>
          <w:szCs w:val="24"/>
        </w:rPr>
        <w:t xml:space="preserve">–1043. </w:t>
      </w:r>
      <w:hyperlink r:id="rId17" w:history="1">
        <w:r w:rsidRPr="0082453B">
          <w:rPr>
            <w:rFonts w:ascii="Simplified Arabic" w:eastAsia="Times New Roman" w:hAnsi="Simplified Arabic" w:cs="Simplified Arabic"/>
            <w:color w:val="0000FF"/>
            <w:kern w:val="0"/>
            <w:sz w:val="24"/>
            <w:szCs w:val="24"/>
            <w:u w:val="single"/>
          </w:rPr>
          <w:t>https://doi.org/10.21608/csj.2025.356008.1580</w:t>
        </w:r>
      </w:hyperlink>
    </w:p>
    <w:p w:rsidR="0082453B" w:rsidRPr="0082453B" w:rsidRDefault="0082453B" w:rsidP="0082453B">
      <w:pPr>
        <w:pStyle w:val="ListParagraph"/>
        <w:numPr>
          <w:ilvl w:val="0"/>
          <w:numId w:val="28"/>
        </w:numPr>
        <w:spacing w:before="100" w:beforeAutospacing="1" w:after="100" w:afterAutospacing="1" w:line="240" w:lineRule="auto"/>
        <w:jc w:val="left"/>
        <w:rPr>
          <w:rFonts w:ascii="Simplified Arabic" w:eastAsia="Times New Roman" w:hAnsi="Simplified Arabic" w:cs="Simplified Arabic"/>
          <w:kern w:val="0"/>
          <w:sz w:val="24"/>
          <w:szCs w:val="24"/>
        </w:rPr>
      </w:pPr>
      <w:r w:rsidRPr="0082453B">
        <w:rPr>
          <w:rFonts w:ascii="Simplified Arabic" w:eastAsia="Times New Roman" w:hAnsi="Simplified Arabic" w:cs="Simplified Arabic"/>
          <w:kern w:val="0"/>
          <w:sz w:val="24"/>
          <w:szCs w:val="24"/>
          <w:rtl/>
        </w:rPr>
        <w:t>طاهر، سارة محمد، رجب، جيهان أحمد، والخربوطلي، ماجد محمد يحيى. (2024). مدى تأثير التسويق الأخضر على السلوك الشرائي للمستهلك: دراسة ميدانية على السلع الاستهلاكية</w:t>
      </w:r>
      <w:r w:rsidRPr="0082453B">
        <w:rPr>
          <w:rFonts w:ascii="Simplified Arabic" w:eastAsia="Times New Roman" w:hAnsi="Simplified Arabic" w:cs="Simplified Arabic"/>
          <w:kern w:val="0"/>
          <w:sz w:val="24"/>
          <w:szCs w:val="24"/>
        </w:rPr>
        <w:t xml:space="preserve">. </w:t>
      </w:r>
      <w:r w:rsidRPr="0082453B">
        <w:rPr>
          <w:rFonts w:ascii="Simplified Arabic" w:eastAsia="Times New Roman" w:hAnsi="Simplified Arabic" w:cs="Simplified Arabic"/>
          <w:i/>
          <w:iCs/>
          <w:kern w:val="0"/>
          <w:sz w:val="24"/>
          <w:szCs w:val="24"/>
          <w:rtl/>
        </w:rPr>
        <w:t>مجلة العلوم البيئية، 53</w:t>
      </w:r>
      <w:r w:rsidRPr="0082453B">
        <w:rPr>
          <w:rFonts w:ascii="Simplified Arabic" w:eastAsia="Times New Roman" w:hAnsi="Simplified Arabic" w:cs="Simplified Arabic"/>
          <w:kern w:val="0"/>
          <w:sz w:val="24"/>
          <w:szCs w:val="24"/>
        </w:rPr>
        <w:t>(6)</w:t>
      </w:r>
      <w:r w:rsidRPr="0082453B">
        <w:rPr>
          <w:rFonts w:ascii="Simplified Arabic" w:eastAsia="Times New Roman" w:hAnsi="Simplified Arabic" w:cs="Simplified Arabic"/>
          <w:kern w:val="0"/>
          <w:sz w:val="24"/>
          <w:szCs w:val="24"/>
          <w:rtl/>
        </w:rPr>
        <w:t>، 1578</w:t>
      </w:r>
      <w:r w:rsidRPr="0082453B">
        <w:rPr>
          <w:rFonts w:ascii="Simplified Arabic" w:eastAsia="Times New Roman" w:hAnsi="Simplified Arabic" w:cs="Simplified Arabic"/>
          <w:kern w:val="0"/>
          <w:sz w:val="24"/>
          <w:szCs w:val="24"/>
        </w:rPr>
        <w:t xml:space="preserve">–1600. </w:t>
      </w:r>
      <w:hyperlink r:id="rId18" w:history="1">
        <w:r w:rsidRPr="0082453B">
          <w:rPr>
            <w:rFonts w:ascii="Simplified Arabic" w:eastAsia="Times New Roman" w:hAnsi="Simplified Arabic" w:cs="Simplified Arabic"/>
            <w:color w:val="0000FF"/>
            <w:kern w:val="0"/>
            <w:sz w:val="24"/>
            <w:szCs w:val="24"/>
            <w:u w:val="single"/>
          </w:rPr>
          <w:t>https://doi.org/10.21608/jes.2024.270113.1740</w:t>
        </w:r>
      </w:hyperlink>
    </w:p>
    <w:p w:rsidR="0082453B" w:rsidRPr="0082453B" w:rsidRDefault="0082453B" w:rsidP="0082453B">
      <w:pPr>
        <w:pStyle w:val="ListParagraph"/>
        <w:numPr>
          <w:ilvl w:val="0"/>
          <w:numId w:val="28"/>
        </w:numPr>
        <w:spacing w:before="100" w:beforeAutospacing="1" w:after="100" w:afterAutospacing="1" w:line="240" w:lineRule="auto"/>
        <w:jc w:val="left"/>
        <w:rPr>
          <w:rFonts w:ascii="Simplified Arabic" w:eastAsia="Times New Roman" w:hAnsi="Simplified Arabic" w:cs="Simplified Arabic"/>
          <w:kern w:val="0"/>
          <w:sz w:val="24"/>
          <w:szCs w:val="24"/>
        </w:rPr>
      </w:pPr>
      <w:r w:rsidRPr="0082453B">
        <w:rPr>
          <w:rFonts w:ascii="Simplified Arabic" w:eastAsia="Times New Roman" w:hAnsi="Simplified Arabic" w:cs="Simplified Arabic"/>
          <w:kern w:val="0"/>
          <w:sz w:val="24"/>
          <w:szCs w:val="24"/>
          <w:rtl/>
        </w:rPr>
        <w:t>عبد الحسن، شهلاء علي. (2021). دور التسويق المستدام في بناء علاقات الزبون: دراسة ميدانية لعدد من شركات الهندسة والتصميم</w:t>
      </w:r>
      <w:r w:rsidRPr="0082453B">
        <w:rPr>
          <w:rFonts w:ascii="Simplified Arabic" w:eastAsia="Times New Roman" w:hAnsi="Simplified Arabic" w:cs="Simplified Arabic"/>
          <w:kern w:val="0"/>
          <w:sz w:val="24"/>
          <w:szCs w:val="24"/>
        </w:rPr>
        <w:t xml:space="preserve">. </w:t>
      </w:r>
      <w:r w:rsidRPr="0082453B">
        <w:rPr>
          <w:rFonts w:ascii="Simplified Arabic" w:eastAsia="Times New Roman" w:hAnsi="Simplified Arabic" w:cs="Simplified Arabic"/>
          <w:i/>
          <w:iCs/>
          <w:kern w:val="0"/>
          <w:sz w:val="24"/>
          <w:szCs w:val="24"/>
          <w:rtl/>
        </w:rPr>
        <w:t>مجلة العلوم الاقتصادية والإدارية والقانونية، 5</w:t>
      </w:r>
      <w:r w:rsidRPr="0082453B">
        <w:rPr>
          <w:rFonts w:ascii="Simplified Arabic" w:eastAsia="Times New Roman" w:hAnsi="Simplified Arabic" w:cs="Simplified Arabic"/>
          <w:kern w:val="0"/>
          <w:sz w:val="24"/>
          <w:szCs w:val="24"/>
        </w:rPr>
        <w:t xml:space="preserve">(25). </w:t>
      </w:r>
      <w:hyperlink r:id="rId19" w:history="1">
        <w:r w:rsidRPr="0082453B">
          <w:rPr>
            <w:rFonts w:ascii="Simplified Arabic" w:eastAsia="Times New Roman" w:hAnsi="Simplified Arabic" w:cs="Simplified Arabic"/>
            <w:color w:val="0000FF"/>
            <w:kern w:val="0"/>
            <w:sz w:val="24"/>
            <w:szCs w:val="24"/>
            <w:u w:val="single"/>
          </w:rPr>
          <w:t>https://doi.org/10.26389/AJSRP.S290421</w:t>
        </w:r>
      </w:hyperlink>
    </w:p>
    <w:p w:rsidR="0082453B" w:rsidRPr="0082453B" w:rsidRDefault="0082453B" w:rsidP="0082453B">
      <w:pPr>
        <w:pStyle w:val="ListParagraph"/>
        <w:numPr>
          <w:ilvl w:val="0"/>
          <w:numId w:val="28"/>
        </w:numPr>
        <w:spacing w:before="100" w:beforeAutospacing="1" w:after="100" w:afterAutospacing="1" w:line="240" w:lineRule="auto"/>
        <w:jc w:val="left"/>
        <w:rPr>
          <w:rFonts w:ascii="Simplified Arabic" w:eastAsia="Times New Roman" w:hAnsi="Simplified Arabic" w:cs="Simplified Arabic"/>
          <w:kern w:val="0"/>
          <w:sz w:val="24"/>
          <w:szCs w:val="24"/>
        </w:rPr>
      </w:pPr>
      <w:r w:rsidRPr="0082453B">
        <w:rPr>
          <w:rFonts w:ascii="Simplified Arabic" w:eastAsia="Times New Roman" w:hAnsi="Simplified Arabic" w:cs="Simplified Arabic"/>
          <w:kern w:val="0"/>
          <w:sz w:val="24"/>
          <w:szCs w:val="24"/>
          <w:rtl/>
        </w:rPr>
        <w:t>عبد الحميد، طارق</w:t>
      </w:r>
      <w:r w:rsidRPr="0082453B">
        <w:rPr>
          <w:rFonts w:ascii="Simplified Arabic" w:eastAsia="Times New Roman" w:hAnsi="Simplified Arabic" w:cs="Simplified Arabic"/>
          <w:kern w:val="0"/>
          <w:sz w:val="24"/>
          <w:szCs w:val="24"/>
        </w:rPr>
        <w:t xml:space="preserve">. (2017). </w:t>
      </w:r>
      <w:r w:rsidRPr="0082453B">
        <w:rPr>
          <w:rFonts w:ascii="Simplified Arabic" w:eastAsia="Times New Roman" w:hAnsi="Simplified Arabic" w:cs="Simplified Arabic"/>
          <w:i/>
          <w:iCs/>
          <w:kern w:val="0"/>
          <w:sz w:val="24"/>
          <w:szCs w:val="24"/>
          <w:rtl/>
        </w:rPr>
        <w:t>سلوك المستهلك: مدخل استراتيجي حديث</w:t>
      </w:r>
      <w:r w:rsidRPr="0082453B">
        <w:rPr>
          <w:rFonts w:ascii="Simplified Arabic" w:eastAsia="Times New Roman" w:hAnsi="Simplified Arabic" w:cs="Simplified Arabic"/>
          <w:kern w:val="0"/>
          <w:sz w:val="24"/>
          <w:szCs w:val="24"/>
        </w:rPr>
        <w:t xml:space="preserve">. </w:t>
      </w:r>
      <w:r w:rsidRPr="0082453B">
        <w:rPr>
          <w:rFonts w:ascii="Simplified Arabic" w:eastAsia="Times New Roman" w:hAnsi="Simplified Arabic" w:cs="Simplified Arabic"/>
          <w:kern w:val="0"/>
          <w:sz w:val="24"/>
          <w:szCs w:val="24"/>
          <w:rtl/>
        </w:rPr>
        <w:t>دار الفكر العربي</w:t>
      </w:r>
      <w:r w:rsidRPr="0082453B">
        <w:rPr>
          <w:rFonts w:ascii="Simplified Arabic" w:eastAsia="Times New Roman" w:hAnsi="Simplified Arabic" w:cs="Simplified Arabic"/>
          <w:kern w:val="0"/>
          <w:sz w:val="24"/>
          <w:szCs w:val="24"/>
        </w:rPr>
        <w:t>.</w:t>
      </w:r>
    </w:p>
    <w:p w:rsidR="0082453B" w:rsidRPr="0082453B" w:rsidRDefault="0082453B" w:rsidP="0082453B">
      <w:pPr>
        <w:pStyle w:val="ListParagraph"/>
        <w:numPr>
          <w:ilvl w:val="0"/>
          <w:numId w:val="28"/>
        </w:numPr>
        <w:spacing w:before="100" w:beforeAutospacing="1" w:after="100" w:afterAutospacing="1" w:line="240" w:lineRule="auto"/>
        <w:jc w:val="left"/>
        <w:rPr>
          <w:rFonts w:ascii="Simplified Arabic" w:eastAsia="Times New Roman" w:hAnsi="Simplified Arabic" w:cs="Simplified Arabic"/>
          <w:kern w:val="0"/>
          <w:sz w:val="24"/>
          <w:szCs w:val="24"/>
        </w:rPr>
      </w:pPr>
      <w:r w:rsidRPr="0082453B">
        <w:rPr>
          <w:rFonts w:ascii="Simplified Arabic" w:eastAsia="Times New Roman" w:hAnsi="Simplified Arabic" w:cs="Simplified Arabic"/>
          <w:kern w:val="0"/>
          <w:sz w:val="24"/>
          <w:szCs w:val="24"/>
          <w:rtl/>
        </w:rPr>
        <w:t>عبد العظيم، محمد عبد الله</w:t>
      </w:r>
      <w:r w:rsidRPr="0082453B">
        <w:rPr>
          <w:rFonts w:ascii="Simplified Arabic" w:eastAsia="Times New Roman" w:hAnsi="Simplified Arabic" w:cs="Simplified Arabic"/>
          <w:kern w:val="0"/>
          <w:sz w:val="24"/>
          <w:szCs w:val="24"/>
        </w:rPr>
        <w:t xml:space="preserve">. (2015). </w:t>
      </w:r>
      <w:r w:rsidRPr="0082453B">
        <w:rPr>
          <w:rFonts w:ascii="Simplified Arabic" w:eastAsia="Times New Roman" w:hAnsi="Simplified Arabic" w:cs="Simplified Arabic"/>
          <w:i/>
          <w:iCs/>
          <w:kern w:val="0"/>
          <w:sz w:val="24"/>
          <w:szCs w:val="24"/>
          <w:rtl/>
        </w:rPr>
        <w:t>التسويق البيئي والمسؤولية الاجتماعية في إدارة الأعمال الحديثة</w:t>
      </w:r>
      <w:r w:rsidRPr="0082453B">
        <w:rPr>
          <w:rFonts w:ascii="Simplified Arabic" w:eastAsia="Times New Roman" w:hAnsi="Simplified Arabic" w:cs="Simplified Arabic"/>
          <w:kern w:val="0"/>
          <w:sz w:val="24"/>
          <w:szCs w:val="24"/>
        </w:rPr>
        <w:t xml:space="preserve">. </w:t>
      </w:r>
      <w:r w:rsidRPr="0082453B">
        <w:rPr>
          <w:rFonts w:ascii="Simplified Arabic" w:eastAsia="Times New Roman" w:hAnsi="Simplified Arabic" w:cs="Simplified Arabic"/>
          <w:kern w:val="0"/>
          <w:sz w:val="24"/>
          <w:szCs w:val="24"/>
          <w:rtl/>
        </w:rPr>
        <w:t>دار التعليم الجامعي</w:t>
      </w:r>
      <w:r w:rsidRPr="0082453B">
        <w:rPr>
          <w:rFonts w:ascii="Simplified Arabic" w:eastAsia="Times New Roman" w:hAnsi="Simplified Arabic" w:cs="Simplified Arabic"/>
          <w:kern w:val="0"/>
          <w:sz w:val="24"/>
          <w:szCs w:val="24"/>
        </w:rPr>
        <w:t>.</w:t>
      </w:r>
    </w:p>
    <w:p w:rsidR="0082453B" w:rsidRPr="0082453B" w:rsidRDefault="0082453B" w:rsidP="0082453B">
      <w:pPr>
        <w:pStyle w:val="ListParagraph"/>
        <w:numPr>
          <w:ilvl w:val="0"/>
          <w:numId w:val="28"/>
        </w:numPr>
        <w:spacing w:before="100" w:beforeAutospacing="1" w:after="100" w:afterAutospacing="1" w:line="240" w:lineRule="auto"/>
        <w:jc w:val="left"/>
        <w:rPr>
          <w:rFonts w:ascii="Simplified Arabic" w:eastAsia="Times New Roman" w:hAnsi="Simplified Arabic" w:cs="Simplified Arabic"/>
          <w:kern w:val="0"/>
          <w:sz w:val="24"/>
          <w:szCs w:val="24"/>
        </w:rPr>
      </w:pPr>
      <w:r w:rsidRPr="0082453B">
        <w:rPr>
          <w:rFonts w:ascii="Simplified Arabic" w:eastAsia="Times New Roman" w:hAnsi="Simplified Arabic" w:cs="Simplified Arabic"/>
          <w:kern w:val="0"/>
          <w:sz w:val="24"/>
          <w:szCs w:val="24"/>
          <w:rtl/>
        </w:rPr>
        <w:t>العنزي، عادل سمران ضبيب الشملاني. (2024). دور ممارسات التسويق المستدام في تحقيق الميزة التنافسية: دراسة تطبيقية على مدينة الملك سعود الطبية</w:t>
      </w:r>
      <w:r w:rsidRPr="0082453B">
        <w:rPr>
          <w:rFonts w:ascii="Simplified Arabic" w:eastAsia="Times New Roman" w:hAnsi="Simplified Arabic" w:cs="Simplified Arabic"/>
          <w:kern w:val="0"/>
          <w:sz w:val="24"/>
          <w:szCs w:val="24"/>
        </w:rPr>
        <w:t xml:space="preserve">. </w:t>
      </w:r>
      <w:r w:rsidRPr="0082453B">
        <w:rPr>
          <w:rFonts w:ascii="Simplified Arabic" w:eastAsia="Times New Roman" w:hAnsi="Simplified Arabic" w:cs="Simplified Arabic"/>
          <w:i/>
          <w:iCs/>
          <w:kern w:val="0"/>
          <w:sz w:val="24"/>
          <w:szCs w:val="24"/>
          <w:rtl/>
        </w:rPr>
        <w:t>مجلة المعهد العالي للدراسات النوعية، 4</w:t>
      </w:r>
      <w:r w:rsidRPr="0082453B">
        <w:rPr>
          <w:rFonts w:ascii="Simplified Arabic" w:eastAsia="Times New Roman" w:hAnsi="Simplified Arabic" w:cs="Simplified Arabic"/>
          <w:kern w:val="0"/>
          <w:sz w:val="24"/>
          <w:szCs w:val="24"/>
        </w:rPr>
        <w:t>(15)</w:t>
      </w:r>
      <w:r w:rsidRPr="0082453B">
        <w:rPr>
          <w:rFonts w:ascii="Simplified Arabic" w:eastAsia="Times New Roman" w:hAnsi="Simplified Arabic" w:cs="Simplified Arabic"/>
          <w:kern w:val="0"/>
          <w:sz w:val="24"/>
          <w:szCs w:val="24"/>
          <w:rtl/>
        </w:rPr>
        <w:t>، 1773</w:t>
      </w:r>
      <w:r w:rsidRPr="0082453B">
        <w:rPr>
          <w:rFonts w:ascii="Simplified Arabic" w:eastAsia="Times New Roman" w:hAnsi="Simplified Arabic" w:cs="Simplified Arabic"/>
          <w:kern w:val="0"/>
          <w:sz w:val="24"/>
          <w:szCs w:val="24"/>
        </w:rPr>
        <w:t xml:space="preserve">–1853. </w:t>
      </w:r>
      <w:hyperlink r:id="rId20" w:history="1">
        <w:r w:rsidRPr="0082453B">
          <w:rPr>
            <w:rFonts w:ascii="Simplified Arabic" w:eastAsia="Times New Roman" w:hAnsi="Simplified Arabic" w:cs="Simplified Arabic"/>
            <w:color w:val="0000FF"/>
            <w:kern w:val="0"/>
            <w:sz w:val="24"/>
            <w:szCs w:val="24"/>
            <w:u w:val="single"/>
          </w:rPr>
          <w:t>https://doi.org/10.21608/hiss.2024.315178.1419</w:t>
        </w:r>
      </w:hyperlink>
    </w:p>
    <w:p w:rsidR="0082453B" w:rsidRPr="0082453B" w:rsidRDefault="0082453B" w:rsidP="0082453B">
      <w:pPr>
        <w:pStyle w:val="ListParagraph"/>
        <w:numPr>
          <w:ilvl w:val="0"/>
          <w:numId w:val="28"/>
        </w:numPr>
        <w:spacing w:before="100" w:beforeAutospacing="1" w:after="100" w:afterAutospacing="1" w:line="240" w:lineRule="auto"/>
        <w:jc w:val="left"/>
        <w:rPr>
          <w:rFonts w:ascii="Simplified Arabic" w:eastAsia="Times New Roman" w:hAnsi="Simplified Arabic" w:cs="Simplified Arabic"/>
          <w:kern w:val="0"/>
          <w:sz w:val="24"/>
          <w:szCs w:val="24"/>
        </w:rPr>
      </w:pPr>
      <w:r w:rsidRPr="0082453B">
        <w:rPr>
          <w:rFonts w:ascii="Simplified Arabic" w:eastAsia="Times New Roman" w:hAnsi="Simplified Arabic" w:cs="Simplified Arabic"/>
          <w:kern w:val="0"/>
          <w:sz w:val="24"/>
          <w:szCs w:val="24"/>
          <w:rtl/>
        </w:rPr>
        <w:t>حسن، عبد العزيز، وشلبي، محمد. (2024). العلاقة بين التسويق المستدام والاحتفاظ بالعملاء: دراسة تطبيقية على عملاء شركات الاتصالات في جمهورية مصر العربية</w:t>
      </w:r>
      <w:r w:rsidRPr="0082453B">
        <w:rPr>
          <w:rFonts w:ascii="Simplified Arabic" w:eastAsia="Times New Roman" w:hAnsi="Simplified Arabic" w:cs="Simplified Arabic"/>
          <w:kern w:val="0"/>
          <w:sz w:val="24"/>
          <w:szCs w:val="24"/>
        </w:rPr>
        <w:t xml:space="preserve">. </w:t>
      </w:r>
      <w:r w:rsidRPr="0082453B">
        <w:rPr>
          <w:rFonts w:ascii="Simplified Arabic" w:eastAsia="Times New Roman" w:hAnsi="Simplified Arabic" w:cs="Simplified Arabic"/>
          <w:i/>
          <w:iCs/>
          <w:kern w:val="0"/>
          <w:sz w:val="24"/>
          <w:szCs w:val="24"/>
          <w:rtl/>
        </w:rPr>
        <w:t>مجلة البلقاء للبحوث والدراسات، 27</w:t>
      </w:r>
      <w:r w:rsidRPr="0082453B">
        <w:rPr>
          <w:rFonts w:ascii="Simplified Arabic" w:eastAsia="Times New Roman" w:hAnsi="Simplified Arabic" w:cs="Simplified Arabic"/>
          <w:kern w:val="0"/>
          <w:sz w:val="24"/>
          <w:szCs w:val="24"/>
        </w:rPr>
        <w:t>(</w:t>
      </w:r>
      <w:r w:rsidRPr="0082453B">
        <w:rPr>
          <w:rFonts w:ascii="Simplified Arabic" w:eastAsia="Times New Roman" w:hAnsi="Simplified Arabic" w:cs="Simplified Arabic"/>
          <w:kern w:val="0"/>
          <w:sz w:val="24"/>
          <w:szCs w:val="24"/>
          <w:rtl/>
        </w:rPr>
        <w:t>عدد خاص)، 51–64</w:t>
      </w:r>
      <w:r w:rsidRPr="0082453B">
        <w:rPr>
          <w:rFonts w:ascii="Simplified Arabic" w:eastAsia="Times New Roman" w:hAnsi="Simplified Arabic" w:cs="Simplified Arabic"/>
          <w:kern w:val="0"/>
          <w:sz w:val="24"/>
          <w:szCs w:val="24"/>
        </w:rPr>
        <w:t xml:space="preserve">. </w:t>
      </w:r>
      <w:hyperlink r:id="rId21" w:history="1">
        <w:r w:rsidRPr="0082453B">
          <w:rPr>
            <w:rFonts w:ascii="Simplified Arabic" w:eastAsia="Times New Roman" w:hAnsi="Simplified Arabic" w:cs="Simplified Arabic"/>
            <w:color w:val="0000FF"/>
            <w:kern w:val="0"/>
            <w:sz w:val="24"/>
            <w:szCs w:val="24"/>
            <w:u w:val="single"/>
          </w:rPr>
          <w:t>https://doi.org/10.35875/s5tjnx35</w:t>
        </w:r>
      </w:hyperlink>
    </w:p>
    <w:p w:rsidR="0082453B" w:rsidRPr="0082453B" w:rsidRDefault="0082453B" w:rsidP="0082453B">
      <w:pPr>
        <w:pStyle w:val="ListParagraph"/>
        <w:numPr>
          <w:ilvl w:val="0"/>
          <w:numId w:val="28"/>
        </w:numPr>
        <w:spacing w:before="100" w:beforeAutospacing="1" w:after="100" w:afterAutospacing="1" w:line="240" w:lineRule="auto"/>
        <w:jc w:val="left"/>
        <w:rPr>
          <w:rFonts w:ascii="Simplified Arabic" w:eastAsia="Times New Roman" w:hAnsi="Simplified Arabic" w:cs="Simplified Arabic"/>
          <w:kern w:val="0"/>
          <w:sz w:val="24"/>
          <w:szCs w:val="24"/>
        </w:rPr>
      </w:pPr>
      <w:r w:rsidRPr="0082453B">
        <w:rPr>
          <w:rFonts w:ascii="Simplified Arabic" w:eastAsia="Times New Roman" w:hAnsi="Simplified Arabic" w:cs="Simplified Arabic"/>
          <w:kern w:val="0"/>
          <w:sz w:val="24"/>
          <w:szCs w:val="24"/>
          <w:rtl/>
        </w:rPr>
        <w:lastRenderedPageBreak/>
        <w:t>هاشم، أحمد عبد العزيز. (2019). التسويق الأخضر وأثره في دعم الميزة التنافسية للمؤسسات</w:t>
      </w:r>
      <w:r w:rsidRPr="0082453B">
        <w:rPr>
          <w:rFonts w:ascii="Simplified Arabic" w:eastAsia="Times New Roman" w:hAnsi="Simplified Arabic" w:cs="Simplified Arabic"/>
          <w:kern w:val="0"/>
          <w:sz w:val="24"/>
          <w:szCs w:val="24"/>
        </w:rPr>
        <w:t xml:space="preserve">. </w:t>
      </w:r>
      <w:r w:rsidRPr="0082453B">
        <w:rPr>
          <w:rFonts w:ascii="Simplified Arabic" w:eastAsia="Times New Roman" w:hAnsi="Simplified Arabic" w:cs="Simplified Arabic"/>
          <w:i/>
          <w:iCs/>
          <w:kern w:val="0"/>
          <w:sz w:val="24"/>
          <w:szCs w:val="24"/>
          <w:rtl/>
        </w:rPr>
        <w:t>مجلة البحوث التجارية، جامعة الزقازيق</w:t>
      </w:r>
      <w:r w:rsidRPr="0082453B">
        <w:rPr>
          <w:rFonts w:ascii="Simplified Arabic" w:eastAsia="Times New Roman" w:hAnsi="Simplified Arabic" w:cs="Simplified Arabic"/>
          <w:kern w:val="0"/>
          <w:sz w:val="24"/>
          <w:szCs w:val="24"/>
        </w:rPr>
        <w:t>.</w:t>
      </w:r>
    </w:p>
    <w:p w:rsidR="0082453B" w:rsidRPr="0082453B" w:rsidRDefault="0082453B" w:rsidP="0082453B">
      <w:pPr>
        <w:pStyle w:val="ListParagraph"/>
        <w:numPr>
          <w:ilvl w:val="0"/>
          <w:numId w:val="28"/>
        </w:numPr>
        <w:spacing w:before="100" w:beforeAutospacing="1" w:after="100" w:afterAutospacing="1" w:line="240" w:lineRule="auto"/>
        <w:jc w:val="left"/>
        <w:rPr>
          <w:rFonts w:ascii="Simplified Arabic" w:eastAsia="Times New Roman" w:hAnsi="Simplified Arabic" w:cs="Simplified Arabic"/>
          <w:kern w:val="0"/>
          <w:sz w:val="24"/>
          <w:szCs w:val="24"/>
        </w:rPr>
      </w:pPr>
      <w:r w:rsidRPr="0082453B">
        <w:rPr>
          <w:rFonts w:ascii="Simplified Arabic" w:eastAsia="Times New Roman" w:hAnsi="Simplified Arabic" w:cs="Simplified Arabic"/>
          <w:kern w:val="0"/>
          <w:sz w:val="24"/>
          <w:szCs w:val="24"/>
          <w:rtl/>
        </w:rPr>
        <w:t>محمد، أحمد جمال أحمد، عبد الحميد، طلعت أسعد، ولبيب، أشرف عادل. (2024). أثر تبني الشركات لسياسات التسويق المستدام على سلوك المستهلك الشرائي في الأجل الطويل: بالتطبيق على عملاء شركة سامسونج بجمهورية مصر العربية</w:t>
      </w:r>
      <w:r w:rsidRPr="0082453B">
        <w:rPr>
          <w:rFonts w:ascii="Simplified Arabic" w:eastAsia="Times New Roman" w:hAnsi="Simplified Arabic" w:cs="Simplified Arabic"/>
          <w:kern w:val="0"/>
          <w:sz w:val="24"/>
          <w:szCs w:val="24"/>
        </w:rPr>
        <w:t xml:space="preserve">. </w:t>
      </w:r>
      <w:r w:rsidRPr="0082453B">
        <w:rPr>
          <w:rFonts w:ascii="Simplified Arabic" w:eastAsia="Times New Roman" w:hAnsi="Simplified Arabic" w:cs="Simplified Arabic"/>
          <w:i/>
          <w:iCs/>
          <w:kern w:val="0"/>
          <w:sz w:val="24"/>
          <w:szCs w:val="24"/>
          <w:rtl/>
        </w:rPr>
        <w:t>المجلة العلمية للدراسات التجارية والبيئية، 15</w:t>
      </w:r>
      <w:r w:rsidRPr="0082453B">
        <w:rPr>
          <w:rFonts w:ascii="Simplified Arabic" w:eastAsia="Times New Roman" w:hAnsi="Simplified Arabic" w:cs="Simplified Arabic"/>
          <w:kern w:val="0"/>
          <w:sz w:val="24"/>
          <w:szCs w:val="24"/>
        </w:rPr>
        <w:t>(4)</w:t>
      </w:r>
      <w:r w:rsidRPr="0082453B">
        <w:rPr>
          <w:rFonts w:ascii="Simplified Arabic" w:eastAsia="Times New Roman" w:hAnsi="Simplified Arabic" w:cs="Simplified Arabic"/>
          <w:kern w:val="0"/>
          <w:sz w:val="24"/>
          <w:szCs w:val="24"/>
          <w:rtl/>
        </w:rPr>
        <w:t>، 1101</w:t>
      </w:r>
      <w:r w:rsidRPr="0082453B">
        <w:rPr>
          <w:rFonts w:ascii="Simplified Arabic" w:eastAsia="Times New Roman" w:hAnsi="Simplified Arabic" w:cs="Simplified Arabic"/>
          <w:kern w:val="0"/>
          <w:sz w:val="24"/>
          <w:szCs w:val="24"/>
        </w:rPr>
        <w:t xml:space="preserve">–1126. </w:t>
      </w:r>
      <w:hyperlink r:id="rId22" w:history="1">
        <w:r w:rsidRPr="0082453B">
          <w:rPr>
            <w:rFonts w:ascii="Simplified Arabic" w:eastAsia="Times New Roman" w:hAnsi="Simplified Arabic" w:cs="Simplified Arabic"/>
            <w:color w:val="0000FF"/>
            <w:kern w:val="0"/>
            <w:sz w:val="24"/>
            <w:szCs w:val="24"/>
            <w:u w:val="single"/>
          </w:rPr>
          <w:t>https://doi.org/10.21608/jces.2024.414543</w:t>
        </w:r>
      </w:hyperlink>
    </w:p>
    <w:p w:rsidR="0082453B" w:rsidRPr="0082453B" w:rsidRDefault="0082453B" w:rsidP="0082453B">
      <w:pPr>
        <w:pStyle w:val="ListParagraph"/>
        <w:numPr>
          <w:ilvl w:val="0"/>
          <w:numId w:val="28"/>
        </w:numPr>
        <w:spacing w:before="100" w:beforeAutospacing="1" w:after="100" w:afterAutospacing="1" w:line="240" w:lineRule="auto"/>
        <w:jc w:val="left"/>
        <w:rPr>
          <w:rFonts w:ascii="Simplified Arabic" w:eastAsia="Times New Roman" w:hAnsi="Simplified Arabic" w:cs="Simplified Arabic"/>
          <w:kern w:val="0"/>
          <w:sz w:val="24"/>
          <w:szCs w:val="24"/>
        </w:rPr>
      </w:pPr>
      <w:r w:rsidRPr="0082453B">
        <w:rPr>
          <w:rFonts w:ascii="Simplified Arabic" w:eastAsia="Times New Roman" w:hAnsi="Simplified Arabic" w:cs="Simplified Arabic"/>
          <w:kern w:val="0"/>
          <w:sz w:val="24"/>
          <w:szCs w:val="24"/>
          <w:rtl/>
        </w:rPr>
        <w:t>نجيمي، عيسى، وكويحل، مراد. (2025). أثر الاتصالات التسويقية الرقمية على ولاء الزبائن للعلامة التجارية: دراسة حالة علامة صومام</w:t>
      </w:r>
      <w:r w:rsidRPr="0082453B">
        <w:rPr>
          <w:rFonts w:ascii="Simplified Arabic" w:eastAsia="Times New Roman" w:hAnsi="Simplified Arabic" w:cs="Simplified Arabic"/>
          <w:kern w:val="0"/>
          <w:sz w:val="24"/>
          <w:szCs w:val="24"/>
        </w:rPr>
        <w:t xml:space="preserve">. </w:t>
      </w:r>
      <w:r w:rsidRPr="0082453B">
        <w:rPr>
          <w:rFonts w:ascii="Simplified Arabic" w:eastAsia="Times New Roman" w:hAnsi="Simplified Arabic" w:cs="Simplified Arabic"/>
          <w:i/>
          <w:iCs/>
          <w:kern w:val="0"/>
          <w:sz w:val="24"/>
          <w:szCs w:val="24"/>
          <w:rtl/>
        </w:rPr>
        <w:t>مجلة شمال إفريقيا للاقتصاد</w:t>
      </w:r>
      <w:r w:rsidRPr="0082453B">
        <w:rPr>
          <w:rFonts w:ascii="Simplified Arabic" w:eastAsia="Times New Roman" w:hAnsi="Simplified Arabic" w:cs="Simplified Arabic"/>
          <w:kern w:val="0"/>
          <w:sz w:val="24"/>
          <w:szCs w:val="24"/>
        </w:rPr>
        <w:t>.</w:t>
      </w:r>
    </w:p>
    <w:p w:rsidR="0082453B" w:rsidRPr="0082453B" w:rsidRDefault="0082453B" w:rsidP="0082453B">
      <w:pPr>
        <w:pStyle w:val="Heading3"/>
        <w:spacing w:before="100" w:beforeAutospacing="1" w:after="100" w:afterAutospacing="1" w:line="240" w:lineRule="auto"/>
        <w:jc w:val="left"/>
        <w:rPr>
          <w:rFonts w:ascii="Simplified Arabic" w:eastAsia="Times New Roman" w:hAnsi="Simplified Arabic" w:cs="Simplified Arabic"/>
          <w:kern w:val="0"/>
          <w:sz w:val="27"/>
          <w:szCs w:val="27"/>
        </w:rPr>
      </w:pPr>
      <w:bookmarkStart w:id="72" w:name="_Toc233919999"/>
      <w:r w:rsidRPr="0082453B">
        <w:rPr>
          <w:rFonts w:ascii="Simplified Arabic" w:eastAsia="Times New Roman" w:hAnsi="Simplified Arabic" w:cs="Simplified Arabic"/>
          <w:kern w:val="0"/>
          <w:sz w:val="27"/>
          <w:szCs w:val="27"/>
          <w:rtl/>
        </w:rPr>
        <w:t>ثانياً: المراجع الأجنبية</w:t>
      </w:r>
      <w:bookmarkEnd w:id="72"/>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Cunningham, R. M. (1956). Brand loyalty: What, where, how much? </w:t>
      </w:r>
      <w:r w:rsidRPr="0082453B">
        <w:rPr>
          <w:rFonts w:ascii="Times New Roman" w:eastAsia="Times New Roman" w:hAnsi="Times New Roman" w:cs="Times New Roman"/>
          <w:i/>
          <w:iCs/>
          <w:kern w:val="0"/>
          <w:sz w:val="24"/>
          <w:szCs w:val="24"/>
        </w:rPr>
        <w:t>Harvard Business Review, 34</w:t>
      </w:r>
      <w:r w:rsidRPr="0082453B">
        <w:rPr>
          <w:rFonts w:ascii="Times New Roman" w:eastAsia="Times New Roman" w:hAnsi="Times New Roman" w:cs="Times New Roman"/>
          <w:kern w:val="0"/>
          <w:sz w:val="24"/>
          <w:szCs w:val="24"/>
        </w:rPr>
        <w:t>(1), 116–128.</w:t>
      </w:r>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Cyr, D. (2008). Modeling website design across cultures: Relationships to trust, satisfaction, and e-loyalty. </w:t>
      </w:r>
      <w:r w:rsidRPr="0082453B">
        <w:rPr>
          <w:rFonts w:ascii="Times New Roman" w:eastAsia="Times New Roman" w:hAnsi="Times New Roman" w:cs="Times New Roman"/>
          <w:i/>
          <w:iCs/>
          <w:kern w:val="0"/>
          <w:sz w:val="24"/>
          <w:szCs w:val="24"/>
        </w:rPr>
        <w:t>Journal of Management Information Systems, 24</w:t>
      </w:r>
      <w:r w:rsidRPr="0082453B">
        <w:rPr>
          <w:rFonts w:ascii="Times New Roman" w:eastAsia="Times New Roman" w:hAnsi="Times New Roman" w:cs="Times New Roman"/>
          <w:kern w:val="0"/>
          <w:sz w:val="24"/>
          <w:szCs w:val="24"/>
        </w:rPr>
        <w:t>(4), 47–72.</w:t>
      </w:r>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Elgarhya, S. D., &amp; Abou-Shouk, M. A. (2024). The influence of co-creation and subjective norms on customer loyalty: Customer satisfaction as a mediator. </w:t>
      </w:r>
      <w:r w:rsidRPr="0082453B">
        <w:rPr>
          <w:rFonts w:ascii="Times New Roman" w:eastAsia="Times New Roman" w:hAnsi="Times New Roman" w:cs="Times New Roman"/>
          <w:i/>
          <w:iCs/>
          <w:kern w:val="0"/>
          <w:sz w:val="24"/>
          <w:szCs w:val="24"/>
        </w:rPr>
        <w:t>Journal of Quality Assurance in Hospitality &amp; Tourism, 25</w:t>
      </w:r>
      <w:r w:rsidRPr="0082453B">
        <w:rPr>
          <w:rFonts w:ascii="Times New Roman" w:eastAsia="Times New Roman" w:hAnsi="Times New Roman" w:cs="Times New Roman"/>
          <w:kern w:val="0"/>
          <w:sz w:val="24"/>
          <w:szCs w:val="24"/>
        </w:rPr>
        <w:t xml:space="preserve">(5), 1328–1348. </w:t>
      </w:r>
      <w:hyperlink r:id="rId23" w:history="1">
        <w:r w:rsidRPr="0082453B">
          <w:rPr>
            <w:rFonts w:ascii="Times New Roman" w:eastAsia="Times New Roman" w:hAnsi="Times New Roman" w:cs="Times New Roman"/>
            <w:color w:val="0000FF"/>
            <w:kern w:val="0"/>
            <w:sz w:val="24"/>
            <w:szCs w:val="24"/>
            <w:u w:val="single"/>
          </w:rPr>
          <w:t>https://doi.org/10.1080/1528008X.2022.2152920</w:t>
        </w:r>
      </w:hyperlink>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Gong, T., &amp; Yi, Y. (2018). The effect of service quality on customer satisfaction, loyalty, and happiness in five Asian countries. </w:t>
      </w:r>
      <w:r w:rsidRPr="0082453B">
        <w:rPr>
          <w:rFonts w:ascii="Times New Roman" w:eastAsia="Times New Roman" w:hAnsi="Times New Roman" w:cs="Times New Roman"/>
          <w:i/>
          <w:iCs/>
          <w:kern w:val="0"/>
          <w:sz w:val="24"/>
          <w:szCs w:val="24"/>
        </w:rPr>
        <w:t>Psychology &amp; Marketing, 35</w:t>
      </w:r>
      <w:r w:rsidRPr="0082453B">
        <w:rPr>
          <w:rFonts w:ascii="Times New Roman" w:eastAsia="Times New Roman" w:hAnsi="Times New Roman" w:cs="Times New Roman"/>
          <w:kern w:val="0"/>
          <w:sz w:val="24"/>
          <w:szCs w:val="24"/>
        </w:rPr>
        <w:t>(6), 427–442.</w:t>
      </w:r>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González-Viralta, D., Veas-González, I., Egaña-Bruna, F., Vidal-Silva, C., Delgado-Bello, C., &amp; Pezoa-Fuentes, C. (2023). Positive effects of green practices on consumers' satisfaction, loyalty, word-of-mouth, and willingness to pay. </w:t>
      </w:r>
      <w:r w:rsidRPr="0082453B">
        <w:rPr>
          <w:rFonts w:ascii="Times New Roman" w:eastAsia="Times New Roman" w:hAnsi="Times New Roman" w:cs="Times New Roman"/>
          <w:i/>
          <w:iCs/>
          <w:kern w:val="0"/>
          <w:sz w:val="24"/>
          <w:szCs w:val="24"/>
        </w:rPr>
        <w:t>Heliyon, 9</w:t>
      </w:r>
      <w:r w:rsidRPr="0082453B">
        <w:rPr>
          <w:rFonts w:ascii="Times New Roman" w:eastAsia="Times New Roman" w:hAnsi="Times New Roman" w:cs="Times New Roman"/>
          <w:kern w:val="0"/>
          <w:sz w:val="24"/>
          <w:szCs w:val="24"/>
        </w:rPr>
        <w:t xml:space="preserve">(10), e20353. </w:t>
      </w:r>
      <w:hyperlink r:id="rId24" w:history="1">
        <w:r w:rsidRPr="0082453B">
          <w:rPr>
            <w:rFonts w:ascii="Times New Roman" w:eastAsia="Times New Roman" w:hAnsi="Times New Roman" w:cs="Times New Roman"/>
            <w:color w:val="0000FF"/>
            <w:kern w:val="0"/>
            <w:sz w:val="24"/>
            <w:szCs w:val="24"/>
            <w:u w:val="single"/>
          </w:rPr>
          <w:t>https://doi.org/10.1016/j.heliyon.2023.e20353</w:t>
        </w:r>
      </w:hyperlink>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Griffin, J., &amp; Herres, R. T. (2002). </w:t>
      </w:r>
      <w:r w:rsidRPr="0082453B">
        <w:rPr>
          <w:rFonts w:ascii="Times New Roman" w:eastAsia="Times New Roman" w:hAnsi="Times New Roman" w:cs="Times New Roman"/>
          <w:i/>
          <w:iCs/>
          <w:kern w:val="0"/>
          <w:sz w:val="24"/>
          <w:szCs w:val="24"/>
        </w:rPr>
        <w:t>Customer winback: How to recapture lost customers—and keep them loyal</w:t>
      </w:r>
      <w:r w:rsidRPr="0082453B">
        <w:rPr>
          <w:rFonts w:ascii="Times New Roman" w:eastAsia="Times New Roman" w:hAnsi="Times New Roman" w:cs="Times New Roman"/>
          <w:kern w:val="0"/>
          <w:sz w:val="24"/>
          <w:szCs w:val="24"/>
        </w:rPr>
        <w:t>. Jossey-Bass.</w:t>
      </w:r>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Khan, I., &amp; Fatma, M. (2023). Does perceived sustainability affect customer responses toward brands? The mediating role of customer engagement. </w:t>
      </w:r>
      <w:r w:rsidRPr="0082453B">
        <w:rPr>
          <w:rFonts w:ascii="Times New Roman" w:eastAsia="Times New Roman" w:hAnsi="Times New Roman" w:cs="Times New Roman"/>
          <w:i/>
          <w:iCs/>
          <w:kern w:val="0"/>
          <w:sz w:val="24"/>
          <w:szCs w:val="24"/>
        </w:rPr>
        <w:t>Sustainability, 15</w:t>
      </w:r>
      <w:r w:rsidRPr="0082453B">
        <w:rPr>
          <w:rFonts w:ascii="Times New Roman" w:eastAsia="Times New Roman" w:hAnsi="Times New Roman" w:cs="Times New Roman"/>
          <w:kern w:val="0"/>
          <w:sz w:val="24"/>
          <w:szCs w:val="24"/>
        </w:rPr>
        <w:t xml:space="preserve">(10), 8259. </w:t>
      </w:r>
      <w:hyperlink r:id="rId25" w:history="1">
        <w:r w:rsidRPr="0082453B">
          <w:rPr>
            <w:rFonts w:ascii="Times New Roman" w:eastAsia="Times New Roman" w:hAnsi="Times New Roman" w:cs="Times New Roman"/>
            <w:color w:val="0000FF"/>
            <w:kern w:val="0"/>
            <w:sz w:val="24"/>
            <w:szCs w:val="24"/>
            <w:u w:val="single"/>
          </w:rPr>
          <w:t>https://doi.org/10.3390/su15108259</w:t>
        </w:r>
      </w:hyperlink>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Kheng, L. L., Mahamad, O., Ramayah, T., &amp; Mosahab, R. (2010). The impact of service quality on customer loyalty: A study of banks in Penang, Malaysia. </w:t>
      </w:r>
      <w:r w:rsidRPr="0082453B">
        <w:rPr>
          <w:rFonts w:ascii="Times New Roman" w:eastAsia="Times New Roman" w:hAnsi="Times New Roman" w:cs="Times New Roman"/>
          <w:i/>
          <w:iCs/>
          <w:kern w:val="0"/>
          <w:sz w:val="24"/>
          <w:szCs w:val="24"/>
        </w:rPr>
        <w:t>International Journal of Marketing Studies, 2</w:t>
      </w:r>
      <w:r w:rsidRPr="0082453B">
        <w:rPr>
          <w:rFonts w:ascii="Times New Roman" w:eastAsia="Times New Roman" w:hAnsi="Times New Roman" w:cs="Times New Roman"/>
          <w:kern w:val="0"/>
          <w:sz w:val="24"/>
          <w:szCs w:val="24"/>
        </w:rPr>
        <w:t>(2), 57–66.</w:t>
      </w:r>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Kim, M. J., &amp; Hall, C. M. (2020). Can sustainable restaurant practices enhance customer loyalty? The roles of value theory and environmental concerns. </w:t>
      </w:r>
      <w:r w:rsidRPr="0082453B">
        <w:rPr>
          <w:rFonts w:ascii="Times New Roman" w:eastAsia="Times New Roman" w:hAnsi="Times New Roman" w:cs="Times New Roman"/>
          <w:i/>
          <w:iCs/>
          <w:kern w:val="0"/>
          <w:sz w:val="24"/>
          <w:szCs w:val="24"/>
        </w:rPr>
        <w:t>Journal of Hospitality and Tourism Management, 43</w:t>
      </w:r>
      <w:r w:rsidRPr="0082453B">
        <w:rPr>
          <w:rFonts w:ascii="Times New Roman" w:eastAsia="Times New Roman" w:hAnsi="Times New Roman" w:cs="Times New Roman"/>
          <w:kern w:val="0"/>
          <w:sz w:val="24"/>
          <w:szCs w:val="24"/>
        </w:rPr>
        <w:t xml:space="preserve">, 127–138. </w:t>
      </w:r>
      <w:hyperlink r:id="rId26" w:history="1">
        <w:r w:rsidRPr="0082453B">
          <w:rPr>
            <w:rFonts w:ascii="Times New Roman" w:eastAsia="Times New Roman" w:hAnsi="Times New Roman" w:cs="Times New Roman"/>
            <w:color w:val="0000FF"/>
            <w:kern w:val="0"/>
            <w:sz w:val="24"/>
            <w:szCs w:val="24"/>
            <w:u w:val="single"/>
          </w:rPr>
          <w:t>https://doi.org/10.1016/j.jhtm.2020.03.004</w:t>
        </w:r>
      </w:hyperlink>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Kotler, P. (2003). </w:t>
      </w:r>
      <w:r w:rsidRPr="0082453B">
        <w:rPr>
          <w:rFonts w:ascii="Times New Roman" w:eastAsia="Times New Roman" w:hAnsi="Times New Roman" w:cs="Times New Roman"/>
          <w:i/>
          <w:iCs/>
          <w:kern w:val="0"/>
          <w:sz w:val="24"/>
          <w:szCs w:val="24"/>
        </w:rPr>
        <w:t>Marketing management</w:t>
      </w:r>
      <w:r w:rsidRPr="0082453B">
        <w:rPr>
          <w:rFonts w:ascii="Times New Roman" w:eastAsia="Times New Roman" w:hAnsi="Times New Roman" w:cs="Times New Roman"/>
          <w:kern w:val="0"/>
          <w:sz w:val="24"/>
          <w:szCs w:val="24"/>
        </w:rPr>
        <w:t xml:space="preserve"> (11th ed.). Pearson Education.</w:t>
      </w:r>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Lin, G. T. R., &amp; Sun, C. C. (2009). Factors influencing satisfaction and loyalty in online shopping. </w:t>
      </w:r>
      <w:r w:rsidRPr="0082453B">
        <w:rPr>
          <w:rFonts w:ascii="Times New Roman" w:eastAsia="Times New Roman" w:hAnsi="Times New Roman" w:cs="Times New Roman"/>
          <w:i/>
          <w:iCs/>
          <w:kern w:val="0"/>
          <w:sz w:val="24"/>
          <w:szCs w:val="24"/>
        </w:rPr>
        <w:t>International Journal of Electronic Business Management, 7</w:t>
      </w:r>
      <w:r w:rsidRPr="0082453B">
        <w:rPr>
          <w:rFonts w:ascii="Times New Roman" w:eastAsia="Times New Roman" w:hAnsi="Times New Roman" w:cs="Times New Roman"/>
          <w:kern w:val="0"/>
          <w:sz w:val="24"/>
          <w:szCs w:val="24"/>
        </w:rPr>
        <w:t>(2), 102–115.</w:t>
      </w:r>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Lopez-Miguens, M. J., &amp; Vázquez, E. G. (2017). An integral model of e-loyalty from the consumer's perspective. </w:t>
      </w:r>
      <w:r w:rsidRPr="0082453B">
        <w:rPr>
          <w:rFonts w:ascii="Times New Roman" w:eastAsia="Times New Roman" w:hAnsi="Times New Roman" w:cs="Times New Roman"/>
          <w:i/>
          <w:iCs/>
          <w:kern w:val="0"/>
          <w:sz w:val="24"/>
          <w:szCs w:val="24"/>
        </w:rPr>
        <w:t>Computers in Human Behavior, 72</w:t>
      </w:r>
      <w:r w:rsidRPr="0082453B">
        <w:rPr>
          <w:rFonts w:ascii="Times New Roman" w:eastAsia="Times New Roman" w:hAnsi="Times New Roman" w:cs="Times New Roman"/>
          <w:kern w:val="0"/>
          <w:sz w:val="24"/>
          <w:szCs w:val="24"/>
        </w:rPr>
        <w:t>, 397–411.</w:t>
      </w:r>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lastRenderedPageBreak/>
        <w:t xml:space="preserve">Mohsen, A., El Manzani, Y., &amp; El Idrissi, N. (2023). How implementing the United Nations Sustainable Development Goals affects customers' perceptions and loyalty. </w:t>
      </w:r>
      <w:r w:rsidRPr="0082453B">
        <w:rPr>
          <w:rFonts w:ascii="Times New Roman" w:eastAsia="Times New Roman" w:hAnsi="Times New Roman" w:cs="Times New Roman"/>
          <w:i/>
          <w:iCs/>
          <w:kern w:val="0"/>
          <w:sz w:val="24"/>
          <w:szCs w:val="24"/>
        </w:rPr>
        <w:t>Journal of Environmental Management, 331</w:t>
      </w:r>
      <w:r w:rsidRPr="0082453B">
        <w:rPr>
          <w:rFonts w:ascii="Times New Roman" w:eastAsia="Times New Roman" w:hAnsi="Times New Roman" w:cs="Times New Roman"/>
          <w:kern w:val="0"/>
          <w:sz w:val="24"/>
          <w:szCs w:val="24"/>
        </w:rPr>
        <w:t xml:space="preserve">, 117325. </w:t>
      </w:r>
      <w:hyperlink r:id="rId27" w:history="1">
        <w:r w:rsidRPr="0082453B">
          <w:rPr>
            <w:rFonts w:ascii="Times New Roman" w:eastAsia="Times New Roman" w:hAnsi="Times New Roman" w:cs="Times New Roman"/>
            <w:color w:val="0000FF"/>
            <w:kern w:val="0"/>
            <w:sz w:val="24"/>
            <w:szCs w:val="24"/>
            <w:u w:val="single"/>
          </w:rPr>
          <w:t>https://doi.org/10.1016/j.jenvman.2023.117325</w:t>
        </w:r>
      </w:hyperlink>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Moisescu, O. I., &amp; Gică, O. A. (2020). The impact of environmental and social responsibility on customer loyalty: A multigroup analysis among Generations X and Y. </w:t>
      </w:r>
      <w:r w:rsidRPr="0082453B">
        <w:rPr>
          <w:rFonts w:ascii="Times New Roman" w:eastAsia="Times New Roman" w:hAnsi="Times New Roman" w:cs="Times New Roman"/>
          <w:i/>
          <w:iCs/>
          <w:kern w:val="0"/>
          <w:sz w:val="24"/>
          <w:szCs w:val="24"/>
        </w:rPr>
        <w:t>International Journal of Environmental Research and Public Health, 17</w:t>
      </w:r>
      <w:r w:rsidRPr="0082453B">
        <w:rPr>
          <w:rFonts w:ascii="Times New Roman" w:eastAsia="Times New Roman" w:hAnsi="Times New Roman" w:cs="Times New Roman"/>
          <w:kern w:val="0"/>
          <w:sz w:val="24"/>
          <w:szCs w:val="24"/>
        </w:rPr>
        <w:t xml:space="preserve">(18), 6466. </w:t>
      </w:r>
      <w:hyperlink r:id="rId28" w:history="1">
        <w:r w:rsidRPr="0082453B">
          <w:rPr>
            <w:rFonts w:ascii="Times New Roman" w:eastAsia="Times New Roman" w:hAnsi="Times New Roman" w:cs="Times New Roman"/>
            <w:color w:val="0000FF"/>
            <w:kern w:val="0"/>
            <w:sz w:val="24"/>
            <w:szCs w:val="24"/>
            <w:u w:val="single"/>
          </w:rPr>
          <w:t>https://doi.org/10.3390/ijerph17186466</w:t>
        </w:r>
      </w:hyperlink>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Ngo, M. V., &amp; Nguyen, H. H. (2016). The relationship between service quality, customer satisfaction, and customer loyalty. </w:t>
      </w:r>
      <w:r w:rsidRPr="0082453B">
        <w:rPr>
          <w:rFonts w:ascii="Times New Roman" w:eastAsia="Times New Roman" w:hAnsi="Times New Roman" w:cs="Times New Roman"/>
          <w:i/>
          <w:iCs/>
          <w:kern w:val="0"/>
          <w:sz w:val="24"/>
          <w:szCs w:val="24"/>
        </w:rPr>
        <w:t>International Journal of Management and Applied Science, 2</w:t>
      </w:r>
      <w:r w:rsidRPr="0082453B">
        <w:rPr>
          <w:rFonts w:ascii="Times New Roman" w:eastAsia="Times New Roman" w:hAnsi="Times New Roman" w:cs="Times New Roman"/>
          <w:kern w:val="0"/>
          <w:sz w:val="24"/>
          <w:szCs w:val="24"/>
        </w:rPr>
        <w:t>(1), 1–6.</w:t>
      </w:r>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Oliver, R. L. (1999). Whence consumer loyalty? </w:t>
      </w:r>
      <w:r w:rsidRPr="0082453B">
        <w:rPr>
          <w:rFonts w:ascii="Times New Roman" w:eastAsia="Times New Roman" w:hAnsi="Times New Roman" w:cs="Times New Roman"/>
          <w:i/>
          <w:iCs/>
          <w:kern w:val="0"/>
          <w:sz w:val="24"/>
          <w:szCs w:val="24"/>
        </w:rPr>
        <w:t>Journal of Marketing, 63</w:t>
      </w:r>
      <w:r w:rsidRPr="0082453B">
        <w:rPr>
          <w:rFonts w:ascii="Times New Roman" w:eastAsia="Times New Roman" w:hAnsi="Times New Roman" w:cs="Times New Roman"/>
          <w:kern w:val="0"/>
          <w:sz w:val="24"/>
          <w:szCs w:val="24"/>
        </w:rPr>
        <w:t>(Special Issue), 33–44.</w:t>
      </w:r>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Paparoidamis, N. G., Tran, H. T. T., Leonidou, L. C., &amp; Zeriti, A. (2019). Being innovative while being customer-oriented: An empirical examination of the relationship. </w:t>
      </w:r>
      <w:r w:rsidRPr="0082453B">
        <w:rPr>
          <w:rFonts w:ascii="Times New Roman" w:eastAsia="Times New Roman" w:hAnsi="Times New Roman" w:cs="Times New Roman"/>
          <w:i/>
          <w:iCs/>
          <w:kern w:val="0"/>
          <w:sz w:val="24"/>
          <w:szCs w:val="24"/>
        </w:rPr>
        <w:t>Journal of Business Research, 99</w:t>
      </w:r>
      <w:r w:rsidRPr="0082453B">
        <w:rPr>
          <w:rFonts w:ascii="Times New Roman" w:eastAsia="Times New Roman" w:hAnsi="Times New Roman" w:cs="Times New Roman"/>
          <w:kern w:val="0"/>
          <w:sz w:val="24"/>
          <w:szCs w:val="24"/>
        </w:rPr>
        <w:t>, 135–148.</w:t>
      </w:r>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Parasuraman, A., Zeithaml, V. A., &amp; Berry, L. L. (1988). SERVQUAL: A multiple-item scale for measuring consumer perceptions of service quality. </w:t>
      </w:r>
      <w:r w:rsidRPr="0082453B">
        <w:rPr>
          <w:rFonts w:ascii="Times New Roman" w:eastAsia="Times New Roman" w:hAnsi="Times New Roman" w:cs="Times New Roman"/>
          <w:i/>
          <w:iCs/>
          <w:kern w:val="0"/>
          <w:sz w:val="24"/>
          <w:szCs w:val="24"/>
        </w:rPr>
        <w:t>Journal of Retailing, 64</w:t>
      </w:r>
      <w:r w:rsidRPr="0082453B">
        <w:rPr>
          <w:rFonts w:ascii="Times New Roman" w:eastAsia="Times New Roman" w:hAnsi="Times New Roman" w:cs="Times New Roman"/>
          <w:kern w:val="0"/>
          <w:sz w:val="24"/>
          <w:szCs w:val="24"/>
        </w:rPr>
        <w:t>(1), 12–40.</w:t>
      </w:r>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Puriwat, W., &amp; Tripopsakul, S. (2023). Sustainability matters: Unravelling the power of ESG in fostering brand love and loyalty across generations and product involvements. </w:t>
      </w:r>
      <w:r w:rsidRPr="0082453B">
        <w:rPr>
          <w:rFonts w:ascii="Times New Roman" w:eastAsia="Times New Roman" w:hAnsi="Times New Roman" w:cs="Times New Roman"/>
          <w:i/>
          <w:iCs/>
          <w:kern w:val="0"/>
          <w:sz w:val="24"/>
          <w:szCs w:val="24"/>
        </w:rPr>
        <w:t>Sustainability, 15</w:t>
      </w:r>
      <w:r w:rsidRPr="0082453B">
        <w:rPr>
          <w:rFonts w:ascii="Times New Roman" w:eastAsia="Times New Roman" w:hAnsi="Times New Roman" w:cs="Times New Roman"/>
          <w:kern w:val="0"/>
          <w:sz w:val="24"/>
          <w:szCs w:val="24"/>
        </w:rPr>
        <w:t xml:space="preserve">(15), 11578. </w:t>
      </w:r>
      <w:hyperlink r:id="rId29" w:history="1">
        <w:r w:rsidRPr="0082453B">
          <w:rPr>
            <w:rFonts w:ascii="Times New Roman" w:eastAsia="Times New Roman" w:hAnsi="Times New Roman" w:cs="Times New Roman"/>
            <w:color w:val="0000FF"/>
            <w:kern w:val="0"/>
            <w:sz w:val="24"/>
            <w:szCs w:val="24"/>
            <w:u w:val="single"/>
          </w:rPr>
          <w:t>https://doi.org/10.3390/su151511578</w:t>
        </w:r>
      </w:hyperlink>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Raymond, M. A., &amp; Tanner, J. F. (2011). </w:t>
      </w:r>
      <w:r w:rsidRPr="0082453B">
        <w:rPr>
          <w:rFonts w:ascii="Times New Roman" w:eastAsia="Times New Roman" w:hAnsi="Times New Roman" w:cs="Times New Roman"/>
          <w:i/>
          <w:iCs/>
          <w:kern w:val="0"/>
          <w:sz w:val="24"/>
          <w:szCs w:val="24"/>
        </w:rPr>
        <w:t>Sales management: Building customer relationships and partnerships</w:t>
      </w:r>
      <w:r w:rsidRPr="0082453B">
        <w:rPr>
          <w:rFonts w:ascii="Times New Roman" w:eastAsia="Times New Roman" w:hAnsi="Times New Roman" w:cs="Times New Roman"/>
          <w:kern w:val="0"/>
          <w:sz w:val="24"/>
          <w:szCs w:val="24"/>
        </w:rPr>
        <w:t>. Pearson.</w:t>
      </w:r>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Rastogi, T., Agarwal, B., &amp; Gopal, G. (2024). Exploring the nexus between sustainable marketing and customer loyalty with the mediating role of brand image. </w:t>
      </w:r>
      <w:r w:rsidRPr="0082453B">
        <w:rPr>
          <w:rFonts w:ascii="Times New Roman" w:eastAsia="Times New Roman" w:hAnsi="Times New Roman" w:cs="Times New Roman"/>
          <w:i/>
          <w:iCs/>
          <w:kern w:val="0"/>
          <w:sz w:val="24"/>
          <w:szCs w:val="24"/>
        </w:rPr>
        <w:t>Journal of Cleaner Production, 440</w:t>
      </w:r>
      <w:r w:rsidRPr="0082453B">
        <w:rPr>
          <w:rFonts w:ascii="Times New Roman" w:eastAsia="Times New Roman" w:hAnsi="Times New Roman" w:cs="Times New Roman"/>
          <w:kern w:val="0"/>
          <w:sz w:val="24"/>
          <w:szCs w:val="24"/>
        </w:rPr>
        <w:t xml:space="preserve">, 140808. </w:t>
      </w:r>
      <w:hyperlink r:id="rId30" w:history="1">
        <w:r w:rsidRPr="0082453B">
          <w:rPr>
            <w:rFonts w:ascii="Times New Roman" w:eastAsia="Times New Roman" w:hAnsi="Times New Roman" w:cs="Times New Roman"/>
            <w:color w:val="0000FF"/>
            <w:kern w:val="0"/>
            <w:sz w:val="24"/>
            <w:szCs w:val="24"/>
            <w:u w:val="single"/>
          </w:rPr>
          <w:t>https://doi.org/10.1016/j.jclepro.2024.140808</w:t>
        </w:r>
      </w:hyperlink>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Safa, N. S., &amp; Von Solms, R. (2016). Customers' repurchase intention formation in e-commerce. </w:t>
      </w:r>
      <w:r w:rsidRPr="0082453B">
        <w:rPr>
          <w:rFonts w:ascii="Times New Roman" w:eastAsia="Times New Roman" w:hAnsi="Times New Roman" w:cs="Times New Roman"/>
          <w:i/>
          <w:iCs/>
          <w:kern w:val="0"/>
          <w:sz w:val="24"/>
          <w:szCs w:val="24"/>
        </w:rPr>
        <w:t>Behaviour &amp; Information Technology, 35</w:t>
      </w:r>
      <w:r w:rsidRPr="0082453B">
        <w:rPr>
          <w:rFonts w:ascii="Times New Roman" w:eastAsia="Times New Roman" w:hAnsi="Times New Roman" w:cs="Times New Roman"/>
          <w:kern w:val="0"/>
          <w:sz w:val="24"/>
          <w:szCs w:val="24"/>
        </w:rPr>
        <w:t>(12), 1050–1064.</w:t>
      </w:r>
    </w:p>
    <w:p w:rsidR="0082453B" w:rsidRPr="0082453B" w:rsidRDefault="0082453B" w:rsidP="0082453B">
      <w:pPr>
        <w:pStyle w:val="ListParagraph"/>
        <w:numPr>
          <w:ilvl w:val="0"/>
          <w:numId w:val="26"/>
        </w:numPr>
        <w:bidi w:val="0"/>
        <w:spacing w:before="100" w:beforeAutospacing="1" w:after="100" w:afterAutospacing="1" w:line="240" w:lineRule="auto"/>
        <w:jc w:val="left"/>
        <w:rPr>
          <w:rFonts w:ascii="Times New Roman" w:eastAsia="Times New Roman" w:hAnsi="Times New Roman" w:cs="Times New Roman"/>
          <w:kern w:val="0"/>
          <w:sz w:val="24"/>
          <w:szCs w:val="24"/>
        </w:rPr>
      </w:pPr>
      <w:r w:rsidRPr="0082453B">
        <w:rPr>
          <w:rFonts w:ascii="Times New Roman" w:eastAsia="Times New Roman" w:hAnsi="Times New Roman" w:cs="Times New Roman"/>
          <w:kern w:val="0"/>
          <w:sz w:val="24"/>
          <w:szCs w:val="24"/>
        </w:rPr>
        <w:t xml:space="preserve">Sparks, B. A., Butcher, K., &amp; Pan, G. W. (2001). Understanding customer loyalty in service industries. </w:t>
      </w:r>
      <w:r w:rsidRPr="0082453B">
        <w:rPr>
          <w:rFonts w:ascii="Times New Roman" w:eastAsia="Times New Roman" w:hAnsi="Times New Roman" w:cs="Times New Roman"/>
          <w:i/>
          <w:iCs/>
          <w:kern w:val="0"/>
          <w:sz w:val="24"/>
          <w:szCs w:val="24"/>
        </w:rPr>
        <w:t>Managing Service Quality, 11</w:t>
      </w:r>
      <w:r w:rsidRPr="0082453B">
        <w:rPr>
          <w:rFonts w:ascii="Times New Roman" w:eastAsia="Times New Roman" w:hAnsi="Times New Roman" w:cs="Times New Roman"/>
          <w:kern w:val="0"/>
          <w:sz w:val="24"/>
          <w:szCs w:val="24"/>
        </w:rPr>
        <w:t>(5), 330–339.</w:t>
      </w:r>
    </w:p>
    <w:p w:rsidR="0024214B" w:rsidRPr="00DB3F8F" w:rsidRDefault="0024214B">
      <w:pPr>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pPr>
        <w:jc w:val="both"/>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rsidP="00320E35">
      <w:pPr>
        <w:jc w:val="both"/>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24214B" w:rsidRDefault="0024214B">
      <w:pPr>
        <w:rPr>
          <w:rFonts w:ascii="Sakkal Majalla" w:hAnsi="Sakkal Majalla" w:cs="Sakkal Majalla"/>
          <w:sz w:val="28"/>
          <w:szCs w:val="28"/>
          <w:u w:val="single"/>
        </w:rPr>
      </w:pPr>
    </w:p>
    <w:p w:rsidR="00E83024" w:rsidRPr="00E83024" w:rsidRDefault="00E83024" w:rsidP="00E83024">
      <w:pPr>
        <w:pStyle w:val="Heading1"/>
        <w:spacing w:after="0" w:line="240" w:lineRule="auto"/>
        <w:jc w:val="center"/>
        <w:rPr>
          <w:rFonts w:ascii="Times New Roman" w:hAnsi="Times New Roman" w:cs="PT Bold Heading"/>
          <w:color w:val="000000"/>
          <w:kern w:val="0"/>
          <w:sz w:val="80"/>
          <w:szCs w:val="80"/>
          <w:rtl/>
          <w:lang w:bidi="ar-EG"/>
        </w:rPr>
      </w:pPr>
      <w:bookmarkStart w:id="73" w:name="_Toc233920000"/>
      <w:r w:rsidRPr="00E83024">
        <w:rPr>
          <w:rFonts w:ascii="Times New Roman" w:hAnsi="Times New Roman" w:cs="PT Bold Heading" w:hint="cs"/>
          <w:color w:val="000000"/>
          <w:kern w:val="0"/>
          <w:sz w:val="80"/>
          <w:szCs w:val="80"/>
          <w:rtl/>
          <w:lang w:bidi="ar-EG"/>
        </w:rPr>
        <w:t>المــــلاحق</w:t>
      </w:r>
      <w:bookmarkEnd w:id="73"/>
    </w:p>
    <w:p w:rsidR="00E83024" w:rsidRPr="00E83024" w:rsidRDefault="00E83024" w:rsidP="00E83024">
      <w:pPr>
        <w:spacing w:after="0" w:line="240" w:lineRule="auto"/>
        <w:jc w:val="lowKashida"/>
        <w:rPr>
          <w:rFonts w:ascii="Times New Roman" w:hAnsi="Times New Roman" w:cs="حمدين بولد"/>
          <w:color w:val="000000"/>
          <w:kern w:val="0"/>
          <w:sz w:val="56"/>
          <w:szCs w:val="56"/>
          <w:rtl/>
          <w:lang w:bidi="ar-EG"/>
        </w:rPr>
      </w:pPr>
    </w:p>
    <w:p w:rsidR="00E83024" w:rsidRPr="00E83024" w:rsidRDefault="00B76C6C" w:rsidP="00B76C6C">
      <w:pPr>
        <w:pStyle w:val="Heading2"/>
        <w:spacing w:after="0" w:line="360" w:lineRule="auto"/>
        <w:jc w:val="left"/>
        <w:rPr>
          <w:rFonts w:ascii="Times New Roman" w:eastAsia="Times New Roman" w:hAnsi="Times New Roman" w:cs="Sultan bold"/>
          <w:color w:val="000000"/>
          <w:kern w:val="0"/>
          <w:sz w:val="46"/>
          <w:szCs w:val="46"/>
          <w:rtl/>
          <w:lang w:val="en-GB" w:eastAsia="en-GB"/>
        </w:rPr>
      </w:pPr>
      <w:bookmarkStart w:id="74" w:name="_Toc233920001"/>
      <w:r>
        <w:rPr>
          <w:rFonts w:ascii="Times New Roman" w:eastAsia="Times New Roman" w:hAnsi="Times New Roman" w:cs="Sultan bold" w:hint="cs"/>
          <w:color w:val="000000"/>
          <w:kern w:val="0"/>
          <w:sz w:val="46"/>
          <w:szCs w:val="46"/>
          <w:rtl/>
          <w:lang w:val="en-GB" w:eastAsia="en-GB"/>
        </w:rPr>
        <w:t>ملحق</w:t>
      </w:r>
      <w:r w:rsidR="0082453B">
        <w:rPr>
          <w:rFonts w:ascii="Times New Roman" w:eastAsia="Times New Roman" w:hAnsi="Times New Roman" w:cs="Sultan bold" w:hint="cs"/>
          <w:color w:val="000000"/>
          <w:kern w:val="0"/>
          <w:sz w:val="46"/>
          <w:szCs w:val="46"/>
          <w:rtl/>
          <w:lang w:val="en-GB" w:eastAsia="en-GB"/>
        </w:rPr>
        <w:t>(1)</w:t>
      </w:r>
      <w:r w:rsidR="00E83024" w:rsidRPr="00E83024">
        <w:rPr>
          <w:rFonts w:ascii="Times New Roman" w:eastAsia="Times New Roman" w:hAnsi="Times New Roman" w:cs="Sultan bold" w:hint="cs"/>
          <w:color w:val="000000"/>
          <w:kern w:val="0"/>
          <w:sz w:val="46"/>
          <w:szCs w:val="46"/>
          <w:rtl/>
          <w:lang w:val="en-GB" w:eastAsia="en-GB"/>
        </w:rPr>
        <w:t>: استمارة استقصاء.</w:t>
      </w:r>
      <w:bookmarkEnd w:id="74"/>
    </w:p>
    <w:p w:rsidR="00E83024" w:rsidRPr="00E83024" w:rsidRDefault="00E83024" w:rsidP="00E83024">
      <w:pPr>
        <w:spacing w:before="240" w:after="240" w:line="240" w:lineRule="auto"/>
        <w:jc w:val="lowKashida"/>
        <w:rPr>
          <w:rFonts w:ascii="Times New Roman" w:hAnsi="Times New Roman" w:cs="حمدين بولد"/>
          <w:color w:val="000000"/>
          <w:kern w:val="0"/>
          <w:sz w:val="56"/>
          <w:szCs w:val="56"/>
          <w:rtl/>
          <w:lang w:bidi="ar-EG"/>
        </w:rPr>
      </w:pPr>
    </w:p>
    <w:p w:rsidR="00E83024" w:rsidRPr="00E83024" w:rsidRDefault="00E83024" w:rsidP="00E83024">
      <w:pPr>
        <w:spacing w:before="240" w:after="240" w:line="240" w:lineRule="auto"/>
        <w:jc w:val="lowKashida"/>
        <w:rPr>
          <w:rFonts w:ascii="Times New Roman" w:hAnsi="Times New Roman" w:cs="حمدين بولد"/>
          <w:color w:val="000000"/>
          <w:kern w:val="0"/>
          <w:sz w:val="56"/>
          <w:szCs w:val="56"/>
          <w:rtl/>
          <w:lang w:bidi="ar-EG"/>
        </w:rPr>
      </w:pPr>
    </w:p>
    <w:p w:rsidR="00E83024" w:rsidRPr="00E83024" w:rsidRDefault="00E83024" w:rsidP="00E83024">
      <w:pPr>
        <w:bidi w:val="0"/>
        <w:spacing w:after="0" w:line="240" w:lineRule="auto"/>
        <w:jc w:val="center"/>
        <w:rPr>
          <w:rFonts w:ascii="Times New Roman" w:hAnsi="Times New Roman" w:cs="PT Bold Heading"/>
          <w:color w:val="000000"/>
          <w:kern w:val="0"/>
          <w:sz w:val="32"/>
          <w:szCs w:val="32"/>
          <w:lang w:bidi="ar-AE"/>
        </w:rPr>
      </w:pPr>
      <w:r w:rsidRPr="00E83024">
        <w:rPr>
          <w:rFonts w:ascii="Times New Roman" w:hAnsi="Times New Roman" w:cs="PT Bold Heading" w:hint="cs"/>
          <w:color w:val="000000"/>
          <w:kern w:val="0"/>
          <w:sz w:val="32"/>
          <w:szCs w:val="32"/>
          <w:rtl/>
          <w:lang w:bidi="ar-AE"/>
        </w:rPr>
        <w:t>ملحق (1)</w:t>
      </w:r>
    </w:p>
    <w:p w:rsidR="00E83024" w:rsidRPr="00E83024" w:rsidRDefault="00E83024" w:rsidP="00E83024">
      <w:pPr>
        <w:spacing w:after="0" w:line="240" w:lineRule="auto"/>
        <w:jc w:val="lowKashida"/>
        <w:rPr>
          <w:rFonts w:ascii="Times New Roman" w:hAnsi="Times New Roman" w:cs="Simplified Arabic"/>
          <w:b/>
          <w:bCs/>
          <w:color w:val="000000"/>
          <w:kern w:val="0"/>
          <w:sz w:val="28"/>
          <w:szCs w:val="28"/>
          <w:rtl/>
          <w:lang w:bidi="ar-AE"/>
        </w:rPr>
      </w:pPr>
    </w:p>
    <w:p w:rsidR="00E83024" w:rsidRPr="00E83024" w:rsidRDefault="00E83024" w:rsidP="00E83024">
      <w:pPr>
        <w:spacing w:after="0" w:line="240" w:lineRule="auto"/>
        <w:jc w:val="lowKashida"/>
        <w:rPr>
          <w:rFonts w:ascii="Times New Roman" w:hAnsi="Times New Roman" w:cs="Simplified Arabic"/>
          <w:b/>
          <w:bCs/>
          <w:color w:val="000000"/>
          <w:kern w:val="0"/>
          <w:sz w:val="28"/>
          <w:szCs w:val="28"/>
          <w:rtl/>
          <w:lang w:bidi="ar-AE"/>
        </w:rPr>
      </w:pPr>
    </w:p>
    <w:p w:rsidR="008D059F" w:rsidRPr="00320E35" w:rsidRDefault="008D059F" w:rsidP="00320E35">
      <w:pPr>
        <w:spacing w:after="0" w:line="240" w:lineRule="auto"/>
        <w:jc w:val="lowKashida"/>
        <w:rPr>
          <w:rFonts w:ascii="Times New Roman" w:hAnsi="Times New Roman" w:cs="Simplified Arabic"/>
          <w:b/>
          <w:bCs/>
          <w:color w:val="000000"/>
          <w:kern w:val="0"/>
          <w:sz w:val="28"/>
          <w:szCs w:val="28"/>
          <w:lang w:bidi="ar-AE"/>
        </w:rPr>
      </w:pPr>
    </w:p>
    <w:p w:rsidR="00B76C6C" w:rsidRDefault="00B76C6C" w:rsidP="00B76C6C">
      <w:pPr>
        <w:spacing w:after="0" w:line="240" w:lineRule="auto"/>
        <w:jc w:val="center"/>
        <w:rPr>
          <w:rFonts w:ascii="Times New Roman" w:hAnsi="Times New Roman" w:cs="PT Bold Heading"/>
          <w:color w:val="000000"/>
          <w:kern w:val="0"/>
          <w:sz w:val="32"/>
          <w:szCs w:val="32"/>
          <w:rtl/>
          <w:lang w:bidi="ar-EG"/>
        </w:rPr>
      </w:pPr>
    </w:p>
    <w:p w:rsidR="00B76C6C" w:rsidRDefault="00320E35" w:rsidP="00B76C6C">
      <w:pPr>
        <w:spacing w:after="0"/>
        <w:contextualSpacing/>
        <w:jc w:val="left"/>
        <w:rPr>
          <w:rFonts w:ascii="Sakkal Majalla" w:hAnsi="Sakkal Majalla" w:cs="Sakkal Majalla"/>
          <w:b/>
          <w:bCs/>
          <w:sz w:val="28"/>
          <w:szCs w:val="28"/>
        </w:rPr>
      </w:pPr>
      <w:r>
        <w:rPr>
          <w:noProof/>
        </w:rPr>
        <w:drawing>
          <wp:anchor distT="0" distB="0" distL="114298" distR="114298" simplePos="0" relativeHeight="251662336" behindDoc="1" locked="0" layoutInCell="1" hidden="0" allowOverlap="1" wp14:anchorId="76037F9A" wp14:editId="7F432BFB">
            <wp:simplePos x="0" y="0"/>
            <wp:positionH relativeFrom="margin">
              <wp:posOffset>-468630</wp:posOffset>
            </wp:positionH>
            <wp:positionV relativeFrom="margin">
              <wp:posOffset>-208915</wp:posOffset>
            </wp:positionV>
            <wp:extent cx="2133600" cy="1327150"/>
            <wp:effectExtent l="0" t="0" r="0" b="6350"/>
            <wp:wrapTight wrapText="bothSides">
              <wp:wrapPolygon edited="0">
                <wp:start x="0" y="0"/>
                <wp:lineTo x="0" y="21393"/>
                <wp:lineTo x="21407" y="21393"/>
                <wp:lineTo x="21407" y="0"/>
                <wp:lineTo x="0" y="0"/>
              </wp:wrapPolygon>
            </wp:wrapTight>
            <wp:docPr id="12" name="الصور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الصور 3"/>
                    <pic:cNvPicPr/>
                  </pic:nvPicPr>
                  <pic:blipFill>
                    <a:blip r:embed="rId7"/>
                    <a:stretch>
                      <a:fillRect/>
                    </a:stretch>
                  </pic:blipFill>
                  <pic:spPr>
                    <a:xfrm>
                      <a:off x="0" y="0"/>
                      <a:ext cx="2133600" cy="1327150"/>
                    </a:xfrm>
                    <a:prstGeom prst="rect">
                      <a:avLst/>
                    </a:prstGeom>
                    <a:noFill/>
                    <a:ln w="12700" cap="flat" cmpd="sng">
                      <a:noFill/>
                      <a:prstDash val="solid"/>
                      <a:miter/>
                    </a:ln>
                  </pic:spPr>
                </pic:pic>
              </a:graphicData>
            </a:graphic>
            <wp14:sizeRelH relativeFrom="margin">
              <wp14:pctWidth>0</wp14:pctWidth>
            </wp14:sizeRelH>
            <wp14:sizeRelV relativeFrom="margin">
              <wp14:pctHeight>0</wp14:pctHeight>
            </wp14:sizeRelV>
          </wp:anchor>
        </w:drawing>
      </w:r>
      <w:r w:rsidR="00B76C6C">
        <w:rPr>
          <w:rFonts w:ascii="Sakkal Majalla" w:hAnsi="Sakkal Majalla" w:cs="Sakkal Majalla"/>
          <w:b/>
          <w:bCs/>
          <w:sz w:val="28"/>
          <w:szCs w:val="28"/>
          <w:rtl/>
        </w:rPr>
        <w:t xml:space="preserve">جامعة ميدأوشن </w:t>
      </w:r>
    </w:p>
    <w:p w:rsidR="00B76C6C" w:rsidRDefault="00B76C6C" w:rsidP="00B76C6C">
      <w:pPr>
        <w:spacing w:after="0"/>
        <w:contextualSpacing/>
        <w:jc w:val="left"/>
        <w:rPr>
          <w:rFonts w:ascii="Sakkal Majalla" w:hAnsi="Sakkal Majalla" w:cs="Sakkal Majalla"/>
          <w:b/>
          <w:bCs/>
          <w:sz w:val="28"/>
          <w:szCs w:val="28"/>
          <w:rtl/>
        </w:rPr>
      </w:pPr>
      <w:r>
        <w:rPr>
          <w:rFonts w:ascii="Sakkal Majalla" w:hAnsi="Sakkal Majalla" w:cs="Sakkal Majalla"/>
          <w:b/>
          <w:bCs/>
          <w:sz w:val="28"/>
          <w:szCs w:val="28"/>
        </w:rPr>
        <w:t xml:space="preserve">    </w:t>
      </w:r>
      <w:r>
        <w:rPr>
          <w:rFonts w:ascii="Sakkal Majalla" w:hAnsi="Sakkal Majalla" w:cs="Sakkal Majalla"/>
          <w:b/>
          <w:bCs/>
          <w:sz w:val="28"/>
          <w:szCs w:val="28"/>
          <w:rtl/>
        </w:rPr>
        <w:t xml:space="preserve">كلية الإدارة </w:t>
      </w:r>
    </w:p>
    <w:p w:rsidR="00B76C6C" w:rsidRDefault="00B76C6C" w:rsidP="00B76C6C">
      <w:pPr>
        <w:spacing w:after="0"/>
        <w:contextualSpacing/>
        <w:jc w:val="left"/>
        <w:rPr>
          <w:rFonts w:ascii="Sakkal Majalla" w:hAnsi="Sakkal Majalla" w:cs="Sakkal Majalla"/>
          <w:b/>
          <w:bCs/>
          <w:sz w:val="28"/>
          <w:szCs w:val="28"/>
          <w:rtl/>
        </w:rPr>
      </w:pPr>
      <w:r>
        <w:rPr>
          <w:rFonts w:ascii="Sakkal Majalla" w:hAnsi="Sakkal Majalla" w:cs="Sakkal Majalla"/>
          <w:b/>
          <w:bCs/>
          <w:sz w:val="28"/>
          <w:szCs w:val="28"/>
          <w:rtl/>
        </w:rPr>
        <w:t xml:space="preserve">قسم / تخصص ادارة اعمال </w:t>
      </w:r>
    </w:p>
    <w:p w:rsidR="00B76C6C" w:rsidRDefault="00B76C6C" w:rsidP="00B76C6C">
      <w:pPr>
        <w:spacing w:after="0" w:line="240" w:lineRule="auto"/>
        <w:jc w:val="center"/>
        <w:rPr>
          <w:rFonts w:ascii="Times New Roman" w:hAnsi="Times New Roman" w:cs="PT Bold Heading"/>
          <w:color w:val="000000"/>
          <w:kern w:val="0"/>
          <w:sz w:val="32"/>
          <w:szCs w:val="32"/>
          <w:rtl/>
        </w:rPr>
      </w:pPr>
    </w:p>
    <w:p w:rsidR="00B76C6C" w:rsidRDefault="00B76C6C" w:rsidP="00B76C6C">
      <w:pPr>
        <w:spacing w:after="0" w:line="240" w:lineRule="auto"/>
        <w:jc w:val="center"/>
        <w:rPr>
          <w:rFonts w:ascii="Times New Roman" w:hAnsi="Times New Roman" w:cs="PT Bold Heading"/>
          <w:color w:val="000000"/>
          <w:kern w:val="0"/>
          <w:sz w:val="32"/>
          <w:szCs w:val="32"/>
          <w:rtl/>
          <w:lang w:bidi="ar-EG"/>
        </w:rPr>
      </w:pPr>
    </w:p>
    <w:p w:rsidR="00B76C6C" w:rsidRDefault="00B76C6C" w:rsidP="00B76C6C">
      <w:pPr>
        <w:spacing w:after="0" w:line="240" w:lineRule="auto"/>
        <w:jc w:val="center"/>
        <w:rPr>
          <w:rFonts w:ascii="Times New Roman" w:hAnsi="Times New Roman" w:cs="PT Bold Heading"/>
          <w:color w:val="000000"/>
          <w:kern w:val="0"/>
          <w:sz w:val="32"/>
          <w:szCs w:val="32"/>
          <w:rtl/>
          <w:lang w:bidi="ar-EG"/>
        </w:rPr>
      </w:pPr>
    </w:p>
    <w:p w:rsidR="00B76C6C" w:rsidRDefault="00B76C6C" w:rsidP="00B76C6C">
      <w:pPr>
        <w:spacing w:after="0" w:line="240" w:lineRule="auto"/>
        <w:jc w:val="center"/>
        <w:rPr>
          <w:rFonts w:ascii="Times New Roman" w:hAnsi="Times New Roman" w:cs="PT Bold Heading"/>
          <w:color w:val="000000"/>
          <w:kern w:val="0"/>
          <w:sz w:val="32"/>
          <w:szCs w:val="32"/>
          <w:rtl/>
          <w:lang w:bidi="ar-EG"/>
        </w:rPr>
      </w:pPr>
    </w:p>
    <w:p w:rsidR="00B76C6C" w:rsidRDefault="00B76C6C" w:rsidP="00B76C6C">
      <w:pPr>
        <w:spacing w:after="0" w:line="240" w:lineRule="auto"/>
        <w:jc w:val="center"/>
        <w:rPr>
          <w:rFonts w:ascii="Times New Roman" w:hAnsi="Times New Roman" w:cs="PT Bold Heading"/>
          <w:color w:val="000000"/>
          <w:kern w:val="0"/>
          <w:sz w:val="32"/>
          <w:szCs w:val="32"/>
          <w:rtl/>
          <w:lang w:bidi="ar-EG"/>
        </w:rPr>
      </w:pPr>
    </w:p>
    <w:p w:rsidR="00B76C6C" w:rsidRPr="00E83024" w:rsidRDefault="00B76C6C" w:rsidP="00B76C6C">
      <w:pPr>
        <w:spacing w:after="0" w:line="240" w:lineRule="auto"/>
        <w:jc w:val="center"/>
        <w:rPr>
          <w:rFonts w:ascii="Times New Roman" w:hAnsi="Times New Roman" w:cs="PT Bold Heading"/>
          <w:color w:val="000000"/>
          <w:kern w:val="0"/>
          <w:sz w:val="32"/>
          <w:szCs w:val="32"/>
          <w:rtl/>
          <w:lang w:bidi="ar-EG"/>
        </w:rPr>
      </w:pPr>
      <w:r w:rsidRPr="00E83024">
        <w:rPr>
          <w:rFonts w:ascii="Times New Roman" w:hAnsi="Times New Roman" w:cs="PT Bold Heading" w:hint="cs"/>
          <w:color w:val="000000"/>
          <w:kern w:val="0"/>
          <w:sz w:val="32"/>
          <w:szCs w:val="32"/>
          <w:rtl/>
          <w:lang w:bidi="ar-EG"/>
        </w:rPr>
        <w:t>قائمة استقصاء</w:t>
      </w:r>
    </w:p>
    <w:p w:rsidR="00B76C6C" w:rsidRPr="00E83024" w:rsidRDefault="00B76C6C" w:rsidP="00B76C6C">
      <w:pPr>
        <w:spacing w:after="0" w:line="240" w:lineRule="auto"/>
        <w:jc w:val="center"/>
        <w:rPr>
          <w:rFonts w:ascii="Times New Roman" w:hAnsi="Times New Roman" w:cs="PT Bold Heading"/>
          <w:color w:val="000000"/>
          <w:kern w:val="0"/>
          <w:sz w:val="32"/>
          <w:szCs w:val="32"/>
          <w:rtl/>
          <w:lang w:bidi="ar-EG"/>
        </w:rPr>
      </w:pPr>
    </w:p>
    <w:p w:rsidR="00B76C6C" w:rsidRPr="00E83024" w:rsidRDefault="00B76C6C" w:rsidP="00B76C6C">
      <w:pPr>
        <w:spacing w:after="0" w:line="240" w:lineRule="auto"/>
        <w:jc w:val="center"/>
        <w:rPr>
          <w:rFonts w:ascii="Times New Roman" w:hAnsi="Times New Roman" w:cs="PT Bold Heading"/>
          <w:color w:val="000000"/>
          <w:kern w:val="0"/>
          <w:sz w:val="32"/>
          <w:szCs w:val="32"/>
          <w:rtl/>
          <w:lang w:bidi="ar-EG"/>
        </w:rPr>
      </w:pPr>
      <w:r w:rsidRPr="00E83024">
        <w:rPr>
          <w:rFonts w:ascii="Times New Roman" w:hAnsi="Times New Roman" w:cs="PT Bold Heading" w:hint="cs"/>
          <w:color w:val="000000"/>
          <w:kern w:val="0"/>
          <w:sz w:val="32"/>
          <w:szCs w:val="32"/>
          <w:rtl/>
          <w:lang w:bidi="ar-EG"/>
        </w:rPr>
        <w:t xml:space="preserve">(موجهة إلى </w:t>
      </w:r>
      <w:r>
        <w:rPr>
          <w:rFonts w:ascii="Times New Roman" w:hAnsi="Times New Roman" w:cs="PT Bold Heading" w:hint="cs"/>
          <w:color w:val="000000"/>
          <w:kern w:val="0"/>
          <w:sz w:val="32"/>
          <w:szCs w:val="32"/>
          <w:rtl/>
          <w:lang w:bidi="ar-EG"/>
        </w:rPr>
        <w:t xml:space="preserve">عملاء شركات الاغذية </w:t>
      </w:r>
      <w:r w:rsidRPr="00E83024">
        <w:rPr>
          <w:rFonts w:ascii="Times New Roman" w:hAnsi="Times New Roman" w:cs="PT Bold Heading" w:hint="cs"/>
          <w:color w:val="000000"/>
          <w:kern w:val="0"/>
          <w:sz w:val="32"/>
          <w:szCs w:val="32"/>
          <w:rtl/>
          <w:lang w:bidi="ar-EG"/>
        </w:rPr>
        <w:t>في المملكة العربية السعودية )</w:t>
      </w:r>
    </w:p>
    <w:p w:rsidR="008D059F" w:rsidRDefault="008D059F" w:rsidP="008D059F">
      <w:pPr>
        <w:jc w:val="left"/>
        <w:rPr>
          <w:rFonts w:ascii="Sakkal Majalla" w:hAnsi="Sakkal Majalla" w:cs="Sakkal Majalla"/>
          <w:b/>
          <w:bCs/>
          <w:sz w:val="28"/>
          <w:szCs w:val="28"/>
          <w:lang w:bidi="ar-EG"/>
        </w:rPr>
      </w:pPr>
    </w:p>
    <w:p w:rsidR="008D059F" w:rsidRDefault="008D059F" w:rsidP="00B76C6C">
      <w:pPr>
        <w:jc w:val="both"/>
        <w:rPr>
          <w:rFonts w:ascii="Sakkal Majalla" w:hAnsi="Sakkal Majalla" w:cs="Sakkal Majalla"/>
          <w:sz w:val="28"/>
          <w:szCs w:val="28"/>
        </w:rPr>
      </w:pPr>
    </w:p>
    <w:p w:rsidR="008D059F" w:rsidRPr="008D059F" w:rsidRDefault="008D059F" w:rsidP="008D059F">
      <w:pPr>
        <w:rPr>
          <w:rFonts w:ascii="Sakkal Majalla" w:hAnsi="Sakkal Majalla" w:cs="Sakkal Majalla"/>
          <w:sz w:val="40"/>
          <w:szCs w:val="40"/>
        </w:rPr>
      </w:pPr>
    </w:p>
    <w:p w:rsidR="008D059F" w:rsidRPr="008D059F" w:rsidRDefault="00B76C6C" w:rsidP="008D059F">
      <w:pPr>
        <w:jc w:val="center"/>
        <w:rPr>
          <w:rFonts w:ascii="Sakkal Majalla" w:hAnsi="Sakkal Majalla" w:cs="Sakkal Majalla"/>
          <w:sz w:val="40"/>
          <w:szCs w:val="40"/>
        </w:rPr>
      </w:pPr>
      <w:r>
        <w:rPr>
          <w:rFonts w:ascii="Sakkal Majalla" w:hAnsi="Sakkal Majalla" w:cs="Sakkal Majalla" w:hint="cs"/>
          <w:sz w:val="40"/>
          <w:szCs w:val="40"/>
          <w:rtl/>
        </w:rPr>
        <w:t xml:space="preserve">حول موضوع </w:t>
      </w:r>
    </w:p>
    <w:p w:rsidR="008D059F" w:rsidRPr="008D059F" w:rsidRDefault="008D059F" w:rsidP="008D059F">
      <w:pPr>
        <w:jc w:val="center"/>
        <w:rPr>
          <w:rFonts w:ascii="Sakkal Majalla" w:hAnsi="Sakkal Majalla" w:cs="Sakkal Majalla"/>
          <w:b/>
          <w:bCs/>
          <w:sz w:val="40"/>
          <w:szCs w:val="40"/>
        </w:rPr>
      </w:pPr>
      <w:r w:rsidRPr="008D059F">
        <w:rPr>
          <w:rFonts w:ascii="Sakkal Majalla" w:hAnsi="Sakkal Majalla" w:cs="Sakkal Majalla"/>
          <w:b/>
          <w:bCs/>
          <w:sz w:val="40"/>
          <w:szCs w:val="40"/>
          <w:rtl/>
        </w:rPr>
        <w:t xml:space="preserve">أثر التسويق المستدام على ولاء المستهلكين </w:t>
      </w:r>
    </w:p>
    <w:p w:rsidR="008D059F" w:rsidRPr="008D059F" w:rsidRDefault="008D059F" w:rsidP="008D059F">
      <w:pPr>
        <w:jc w:val="center"/>
        <w:rPr>
          <w:rFonts w:ascii="Sakkal Majalla" w:hAnsi="Sakkal Majalla" w:cs="Sakkal Majalla"/>
          <w:b/>
          <w:bCs/>
          <w:sz w:val="40"/>
          <w:szCs w:val="40"/>
          <w:rtl/>
        </w:rPr>
      </w:pPr>
      <w:r w:rsidRPr="008D059F">
        <w:rPr>
          <w:rFonts w:ascii="Sakkal Majalla" w:hAnsi="Sakkal Majalla" w:cs="Sakkal Majalla"/>
          <w:b/>
          <w:bCs/>
          <w:sz w:val="40"/>
          <w:szCs w:val="40"/>
          <w:rtl/>
        </w:rPr>
        <w:t>دراسة تطبيقية على عملاء شركات الأغذية في المملكة العربية السعودية.</w:t>
      </w:r>
    </w:p>
    <w:p w:rsidR="008D059F" w:rsidRPr="008D059F" w:rsidRDefault="008D059F" w:rsidP="008D059F">
      <w:pPr>
        <w:rPr>
          <w:rFonts w:ascii="Sakkal Majalla" w:hAnsi="Sakkal Majalla" w:cs="Sakkal Majalla"/>
          <w:sz w:val="40"/>
          <w:szCs w:val="40"/>
          <w:rtl/>
        </w:rPr>
      </w:pPr>
    </w:p>
    <w:p w:rsidR="008D059F" w:rsidRPr="008D059F" w:rsidRDefault="008D059F" w:rsidP="008D059F">
      <w:pPr>
        <w:jc w:val="both"/>
        <w:rPr>
          <w:rFonts w:ascii="Sakkal Majalla" w:hAnsi="Sakkal Majalla" w:cs="Sakkal Majalla"/>
          <w:b/>
          <w:bCs/>
          <w:sz w:val="40"/>
          <w:szCs w:val="40"/>
        </w:rPr>
      </w:pPr>
    </w:p>
    <w:p w:rsidR="008D059F" w:rsidRPr="008D059F" w:rsidRDefault="008D059F" w:rsidP="008D059F">
      <w:pPr>
        <w:jc w:val="center"/>
        <w:rPr>
          <w:rFonts w:ascii="Sakkal Majalla" w:hAnsi="Sakkal Majalla" w:cs="Sakkal Majalla"/>
          <w:b/>
          <w:bCs/>
          <w:sz w:val="40"/>
          <w:szCs w:val="40"/>
          <w:rtl/>
        </w:rPr>
      </w:pPr>
      <w:r w:rsidRPr="008D059F">
        <w:rPr>
          <w:rFonts w:ascii="Sakkal Majalla" w:hAnsi="Sakkal Majalla" w:cs="Sakkal Majalla"/>
          <w:b/>
          <w:bCs/>
          <w:sz w:val="40"/>
          <w:szCs w:val="40"/>
          <w:rtl/>
        </w:rPr>
        <w:t>إعداد الطالب/</w:t>
      </w:r>
    </w:p>
    <w:p w:rsidR="008D059F" w:rsidRPr="008D059F" w:rsidRDefault="008D059F" w:rsidP="008D059F">
      <w:pPr>
        <w:jc w:val="center"/>
        <w:rPr>
          <w:rFonts w:ascii="Sakkal Majalla" w:hAnsi="Sakkal Majalla" w:cs="Sakkal Majalla"/>
          <w:b/>
          <w:bCs/>
          <w:sz w:val="40"/>
          <w:szCs w:val="40"/>
          <w:rtl/>
        </w:rPr>
      </w:pPr>
      <w:r w:rsidRPr="008D059F">
        <w:rPr>
          <w:rFonts w:ascii="Sakkal Majalla" w:hAnsi="Sakkal Majalla" w:cs="Sakkal Majalla"/>
          <w:b/>
          <w:bCs/>
          <w:sz w:val="40"/>
          <w:szCs w:val="40"/>
          <w:rtl/>
        </w:rPr>
        <w:t xml:space="preserve">نوف حسن الدوسري </w:t>
      </w:r>
    </w:p>
    <w:p w:rsidR="008D059F" w:rsidRDefault="008D059F" w:rsidP="008D059F">
      <w:pPr>
        <w:jc w:val="both"/>
        <w:rPr>
          <w:rFonts w:ascii="Sakkal Majalla" w:hAnsi="Sakkal Majalla" w:cs="Sakkal Majalla"/>
          <w:b/>
          <w:bCs/>
          <w:sz w:val="28"/>
          <w:szCs w:val="28"/>
        </w:rPr>
      </w:pPr>
    </w:p>
    <w:p w:rsidR="00B53253" w:rsidRDefault="00B53253" w:rsidP="008D059F">
      <w:pPr>
        <w:jc w:val="both"/>
        <w:rPr>
          <w:rFonts w:ascii="Sakkal Majalla" w:hAnsi="Sakkal Majalla" w:cs="Sakkal Majalla"/>
          <w:b/>
          <w:bCs/>
          <w:sz w:val="28"/>
          <w:szCs w:val="28"/>
        </w:rPr>
      </w:pPr>
    </w:p>
    <w:p w:rsidR="00E83024" w:rsidRPr="00E83024" w:rsidRDefault="00E83024" w:rsidP="00E83024">
      <w:pPr>
        <w:spacing w:after="0" w:line="240" w:lineRule="auto"/>
        <w:jc w:val="lowKashida"/>
        <w:rPr>
          <w:rFonts w:ascii="Times New Roman" w:hAnsi="Times New Roman" w:cs="PT Bold Heading"/>
          <w:color w:val="000000"/>
          <w:kern w:val="0"/>
          <w:sz w:val="28"/>
          <w:szCs w:val="28"/>
          <w:rtl/>
        </w:rPr>
      </w:pPr>
    </w:p>
    <w:p w:rsidR="00E83024" w:rsidRPr="00E83024" w:rsidRDefault="00E83024" w:rsidP="008D059F">
      <w:pPr>
        <w:spacing w:before="300" w:after="200" w:line="240" w:lineRule="auto"/>
        <w:jc w:val="center"/>
        <w:outlineLvl w:val="0"/>
        <w:rPr>
          <w:rFonts w:ascii="Arial" w:eastAsia="Arial" w:hAnsi="Arial"/>
          <w:color w:val="2E74B5"/>
          <w:kern w:val="0"/>
          <w:sz w:val="48"/>
          <w:szCs w:val="48"/>
        </w:rPr>
      </w:pPr>
      <w:bookmarkStart w:id="75" w:name="_Toc233920002"/>
      <w:r w:rsidRPr="00E83024">
        <w:rPr>
          <w:rFonts w:ascii="Arial" w:eastAsia="Arial" w:hAnsi="Arial"/>
          <w:b/>
          <w:bCs/>
          <w:color w:val="2E74B5"/>
          <w:kern w:val="0"/>
          <w:sz w:val="44"/>
          <w:szCs w:val="44"/>
          <w:rtl/>
        </w:rPr>
        <w:t>استبيان</w:t>
      </w:r>
      <w:r w:rsidRPr="00E83024">
        <w:rPr>
          <w:rFonts w:ascii="Arial" w:eastAsia="Arial" w:hAnsi="Arial"/>
          <w:b/>
          <w:bCs/>
          <w:color w:val="2E74B5"/>
          <w:kern w:val="0"/>
          <w:sz w:val="44"/>
          <w:szCs w:val="44"/>
        </w:rPr>
        <w:t xml:space="preserve"> </w:t>
      </w:r>
      <w:r w:rsidRPr="00E83024">
        <w:rPr>
          <w:rFonts w:ascii="Arial" w:eastAsia="Arial" w:hAnsi="Arial"/>
          <w:b/>
          <w:bCs/>
          <w:color w:val="2E74B5"/>
          <w:kern w:val="0"/>
          <w:sz w:val="44"/>
          <w:szCs w:val="44"/>
          <w:rtl/>
        </w:rPr>
        <w:t>الدراسة</w:t>
      </w:r>
      <w:bookmarkEnd w:id="75"/>
    </w:p>
    <w:p w:rsidR="00E83024" w:rsidRPr="00E83024" w:rsidRDefault="00E83024" w:rsidP="008D059F">
      <w:pPr>
        <w:spacing w:line="300" w:lineRule="auto"/>
        <w:jc w:val="center"/>
        <w:rPr>
          <w:rFonts w:ascii="Arial" w:eastAsia="Arial" w:hAnsi="Arial"/>
          <w:kern w:val="0"/>
          <w:sz w:val="40"/>
          <w:szCs w:val="40"/>
        </w:rPr>
      </w:pPr>
      <w:r w:rsidRPr="00E83024">
        <w:rPr>
          <w:rFonts w:ascii="Arial" w:eastAsia="Arial" w:hAnsi="Arial"/>
          <w:b/>
          <w:bCs/>
          <w:kern w:val="0"/>
          <w:sz w:val="40"/>
          <w:szCs w:val="40"/>
          <w:rtl/>
        </w:rPr>
        <w:t>أثر</w:t>
      </w:r>
      <w:r w:rsidRPr="00E83024">
        <w:rPr>
          <w:rFonts w:ascii="Arial" w:eastAsia="Arial" w:hAnsi="Arial"/>
          <w:b/>
          <w:bCs/>
          <w:kern w:val="0"/>
          <w:sz w:val="40"/>
          <w:szCs w:val="40"/>
        </w:rPr>
        <w:t xml:space="preserve"> </w:t>
      </w:r>
      <w:r w:rsidRPr="00E83024">
        <w:rPr>
          <w:rFonts w:ascii="Arial" w:eastAsia="Arial" w:hAnsi="Arial"/>
          <w:b/>
          <w:bCs/>
          <w:kern w:val="0"/>
          <w:sz w:val="40"/>
          <w:szCs w:val="40"/>
          <w:rtl/>
        </w:rPr>
        <w:t>التسويق</w:t>
      </w:r>
      <w:r w:rsidRPr="00E83024">
        <w:rPr>
          <w:rFonts w:ascii="Arial" w:eastAsia="Arial" w:hAnsi="Arial"/>
          <w:b/>
          <w:bCs/>
          <w:kern w:val="0"/>
          <w:sz w:val="40"/>
          <w:szCs w:val="40"/>
        </w:rPr>
        <w:t xml:space="preserve"> </w:t>
      </w:r>
      <w:r w:rsidRPr="00E83024">
        <w:rPr>
          <w:rFonts w:ascii="Arial" w:eastAsia="Arial" w:hAnsi="Arial"/>
          <w:b/>
          <w:bCs/>
          <w:kern w:val="0"/>
          <w:sz w:val="40"/>
          <w:szCs w:val="40"/>
          <w:rtl/>
        </w:rPr>
        <w:t>المستدام</w:t>
      </w:r>
      <w:r w:rsidRPr="00E83024">
        <w:rPr>
          <w:rFonts w:ascii="Arial" w:eastAsia="Arial" w:hAnsi="Arial"/>
          <w:b/>
          <w:bCs/>
          <w:kern w:val="0"/>
          <w:sz w:val="40"/>
          <w:szCs w:val="40"/>
        </w:rPr>
        <w:t xml:space="preserve"> </w:t>
      </w:r>
      <w:r w:rsidRPr="00E83024">
        <w:rPr>
          <w:rFonts w:ascii="Arial" w:eastAsia="Arial" w:hAnsi="Arial"/>
          <w:b/>
          <w:bCs/>
          <w:kern w:val="0"/>
          <w:sz w:val="40"/>
          <w:szCs w:val="40"/>
          <w:rtl/>
        </w:rPr>
        <w:t>على</w:t>
      </w:r>
      <w:r w:rsidRPr="00E83024">
        <w:rPr>
          <w:rFonts w:ascii="Arial" w:eastAsia="Arial" w:hAnsi="Arial"/>
          <w:b/>
          <w:bCs/>
          <w:kern w:val="0"/>
          <w:sz w:val="40"/>
          <w:szCs w:val="40"/>
        </w:rPr>
        <w:t xml:space="preserve"> </w:t>
      </w:r>
      <w:r w:rsidRPr="00E83024">
        <w:rPr>
          <w:rFonts w:ascii="Arial" w:eastAsia="Arial" w:hAnsi="Arial"/>
          <w:b/>
          <w:bCs/>
          <w:kern w:val="0"/>
          <w:sz w:val="40"/>
          <w:szCs w:val="40"/>
          <w:rtl/>
        </w:rPr>
        <w:t>ولاء</w:t>
      </w:r>
      <w:r w:rsidRPr="00E83024">
        <w:rPr>
          <w:rFonts w:ascii="Arial" w:eastAsia="Arial" w:hAnsi="Arial"/>
          <w:b/>
          <w:bCs/>
          <w:kern w:val="0"/>
          <w:sz w:val="40"/>
          <w:szCs w:val="40"/>
        </w:rPr>
        <w:t xml:space="preserve"> </w:t>
      </w:r>
      <w:r w:rsidRPr="00E83024">
        <w:rPr>
          <w:rFonts w:ascii="Arial" w:eastAsia="Arial" w:hAnsi="Arial"/>
          <w:b/>
          <w:bCs/>
          <w:kern w:val="0"/>
          <w:sz w:val="40"/>
          <w:szCs w:val="40"/>
          <w:rtl/>
        </w:rPr>
        <w:t>المستهلكين</w:t>
      </w:r>
      <w:r w:rsidRPr="00E83024">
        <w:rPr>
          <w:rFonts w:ascii="Arial" w:eastAsia="Arial" w:hAnsi="Arial"/>
          <w:b/>
          <w:bCs/>
          <w:kern w:val="0"/>
          <w:sz w:val="40"/>
          <w:szCs w:val="40"/>
        </w:rPr>
        <w:t xml:space="preserve">: </w:t>
      </w:r>
      <w:r w:rsidRPr="00E83024">
        <w:rPr>
          <w:rFonts w:ascii="Arial" w:eastAsia="Arial" w:hAnsi="Arial"/>
          <w:b/>
          <w:bCs/>
          <w:kern w:val="0"/>
          <w:sz w:val="40"/>
          <w:szCs w:val="40"/>
          <w:rtl/>
        </w:rPr>
        <w:t>دراسة</w:t>
      </w:r>
      <w:r w:rsidRPr="00E83024">
        <w:rPr>
          <w:rFonts w:ascii="Arial" w:eastAsia="Arial" w:hAnsi="Arial"/>
          <w:b/>
          <w:bCs/>
          <w:kern w:val="0"/>
          <w:sz w:val="40"/>
          <w:szCs w:val="40"/>
        </w:rPr>
        <w:t xml:space="preserve"> </w:t>
      </w:r>
      <w:r w:rsidRPr="00E83024">
        <w:rPr>
          <w:rFonts w:ascii="Arial" w:eastAsia="Arial" w:hAnsi="Arial"/>
          <w:b/>
          <w:bCs/>
          <w:kern w:val="0"/>
          <w:sz w:val="40"/>
          <w:szCs w:val="40"/>
          <w:rtl/>
        </w:rPr>
        <w:t>تطبيقية</w:t>
      </w:r>
      <w:r w:rsidRPr="00E83024">
        <w:rPr>
          <w:rFonts w:ascii="Arial" w:eastAsia="Arial" w:hAnsi="Arial"/>
          <w:b/>
          <w:bCs/>
          <w:kern w:val="0"/>
          <w:sz w:val="40"/>
          <w:szCs w:val="40"/>
        </w:rPr>
        <w:t xml:space="preserve"> </w:t>
      </w:r>
      <w:r w:rsidRPr="00E83024">
        <w:rPr>
          <w:rFonts w:ascii="Arial" w:eastAsia="Arial" w:hAnsi="Arial"/>
          <w:b/>
          <w:bCs/>
          <w:kern w:val="0"/>
          <w:sz w:val="40"/>
          <w:szCs w:val="40"/>
          <w:rtl/>
        </w:rPr>
        <w:t>على</w:t>
      </w:r>
      <w:r w:rsidRPr="00E83024">
        <w:rPr>
          <w:rFonts w:ascii="Arial" w:eastAsia="Arial" w:hAnsi="Arial"/>
          <w:b/>
          <w:bCs/>
          <w:kern w:val="0"/>
          <w:sz w:val="40"/>
          <w:szCs w:val="40"/>
        </w:rPr>
        <w:t xml:space="preserve"> </w:t>
      </w:r>
      <w:r w:rsidRPr="00E83024">
        <w:rPr>
          <w:rFonts w:ascii="Arial" w:eastAsia="Arial" w:hAnsi="Arial"/>
          <w:b/>
          <w:bCs/>
          <w:kern w:val="0"/>
          <w:sz w:val="40"/>
          <w:szCs w:val="40"/>
          <w:rtl/>
        </w:rPr>
        <w:t>عملاء</w:t>
      </w:r>
      <w:r w:rsidRPr="00E83024">
        <w:rPr>
          <w:rFonts w:ascii="Arial" w:eastAsia="Arial" w:hAnsi="Arial"/>
          <w:b/>
          <w:bCs/>
          <w:kern w:val="0"/>
          <w:sz w:val="40"/>
          <w:szCs w:val="40"/>
        </w:rPr>
        <w:t xml:space="preserve"> </w:t>
      </w:r>
      <w:r w:rsidRPr="00E83024">
        <w:rPr>
          <w:rFonts w:ascii="Arial" w:eastAsia="Arial" w:hAnsi="Arial"/>
          <w:b/>
          <w:bCs/>
          <w:kern w:val="0"/>
          <w:sz w:val="40"/>
          <w:szCs w:val="40"/>
          <w:rtl/>
        </w:rPr>
        <w:t>شركات</w:t>
      </w:r>
      <w:r w:rsidRPr="00E83024">
        <w:rPr>
          <w:rFonts w:ascii="Arial" w:eastAsia="Arial" w:hAnsi="Arial"/>
          <w:b/>
          <w:bCs/>
          <w:kern w:val="0"/>
          <w:sz w:val="40"/>
          <w:szCs w:val="40"/>
        </w:rPr>
        <w:t xml:space="preserve"> </w:t>
      </w:r>
      <w:r w:rsidRPr="00E83024">
        <w:rPr>
          <w:rFonts w:ascii="Arial" w:eastAsia="Arial" w:hAnsi="Arial"/>
          <w:b/>
          <w:bCs/>
          <w:kern w:val="0"/>
          <w:sz w:val="40"/>
          <w:szCs w:val="40"/>
          <w:rtl/>
        </w:rPr>
        <w:t>الأغذية</w:t>
      </w:r>
      <w:r w:rsidRPr="00E83024">
        <w:rPr>
          <w:rFonts w:ascii="Arial" w:eastAsia="Arial" w:hAnsi="Arial"/>
          <w:b/>
          <w:bCs/>
          <w:kern w:val="0"/>
          <w:sz w:val="40"/>
          <w:szCs w:val="40"/>
        </w:rPr>
        <w:t xml:space="preserve"> </w:t>
      </w:r>
      <w:r w:rsidRPr="00E83024">
        <w:rPr>
          <w:rFonts w:ascii="Arial" w:eastAsia="Arial" w:hAnsi="Arial"/>
          <w:b/>
          <w:bCs/>
          <w:kern w:val="0"/>
          <w:sz w:val="40"/>
          <w:szCs w:val="40"/>
          <w:rtl/>
        </w:rPr>
        <w:t>في</w:t>
      </w:r>
      <w:r w:rsidRPr="00E83024">
        <w:rPr>
          <w:rFonts w:ascii="Arial" w:eastAsia="Arial" w:hAnsi="Arial"/>
          <w:b/>
          <w:bCs/>
          <w:kern w:val="0"/>
          <w:sz w:val="40"/>
          <w:szCs w:val="40"/>
        </w:rPr>
        <w:t xml:space="preserve"> </w:t>
      </w:r>
      <w:r w:rsidRPr="00E83024">
        <w:rPr>
          <w:rFonts w:ascii="Arial" w:eastAsia="Arial" w:hAnsi="Arial"/>
          <w:b/>
          <w:bCs/>
          <w:kern w:val="0"/>
          <w:sz w:val="40"/>
          <w:szCs w:val="40"/>
          <w:rtl/>
        </w:rPr>
        <w:t>المملكة</w:t>
      </w:r>
      <w:r w:rsidRPr="00E83024">
        <w:rPr>
          <w:rFonts w:ascii="Arial" w:eastAsia="Arial" w:hAnsi="Arial"/>
          <w:b/>
          <w:bCs/>
          <w:kern w:val="0"/>
          <w:sz w:val="40"/>
          <w:szCs w:val="40"/>
        </w:rPr>
        <w:t xml:space="preserve"> </w:t>
      </w:r>
      <w:r w:rsidRPr="00E83024">
        <w:rPr>
          <w:rFonts w:ascii="Arial" w:eastAsia="Arial" w:hAnsi="Arial"/>
          <w:b/>
          <w:bCs/>
          <w:kern w:val="0"/>
          <w:sz w:val="40"/>
          <w:szCs w:val="40"/>
          <w:rtl/>
        </w:rPr>
        <w:t>العربية</w:t>
      </w:r>
      <w:r w:rsidRPr="00E83024">
        <w:rPr>
          <w:rFonts w:ascii="Arial" w:eastAsia="Arial" w:hAnsi="Arial"/>
          <w:b/>
          <w:bCs/>
          <w:kern w:val="0"/>
          <w:sz w:val="40"/>
          <w:szCs w:val="40"/>
        </w:rPr>
        <w:t xml:space="preserve"> </w:t>
      </w:r>
      <w:r w:rsidRPr="00E83024">
        <w:rPr>
          <w:rFonts w:ascii="Arial" w:eastAsia="Arial" w:hAnsi="Arial"/>
          <w:b/>
          <w:bCs/>
          <w:kern w:val="0"/>
          <w:sz w:val="40"/>
          <w:szCs w:val="40"/>
          <w:rtl/>
        </w:rPr>
        <w:t>السعودية</w:t>
      </w:r>
    </w:p>
    <w:p w:rsidR="00E83024" w:rsidRPr="00E83024" w:rsidRDefault="00E83024" w:rsidP="00B53253">
      <w:pPr>
        <w:spacing w:line="300" w:lineRule="auto"/>
        <w:jc w:val="lowKashida"/>
        <w:rPr>
          <w:rFonts w:ascii="Simplified Arabic" w:eastAsia="Arial" w:hAnsi="Simplified Arabic" w:cs="Simplified Arabic"/>
          <w:kern w:val="0"/>
          <w:sz w:val="32"/>
          <w:szCs w:val="32"/>
        </w:rPr>
      </w:pPr>
      <w:r w:rsidRPr="00E83024">
        <w:rPr>
          <w:rFonts w:ascii="Simplified Arabic" w:eastAsia="Arial" w:hAnsi="Simplified Arabic" w:cs="Simplified Arabic"/>
          <w:b/>
          <w:bCs/>
          <w:kern w:val="0"/>
          <w:sz w:val="32"/>
          <w:szCs w:val="32"/>
          <w:rtl/>
        </w:rPr>
        <w:t>عزيزي</w:t>
      </w:r>
      <w:r w:rsidRPr="00E83024">
        <w:rPr>
          <w:rFonts w:ascii="Simplified Arabic" w:eastAsia="Arial" w:hAnsi="Simplified Arabic" w:cs="Simplified Arabic"/>
          <w:b/>
          <w:bCs/>
          <w:kern w:val="0"/>
          <w:sz w:val="32"/>
          <w:szCs w:val="32"/>
        </w:rPr>
        <w:t xml:space="preserve"> </w:t>
      </w:r>
      <w:r w:rsidRPr="00E83024">
        <w:rPr>
          <w:rFonts w:ascii="Simplified Arabic" w:eastAsia="Arial" w:hAnsi="Simplified Arabic" w:cs="Simplified Arabic"/>
          <w:b/>
          <w:bCs/>
          <w:kern w:val="0"/>
          <w:sz w:val="32"/>
          <w:szCs w:val="32"/>
          <w:rtl/>
        </w:rPr>
        <w:t>المستجيب</w:t>
      </w:r>
      <w:r w:rsidRPr="00E83024">
        <w:rPr>
          <w:rFonts w:ascii="Simplified Arabic" w:eastAsia="Arial" w:hAnsi="Simplified Arabic" w:cs="Simplified Arabic"/>
          <w:b/>
          <w:bCs/>
          <w:kern w:val="0"/>
          <w:sz w:val="32"/>
          <w:szCs w:val="32"/>
        </w:rPr>
        <w:t xml:space="preserve"> / </w:t>
      </w:r>
      <w:r w:rsidRPr="00E83024">
        <w:rPr>
          <w:rFonts w:ascii="Simplified Arabic" w:eastAsia="Arial" w:hAnsi="Simplified Arabic" w:cs="Simplified Arabic"/>
          <w:b/>
          <w:bCs/>
          <w:kern w:val="0"/>
          <w:sz w:val="32"/>
          <w:szCs w:val="32"/>
          <w:rtl/>
        </w:rPr>
        <w:t>عزيزتي</w:t>
      </w:r>
      <w:r w:rsidRPr="00E83024">
        <w:rPr>
          <w:rFonts w:ascii="Simplified Arabic" w:eastAsia="Arial" w:hAnsi="Simplified Arabic" w:cs="Simplified Arabic"/>
          <w:b/>
          <w:bCs/>
          <w:kern w:val="0"/>
          <w:sz w:val="32"/>
          <w:szCs w:val="32"/>
        </w:rPr>
        <w:t xml:space="preserve"> </w:t>
      </w:r>
      <w:r w:rsidRPr="00E83024">
        <w:rPr>
          <w:rFonts w:ascii="Simplified Arabic" w:eastAsia="Arial" w:hAnsi="Simplified Arabic" w:cs="Simplified Arabic"/>
          <w:b/>
          <w:bCs/>
          <w:kern w:val="0"/>
          <w:sz w:val="32"/>
          <w:szCs w:val="32"/>
          <w:rtl/>
        </w:rPr>
        <w:t>المستجيبة،</w:t>
      </w:r>
    </w:p>
    <w:p w:rsidR="00E83024" w:rsidRDefault="00E83024" w:rsidP="00B53253">
      <w:pPr>
        <w:spacing w:line="300" w:lineRule="auto"/>
        <w:jc w:val="lowKashida"/>
        <w:rPr>
          <w:rFonts w:ascii="Simplified Arabic" w:eastAsia="Arial" w:hAnsi="Simplified Arabic" w:cs="Simplified Arabic"/>
          <w:kern w:val="0"/>
          <w:sz w:val="32"/>
          <w:szCs w:val="32"/>
        </w:rPr>
      </w:pPr>
      <w:r w:rsidRPr="00E83024">
        <w:rPr>
          <w:rFonts w:ascii="Simplified Arabic" w:eastAsia="Arial" w:hAnsi="Simplified Arabic" w:cs="Simplified Arabic"/>
          <w:kern w:val="0"/>
          <w:sz w:val="32"/>
          <w:szCs w:val="32"/>
          <w:rtl/>
        </w:rPr>
        <w:t>يهدف</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هذا</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الاستبيان</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إلى</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جمع</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بيانات</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لأغراض</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بحث</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علمي</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حول</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أثر</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التسويق</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المستدام</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على</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ولاء</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المستهلكين</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لدى</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عملاء</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شركات</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الأغذية</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في</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المملكة</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العربية</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السعودية</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يرجى</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التكرم</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بقراءة</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كل</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عبارة</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بعناية</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والإجابة</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عنها</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بموضوعية،</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علمًا</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بأن</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جميع</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البيانات</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ستُستخدم</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لأغراض</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البحث</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العلمي</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فقط</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وستُعامل</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بسرية</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تامة</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شاكرين</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لكم</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حسن</w:t>
      </w:r>
      <w:r w:rsidRPr="00E83024">
        <w:rPr>
          <w:rFonts w:ascii="Simplified Arabic" w:eastAsia="Arial" w:hAnsi="Simplified Arabic" w:cs="Simplified Arabic"/>
          <w:kern w:val="0"/>
          <w:sz w:val="32"/>
          <w:szCs w:val="32"/>
        </w:rPr>
        <w:t xml:space="preserve"> </w:t>
      </w:r>
      <w:r w:rsidRPr="00E83024">
        <w:rPr>
          <w:rFonts w:ascii="Simplified Arabic" w:eastAsia="Arial" w:hAnsi="Simplified Arabic" w:cs="Simplified Arabic"/>
          <w:kern w:val="0"/>
          <w:sz w:val="32"/>
          <w:szCs w:val="32"/>
          <w:rtl/>
        </w:rPr>
        <w:t>تعاونكم</w:t>
      </w:r>
      <w:r w:rsidRPr="00E83024">
        <w:rPr>
          <w:rFonts w:ascii="Simplified Arabic" w:eastAsia="Arial" w:hAnsi="Simplified Arabic" w:cs="Simplified Arabic"/>
          <w:kern w:val="0"/>
          <w:sz w:val="32"/>
          <w:szCs w:val="32"/>
        </w:rPr>
        <w:t>.</w:t>
      </w:r>
    </w:p>
    <w:p w:rsidR="00520D82" w:rsidRPr="00E83024" w:rsidRDefault="00520D82" w:rsidP="00520D82">
      <w:pPr>
        <w:spacing w:after="0" w:line="240" w:lineRule="auto"/>
        <w:jc w:val="lowKashida"/>
        <w:rPr>
          <w:rFonts w:ascii="Times New Roman" w:hAnsi="Times New Roman" w:cs="Simplified Arabic"/>
          <w:color w:val="000000"/>
          <w:kern w:val="0"/>
          <w:sz w:val="28"/>
          <w:szCs w:val="28"/>
          <w:u w:val="single"/>
          <w:rtl/>
          <w:lang w:bidi="ar-AE"/>
        </w:rPr>
      </w:pPr>
      <w:r w:rsidRPr="00E83024">
        <w:rPr>
          <w:rFonts w:ascii="Times New Roman" w:hAnsi="Times New Roman" w:cs="Simplified Arabic"/>
          <w:color w:val="000000"/>
          <w:kern w:val="0"/>
          <w:sz w:val="28"/>
          <w:szCs w:val="28"/>
          <w:u w:val="single"/>
          <w:rtl/>
          <w:lang w:bidi="ar-AE"/>
        </w:rPr>
        <w:t>ونود أن نوضح النقاط الآتية</w:t>
      </w:r>
      <w:r w:rsidRPr="00E83024">
        <w:rPr>
          <w:rFonts w:ascii="Times New Roman" w:hAnsi="Times New Roman" w:cs="ATraditional Arabic" w:hint="cs"/>
          <w:color w:val="000000"/>
          <w:kern w:val="0"/>
          <w:sz w:val="28"/>
          <w:szCs w:val="28"/>
          <w:u w:val="single"/>
          <w:rtl/>
          <w:lang w:bidi="ar-AE"/>
        </w:rPr>
        <w:t xml:space="preserve">: </w:t>
      </w:r>
    </w:p>
    <w:p w:rsidR="00520D82" w:rsidRPr="00E83024" w:rsidRDefault="00520D82" w:rsidP="00520D82">
      <w:pPr>
        <w:spacing w:after="0" w:line="240" w:lineRule="auto"/>
        <w:jc w:val="lowKashida"/>
        <w:rPr>
          <w:rFonts w:ascii="Times New Roman" w:hAnsi="Times New Roman" w:cs="Simplified Arabic"/>
          <w:color w:val="000000"/>
          <w:kern w:val="0"/>
          <w:sz w:val="28"/>
          <w:szCs w:val="28"/>
          <w:rtl/>
          <w:lang w:bidi="ar-AE"/>
        </w:rPr>
      </w:pPr>
      <w:r w:rsidRPr="00E83024">
        <w:rPr>
          <w:rFonts w:ascii="Times New Roman" w:hAnsi="Times New Roman" w:cs="Simplified Arabic"/>
          <w:color w:val="000000"/>
          <w:kern w:val="0"/>
          <w:sz w:val="28"/>
          <w:szCs w:val="28"/>
          <w:rtl/>
          <w:lang w:bidi="ar-AE"/>
        </w:rPr>
        <w:t>1- لا توجد حاجة لذكر الاسم</w:t>
      </w:r>
      <w:r w:rsidRPr="00E83024">
        <w:rPr>
          <w:rFonts w:ascii="Times New Roman" w:hAnsi="Times New Roman" w:cs="ATraditional Arabic" w:hint="cs"/>
          <w:color w:val="000000"/>
          <w:kern w:val="0"/>
          <w:sz w:val="28"/>
          <w:szCs w:val="28"/>
          <w:rtl/>
          <w:lang w:bidi="ar-AE"/>
        </w:rPr>
        <w:t xml:space="preserve">، </w:t>
      </w:r>
      <w:r w:rsidRPr="00E83024">
        <w:rPr>
          <w:rFonts w:ascii="Times New Roman" w:hAnsi="Times New Roman" w:cs="Simplified Arabic"/>
          <w:color w:val="000000"/>
          <w:kern w:val="0"/>
          <w:sz w:val="28"/>
          <w:szCs w:val="28"/>
          <w:rtl/>
          <w:lang w:bidi="ar-AE"/>
        </w:rPr>
        <w:t>حيث تستخدم المعلومات لأغراض البحث العلمي فقط وتتسم بالسرية والكتمان</w:t>
      </w:r>
      <w:r w:rsidRPr="00E83024">
        <w:rPr>
          <w:rFonts w:ascii="Times New Roman" w:hAnsi="Times New Roman" w:cs="ATraditional Arabic" w:hint="cs"/>
          <w:color w:val="000000"/>
          <w:kern w:val="0"/>
          <w:sz w:val="28"/>
          <w:szCs w:val="28"/>
          <w:rtl/>
          <w:lang w:bidi="ar-AE"/>
        </w:rPr>
        <w:t xml:space="preserve">. </w:t>
      </w:r>
    </w:p>
    <w:p w:rsidR="00520D82" w:rsidRPr="00E83024" w:rsidRDefault="00520D82" w:rsidP="00520D82">
      <w:pPr>
        <w:spacing w:after="0" w:line="240" w:lineRule="auto"/>
        <w:jc w:val="lowKashida"/>
        <w:rPr>
          <w:rFonts w:ascii="Times New Roman" w:hAnsi="Times New Roman" w:cs="Simplified Arabic"/>
          <w:color w:val="000000"/>
          <w:kern w:val="0"/>
          <w:sz w:val="28"/>
          <w:szCs w:val="28"/>
          <w:rtl/>
          <w:lang w:bidi="ar-AE"/>
        </w:rPr>
      </w:pPr>
      <w:r w:rsidRPr="00E83024">
        <w:rPr>
          <w:rFonts w:ascii="Times New Roman" w:hAnsi="Times New Roman" w:cs="Simplified Arabic"/>
          <w:color w:val="000000"/>
          <w:kern w:val="0"/>
          <w:sz w:val="28"/>
          <w:szCs w:val="28"/>
          <w:rtl/>
          <w:lang w:bidi="ar-AE"/>
        </w:rPr>
        <w:t>2- يرجي قراءة كل فقرة بعناية</w:t>
      </w:r>
      <w:r w:rsidRPr="00E83024">
        <w:rPr>
          <w:rFonts w:ascii="Times New Roman" w:hAnsi="Times New Roman" w:cs="ATraditional Arabic" w:hint="cs"/>
          <w:color w:val="000000"/>
          <w:kern w:val="0"/>
          <w:sz w:val="28"/>
          <w:szCs w:val="28"/>
          <w:rtl/>
          <w:lang w:bidi="ar-AE"/>
        </w:rPr>
        <w:t xml:space="preserve">، </w:t>
      </w:r>
      <w:r w:rsidRPr="00E83024">
        <w:rPr>
          <w:rFonts w:ascii="Times New Roman" w:hAnsi="Times New Roman" w:cs="Simplified Arabic"/>
          <w:color w:val="000000"/>
          <w:kern w:val="0"/>
          <w:sz w:val="28"/>
          <w:szCs w:val="28"/>
          <w:rtl/>
          <w:lang w:bidi="ar-AE"/>
        </w:rPr>
        <w:t>والإجابة بدقة وموضوعية في ضوء الواقع الفعلي</w:t>
      </w:r>
      <w:r w:rsidRPr="00E83024">
        <w:rPr>
          <w:rFonts w:ascii="Times New Roman" w:hAnsi="Times New Roman" w:cs="ATraditional Arabic" w:hint="cs"/>
          <w:color w:val="000000"/>
          <w:kern w:val="0"/>
          <w:sz w:val="28"/>
          <w:szCs w:val="28"/>
          <w:rtl/>
          <w:lang w:bidi="ar-AE"/>
        </w:rPr>
        <w:t xml:space="preserve">. </w:t>
      </w:r>
    </w:p>
    <w:p w:rsidR="00520D82" w:rsidRPr="00E83024" w:rsidRDefault="00520D82" w:rsidP="00520D82">
      <w:pPr>
        <w:spacing w:after="0" w:line="240" w:lineRule="auto"/>
        <w:jc w:val="lowKashida"/>
        <w:rPr>
          <w:rFonts w:ascii="Times New Roman" w:hAnsi="Times New Roman" w:cs="Simplified Arabic"/>
          <w:color w:val="000000"/>
          <w:kern w:val="0"/>
          <w:sz w:val="28"/>
          <w:szCs w:val="28"/>
          <w:rtl/>
          <w:lang w:bidi="ar-AE"/>
        </w:rPr>
      </w:pPr>
      <w:r w:rsidRPr="00E83024">
        <w:rPr>
          <w:rFonts w:ascii="Times New Roman" w:hAnsi="Times New Roman" w:cs="Simplified Arabic"/>
          <w:color w:val="000000"/>
          <w:kern w:val="0"/>
          <w:sz w:val="28"/>
          <w:szCs w:val="28"/>
          <w:rtl/>
          <w:lang w:bidi="ar-AE"/>
        </w:rPr>
        <w:t>3- حدد مدى موافقتك على كل عبارة من العبارات التالية مع العلم بأن الرقم (5) يعبر عن أعلى درجات الموافقة في حين يعبر الرقم (1) عن أقل درجة موافقة</w:t>
      </w:r>
      <w:r w:rsidRPr="00E83024">
        <w:rPr>
          <w:rFonts w:ascii="Times New Roman" w:hAnsi="Times New Roman" w:cs="ATraditional Arabic" w:hint="cs"/>
          <w:color w:val="000000"/>
          <w:kern w:val="0"/>
          <w:sz w:val="28"/>
          <w:szCs w:val="28"/>
          <w:rtl/>
          <w:lang w:bidi="ar-AE"/>
        </w:rPr>
        <w:t xml:space="preserve">. </w:t>
      </w:r>
    </w:p>
    <w:p w:rsidR="00520D82" w:rsidRPr="00E83024" w:rsidRDefault="00520D82" w:rsidP="00520D82">
      <w:pPr>
        <w:spacing w:after="0" w:line="240" w:lineRule="auto"/>
        <w:jc w:val="lowKashida"/>
        <w:rPr>
          <w:rFonts w:ascii="Times New Roman" w:hAnsi="Times New Roman" w:cs="Simplified Arabic"/>
          <w:color w:val="000000"/>
          <w:kern w:val="0"/>
          <w:sz w:val="28"/>
          <w:szCs w:val="28"/>
          <w:rtl/>
          <w:lang w:bidi="ar-AE"/>
        </w:rPr>
      </w:pPr>
      <w:r w:rsidRPr="00E83024">
        <w:rPr>
          <w:rFonts w:ascii="Times New Roman" w:hAnsi="Times New Roman" w:cs="Simplified Arabic"/>
          <w:color w:val="000000"/>
          <w:kern w:val="0"/>
          <w:sz w:val="28"/>
          <w:szCs w:val="28"/>
          <w:rtl/>
          <w:lang w:bidi="ar-AE"/>
        </w:rPr>
        <w:t>4- يمكن إضافة أية ملاحظات تراها مفيدة للدراسة عل</w:t>
      </w:r>
      <w:r w:rsidRPr="00E83024">
        <w:rPr>
          <w:rFonts w:ascii="Times New Roman" w:hAnsi="Times New Roman" w:cs="Simplified Arabic" w:hint="cs"/>
          <w:color w:val="000000"/>
          <w:kern w:val="0"/>
          <w:sz w:val="28"/>
          <w:szCs w:val="28"/>
          <w:rtl/>
          <w:lang w:bidi="ar-AE"/>
        </w:rPr>
        <w:t>ى</w:t>
      </w:r>
      <w:r w:rsidRPr="00E83024">
        <w:rPr>
          <w:rFonts w:ascii="Times New Roman" w:hAnsi="Times New Roman" w:cs="Simplified Arabic"/>
          <w:color w:val="000000"/>
          <w:kern w:val="0"/>
          <w:sz w:val="28"/>
          <w:szCs w:val="28"/>
          <w:rtl/>
          <w:lang w:bidi="ar-AE"/>
        </w:rPr>
        <w:t xml:space="preserve"> ظهر الاستبانة</w:t>
      </w:r>
      <w:r w:rsidRPr="00E83024">
        <w:rPr>
          <w:rFonts w:ascii="Times New Roman" w:hAnsi="Times New Roman" w:cs="ATraditional Arabic" w:hint="cs"/>
          <w:color w:val="000000"/>
          <w:kern w:val="0"/>
          <w:sz w:val="28"/>
          <w:szCs w:val="28"/>
          <w:rtl/>
          <w:lang w:bidi="ar-AE"/>
        </w:rPr>
        <w:t xml:space="preserve">. </w:t>
      </w:r>
    </w:p>
    <w:p w:rsidR="00520D82" w:rsidRPr="00E83024" w:rsidRDefault="00520D82" w:rsidP="00520D82">
      <w:pPr>
        <w:spacing w:after="0" w:line="240" w:lineRule="auto"/>
        <w:jc w:val="lowKashida"/>
        <w:rPr>
          <w:rFonts w:ascii="Times New Roman" w:hAnsi="Times New Roman" w:cs="Simplified Arabic"/>
          <w:color w:val="000000"/>
          <w:kern w:val="0"/>
          <w:sz w:val="28"/>
          <w:szCs w:val="28"/>
          <w:rtl/>
          <w:lang w:bidi="ar-AE"/>
        </w:rPr>
      </w:pPr>
      <w:r w:rsidRPr="00E83024">
        <w:rPr>
          <w:rFonts w:ascii="Times New Roman" w:hAnsi="Times New Roman" w:cs="Simplified Arabic"/>
          <w:color w:val="000000"/>
          <w:kern w:val="0"/>
          <w:sz w:val="28"/>
          <w:szCs w:val="28"/>
          <w:rtl/>
          <w:lang w:bidi="ar-AE"/>
        </w:rPr>
        <w:t>5- أن صدق ودقة الاستجابة ستهيئ قاعدة بيانات صحيحة تضمن سلامة التحليل</w:t>
      </w:r>
      <w:r w:rsidRPr="00E83024">
        <w:rPr>
          <w:rFonts w:ascii="Times New Roman" w:hAnsi="Times New Roman" w:cs="ATraditional Arabic" w:hint="cs"/>
          <w:color w:val="000000"/>
          <w:kern w:val="0"/>
          <w:sz w:val="28"/>
          <w:szCs w:val="28"/>
          <w:rtl/>
          <w:lang w:bidi="ar-AE"/>
        </w:rPr>
        <w:t xml:space="preserve">. </w:t>
      </w:r>
    </w:p>
    <w:p w:rsidR="00520D82" w:rsidRPr="00E83024" w:rsidRDefault="00520D82" w:rsidP="00520D82">
      <w:pPr>
        <w:spacing w:before="240" w:after="0" w:line="240" w:lineRule="auto"/>
        <w:jc w:val="center"/>
        <w:rPr>
          <w:rFonts w:ascii="Times New Roman" w:hAnsi="Times New Roman" w:cs="AF_Diwani"/>
          <w:color w:val="000000"/>
          <w:kern w:val="0"/>
          <w:sz w:val="40"/>
          <w:szCs w:val="40"/>
          <w:rtl/>
          <w:lang w:bidi="ar-AE"/>
        </w:rPr>
      </w:pPr>
      <w:r w:rsidRPr="00E83024">
        <w:rPr>
          <w:rFonts w:ascii="Times New Roman" w:hAnsi="Times New Roman" w:cs="AF_Diwani" w:hint="cs"/>
          <w:color w:val="000000"/>
          <w:kern w:val="0"/>
          <w:sz w:val="40"/>
          <w:szCs w:val="40"/>
          <w:rtl/>
          <w:lang w:bidi="ar-AE"/>
        </w:rPr>
        <w:t>ونشكركم سلفا علي حسن تعاونكم معنا</w:t>
      </w:r>
      <w:r w:rsidRPr="00E83024">
        <w:rPr>
          <w:rFonts w:ascii="Times New Roman" w:hAnsi="Times New Roman" w:cs="ATraditional Arabic" w:hint="cs"/>
          <w:color w:val="000000"/>
          <w:kern w:val="0"/>
          <w:sz w:val="40"/>
          <w:szCs w:val="40"/>
          <w:rtl/>
          <w:lang w:bidi="ar-AE"/>
        </w:rPr>
        <w:t>،،</w:t>
      </w:r>
    </w:p>
    <w:p w:rsidR="00520D82" w:rsidRPr="00E83024" w:rsidRDefault="00520D82" w:rsidP="00520D82">
      <w:pPr>
        <w:spacing w:after="0" w:line="240" w:lineRule="auto"/>
        <w:ind w:left="5760"/>
        <w:jc w:val="center"/>
        <w:rPr>
          <w:rFonts w:ascii="Times New Roman" w:hAnsi="Times New Roman" w:cs="Simplified Arabic"/>
          <w:b/>
          <w:bCs/>
          <w:color w:val="000000"/>
          <w:kern w:val="0"/>
          <w:sz w:val="28"/>
          <w:szCs w:val="28"/>
          <w:rtl/>
          <w:lang w:bidi="ar-AE"/>
        </w:rPr>
      </w:pPr>
      <w:r w:rsidRPr="00E83024">
        <w:rPr>
          <w:rFonts w:ascii="Times New Roman" w:hAnsi="Times New Roman" w:cs="Simplified Arabic"/>
          <w:b/>
          <w:bCs/>
          <w:color w:val="000000"/>
          <w:kern w:val="0"/>
          <w:sz w:val="28"/>
          <w:szCs w:val="28"/>
          <w:rtl/>
          <w:lang w:bidi="ar-AE"/>
        </w:rPr>
        <w:t xml:space="preserve">   الباحث</w:t>
      </w:r>
    </w:p>
    <w:p w:rsidR="00520D82" w:rsidRDefault="00520D82" w:rsidP="00B53253">
      <w:pPr>
        <w:spacing w:line="300" w:lineRule="auto"/>
        <w:jc w:val="lowKashida"/>
        <w:rPr>
          <w:rFonts w:ascii="Simplified Arabic" w:eastAsia="Arial" w:hAnsi="Simplified Arabic" w:cs="Simplified Arabic"/>
          <w:kern w:val="0"/>
          <w:sz w:val="32"/>
          <w:szCs w:val="32"/>
          <w:rtl/>
        </w:rPr>
      </w:pPr>
    </w:p>
    <w:p w:rsidR="00B76C6C" w:rsidRDefault="00B76C6C" w:rsidP="00B53253">
      <w:pPr>
        <w:spacing w:line="300" w:lineRule="auto"/>
        <w:jc w:val="lowKashida"/>
        <w:rPr>
          <w:rFonts w:ascii="Simplified Arabic" w:eastAsia="Arial" w:hAnsi="Simplified Arabic" w:cs="Simplified Arabic"/>
          <w:kern w:val="0"/>
          <w:sz w:val="32"/>
          <w:szCs w:val="32"/>
          <w:rtl/>
        </w:rPr>
      </w:pPr>
    </w:p>
    <w:p w:rsidR="00B76C6C" w:rsidRDefault="00B76C6C" w:rsidP="00B53253">
      <w:pPr>
        <w:spacing w:line="300" w:lineRule="auto"/>
        <w:jc w:val="lowKashida"/>
        <w:rPr>
          <w:rFonts w:ascii="Simplified Arabic" w:eastAsia="Arial" w:hAnsi="Simplified Arabic" w:cs="Simplified Arabic"/>
          <w:kern w:val="0"/>
          <w:sz w:val="32"/>
          <w:szCs w:val="32"/>
          <w:rtl/>
        </w:rPr>
      </w:pPr>
    </w:p>
    <w:p w:rsidR="00B76C6C" w:rsidRPr="00B53253" w:rsidRDefault="00B76C6C" w:rsidP="00B53253">
      <w:pPr>
        <w:spacing w:line="300" w:lineRule="auto"/>
        <w:jc w:val="lowKashida"/>
        <w:rPr>
          <w:rFonts w:ascii="Simplified Arabic" w:eastAsia="Arial" w:hAnsi="Simplified Arabic" w:cs="Simplified Arabic"/>
          <w:kern w:val="0"/>
          <w:sz w:val="32"/>
          <w:szCs w:val="32"/>
        </w:rPr>
      </w:pPr>
    </w:p>
    <w:p w:rsidR="00E83024" w:rsidRPr="00E83024" w:rsidRDefault="00E83024" w:rsidP="00B53253">
      <w:pPr>
        <w:spacing w:after="0" w:line="240" w:lineRule="auto"/>
        <w:jc w:val="lowKashida"/>
        <w:rPr>
          <w:rFonts w:ascii="Times New Roman" w:hAnsi="Times New Roman" w:cs="Simplified Arabic"/>
          <w:color w:val="000000"/>
          <w:kern w:val="0"/>
          <w:sz w:val="28"/>
          <w:szCs w:val="28"/>
          <w:rtl/>
        </w:rPr>
      </w:pPr>
      <w:r w:rsidRPr="00E83024">
        <w:rPr>
          <w:rFonts w:ascii="Times New Roman" w:hAnsi="Times New Roman" w:cs="PT Bold Heading" w:hint="cs"/>
          <w:color w:val="000000"/>
          <w:kern w:val="0"/>
          <w:sz w:val="28"/>
          <w:szCs w:val="28"/>
          <w:rtl/>
        </w:rPr>
        <w:t xml:space="preserve">القسم </w:t>
      </w:r>
      <w:r w:rsidR="00B53253">
        <w:rPr>
          <w:rFonts w:ascii="Times New Roman" w:hAnsi="Times New Roman" w:cs="PT Bold Heading" w:hint="cs"/>
          <w:color w:val="000000"/>
          <w:kern w:val="0"/>
          <w:sz w:val="28"/>
          <w:szCs w:val="28"/>
          <w:rtl/>
          <w:lang w:bidi="ar-EG"/>
        </w:rPr>
        <w:t xml:space="preserve">الاول: </w:t>
      </w:r>
      <w:r w:rsidRPr="00E83024">
        <w:rPr>
          <w:rFonts w:ascii="Times New Roman" w:hAnsi="Times New Roman" w:cs="PT Bold Heading" w:hint="cs"/>
          <w:color w:val="000000"/>
          <w:kern w:val="0"/>
          <w:sz w:val="28"/>
          <w:szCs w:val="28"/>
          <w:rtl/>
        </w:rPr>
        <w:t xml:space="preserve">البيانات الشخصية </w:t>
      </w:r>
    </w:p>
    <w:p w:rsidR="00E83024" w:rsidRPr="00E83024" w:rsidRDefault="00E83024" w:rsidP="00E83024">
      <w:pPr>
        <w:spacing w:after="0" w:line="240" w:lineRule="auto"/>
        <w:jc w:val="lowKashida"/>
        <w:rPr>
          <w:rFonts w:ascii="Times New Roman" w:hAnsi="Times New Roman" w:cs="Simplified Arabic"/>
          <w:color w:val="000000"/>
          <w:kern w:val="0"/>
          <w:sz w:val="28"/>
          <w:szCs w:val="28"/>
          <w:rtl/>
          <w:lang w:bidi="ar-EG"/>
        </w:rPr>
      </w:pPr>
      <w:r w:rsidRPr="00E83024">
        <w:rPr>
          <w:rFonts w:ascii="Times New Roman" w:hAnsi="Times New Roman" w:cs="Simplified Arabic"/>
          <w:color w:val="000000"/>
          <w:kern w:val="0"/>
          <w:sz w:val="28"/>
          <w:szCs w:val="28"/>
          <w:rtl/>
        </w:rPr>
        <w:t xml:space="preserve">المطلوب من سيادتكم: </w:t>
      </w:r>
      <w:r w:rsidRPr="00E83024">
        <w:rPr>
          <w:rFonts w:ascii="Times New Roman" w:hAnsi="Times New Roman" w:cs="Simplified Arabic"/>
          <w:color w:val="000000"/>
          <w:kern w:val="0"/>
          <w:sz w:val="28"/>
          <w:szCs w:val="28"/>
          <w:rtl/>
          <w:lang w:bidi="ar-EG"/>
        </w:rPr>
        <w:t>وضع إشارة (</w:t>
      </w:r>
      <w:r w:rsidRPr="00E83024">
        <w:rPr>
          <w:rFonts w:ascii="Times New Roman" w:hAnsi="Times New Roman" w:cs="Simplified Arabic"/>
          <w:color w:val="000000"/>
          <w:kern w:val="0"/>
          <w:sz w:val="28"/>
          <w:szCs w:val="28"/>
          <w:lang w:bidi="ar-EG"/>
        </w:rPr>
        <w:sym w:font="Wingdings 2" w:char="F050"/>
      </w:r>
      <w:r w:rsidRPr="00E83024">
        <w:rPr>
          <w:rFonts w:ascii="Times New Roman" w:hAnsi="Times New Roman" w:cs="Simplified Arabic"/>
          <w:color w:val="000000"/>
          <w:kern w:val="0"/>
          <w:sz w:val="28"/>
          <w:szCs w:val="28"/>
          <w:rtl/>
          <w:lang w:bidi="ar-EG"/>
        </w:rPr>
        <w:t xml:space="preserve">) أمام المتغيرات التالية التي ينتمي إليها سيادتكم: </w:t>
      </w:r>
    </w:p>
    <w:p w:rsidR="00E83024" w:rsidRPr="00E83024" w:rsidRDefault="00E83024" w:rsidP="00E83024">
      <w:pPr>
        <w:shd w:val="clear" w:color="auto" w:fill="FDE9D9"/>
        <w:spacing w:after="0" w:line="360" w:lineRule="auto"/>
        <w:jc w:val="left"/>
        <w:rPr>
          <w:rFonts w:ascii="Times New Roman" w:hAnsi="Times New Roman" w:cs="Simplified Arabic"/>
          <w:color w:val="000000"/>
          <w:kern w:val="0"/>
          <w:sz w:val="28"/>
          <w:szCs w:val="28"/>
          <w:rtl/>
          <w:lang w:bidi="ar-EG"/>
        </w:rPr>
      </w:pPr>
      <w:r w:rsidRPr="00E83024">
        <w:rPr>
          <w:rFonts w:ascii="Times New Roman" w:hAnsi="Times New Roman" w:cs="Simplified Arabic"/>
          <w:b/>
          <w:bCs/>
          <w:color w:val="000000"/>
          <w:kern w:val="0"/>
          <w:sz w:val="28"/>
          <w:szCs w:val="28"/>
          <w:rtl/>
          <w:lang w:bidi="ar-EG"/>
        </w:rPr>
        <w:t>1- ال</w:t>
      </w:r>
      <w:r w:rsidRPr="00E83024">
        <w:rPr>
          <w:rFonts w:ascii="Times New Roman" w:hAnsi="Times New Roman" w:cs="Simplified Arabic" w:hint="cs"/>
          <w:b/>
          <w:bCs/>
          <w:color w:val="000000"/>
          <w:kern w:val="0"/>
          <w:sz w:val="28"/>
          <w:szCs w:val="28"/>
          <w:rtl/>
          <w:lang w:bidi="ar-EG"/>
        </w:rPr>
        <w:t>جنس:</w:t>
      </w:r>
      <w:r w:rsidRPr="00E83024">
        <w:rPr>
          <w:rFonts w:ascii="Times New Roman" w:hAnsi="Times New Roman" w:cs="ATraditional Arabic" w:hint="cs"/>
          <w:color w:val="000000"/>
          <w:kern w:val="0"/>
          <w:sz w:val="28"/>
          <w:szCs w:val="28"/>
          <w:rtl/>
          <w:lang w:bidi="ar-EG"/>
        </w:rPr>
        <w:t xml:space="preserve"> </w:t>
      </w:r>
    </w:p>
    <w:p w:rsidR="00E83024" w:rsidRPr="00E83024" w:rsidRDefault="00E83024" w:rsidP="00E83024">
      <w:pPr>
        <w:spacing w:after="0" w:line="360" w:lineRule="auto"/>
        <w:ind w:left="720"/>
        <w:jc w:val="left"/>
        <w:rPr>
          <w:rFonts w:ascii="Times New Roman" w:hAnsi="Times New Roman" w:cs="Simplified Arabic"/>
          <w:color w:val="000000"/>
          <w:kern w:val="0"/>
          <w:sz w:val="28"/>
          <w:szCs w:val="28"/>
          <w:rtl/>
          <w:lang w:bidi="ar-EG"/>
        </w:rPr>
      </w:pP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Simplified Arabic"/>
          <w:color w:val="000000"/>
          <w:kern w:val="0"/>
          <w:sz w:val="28"/>
          <w:szCs w:val="28"/>
          <w:rtl/>
          <w:lang w:bidi="ar-EG"/>
        </w:rPr>
        <w:t xml:space="preserve"> </w:t>
      </w:r>
      <w:r w:rsidRPr="00E83024">
        <w:rPr>
          <w:rFonts w:ascii="Times New Roman" w:hAnsi="Times New Roman" w:cs="Simplified Arabic" w:hint="cs"/>
          <w:color w:val="000000"/>
          <w:kern w:val="0"/>
          <w:sz w:val="28"/>
          <w:szCs w:val="28"/>
          <w:rtl/>
          <w:lang w:bidi="ar-EG"/>
        </w:rPr>
        <w:t xml:space="preserve">ذكر                            </w:t>
      </w:r>
      <w:r w:rsidRPr="00E83024">
        <w:rPr>
          <w:rFonts w:ascii="Times New Roman" w:hAnsi="Times New Roman" w:cs="ATraditional Arabic" w:hint="cs"/>
          <w:color w:val="000000"/>
          <w:kern w:val="0"/>
          <w:sz w:val="28"/>
          <w:szCs w:val="28"/>
          <w:rtl/>
          <w:lang w:bidi="ar-EG"/>
        </w:rPr>
        <w:t xml:space="preserve"> </w:t>
      </w: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Simplified Arabic"/>
          <w:color w:val="000000"/>
          <w:kern w:val="0"/>
          <w:sz w:val="28"/>
          <w:szCs w:val="28"/>
          <w:rtl/>
          <w:lang w:bidi="ar-EG"/>
        </w:rPr>
        <w:t xml:space="preserve"> </w:t>
      </w:r>
      <w:r w:rsidRPr="00E83024">
        <w:rPr>
          <w:rFonts w:ascii="Times New Roman" w:hAnsi="Times New Roman" w:cs="Simplified Arabic" w:hint="cs"/>
          <w:color w:val="000000"/>
          <w:kern w:val="0"/>
          <w:sz w:val="28"/>
          <w:szCs w:val="28"/>
          <w:rtl/>
          <w:lang w:bidi="ar-EG"/>
        </w:rPr>
        <w:t>أنثي</w:t>
      </w:r>
    </w:p>
    <w:p w:rsidR="00E83024" w:rsidRPr="00E83024" w:rsidRDefault="00E83024" w:rsidP="00E83024">
      <w:pPr>
        <w:shd w:val="clear" w:color="auto" w:fill="FDE9D9"/>
        <w:spacing w:after="0" w:line="360" w:lineRule="auto"/>
        <w:jc w:val="left"/>
        <w:rPr>
          <w:rFonts w:ascii="Times New Roman" w:hAnsi="Times New Roman" w:cs="Simplified Arabic"/>
          <w:color w:val="000000"/>
          <w:kern w:val="0"/>
          <w:sz w:val="28"/>
          <w:szCs w:val="28"/>
          <w:rtl/>
          <w:lang w:bidi="ar-EG"/>
        </w:rPr>
      </w:pPr>
      <w:r w:rsidRPr="00E83024">
        <w:rPr>
          <w:rFonts w:ascii="Times New Roman" w:hAnsi="Times New Roman" w:cs="Simplified Arabic" w:hint="cs"/>
          <w:color w:val="000000"/>
          <w:kern w:val="0"/>
          <w:sz w:val="28"/>
          <w:szCs w:val="28"/>
          <w:rtl/>
          <w:lang w:bidi="ar-EG"/>
        </w:rPr>
        <w:t xml:space="preserve">2- </w:t>
      </w:r>
      <w:r w:rsidR="00520D82">
        <w:rPr>
          <w:rFonts w:ascii="Times New Roman" w:hAnsi="Times New Roman" w:cs="Simplified Arabic" w:hint="cs"/>
          <w:b/>
          <w:bCs/>
          <w:color w:val="000000"/>
          <w:kern w:val="0"/>
          <w:sz w:val="28"/>
          <w:szCs w:val="28"/>
          <w:rtl/>
          <w:lang w:bidi="ar-EG"/>
        </w:rPr>
        <w:t xml:space="preserve">عدد سنوات التعامل كع الشركة </w:t>
      </w:r>
    </w:p>
    <w:p w:rsidR="00E83024" w:rsidRPr="00E83024" w:rsidRDefault="00E83024" w:rsidP="00520D82">
      <w:pPr>
        <w:spacing w:after="0" w:line="360" w:lineRule="auto"/>
        <w:ind w:left="720"/>
        <w:jc w:val="left"/>
        <w:rPr>
          <w:rFonts w:ascii="Times New Roman" w:hAnsi="Times New Roman" w:cs="Simplified Arabic"/>
          <w:color w:val="000000"/>
          <w:kern w:val="0"/>
          <w:sz w:val="28"/>
          <w:szCs w:val="28"/>
          <w:lang w:bidi="ar-EG"/>
        </w:rPr>
      </w:pPr>
      <w:r w:rsidRPr="00E83024">
        <w:rPr>
          <w:rFonts w:ascii="Times New Roman" w:hAnsi="Times New Roman" w:cs="Simplified Arabic"/>
          <w:color w:val="000000"/>
          <w:kern w:val="0"/>
          <w:sz w:val="28"/>
          <w:szCs w:val="28"/>
          <w:lang w:bidi="ar-EG"/>
        </w:rPr>
        <w:sym w:font="Wingdings" w:char="F06F"/>
      </w:r>
      <w:r w:rsidR="00520D82">
        <w:rPr>
          <w:rFonts w:ascii="Times New Roman" w:hAnsi="Times New Roman" w:cs="Simplified Arabic" w:hint="cs"/>
          <w:color w:val="000000"/>
          <w:kern w:val="0"/>
          <w:sz w:val="28"/>
          <w:szCs w:val="28"/>
          <w:rtl/>
          <w:lang w:bidi="ar-EG"/>
        </w:rPr>
        <w:t xml:space="preserve">سنة </w:t>
      </w:r>
      <w:r w:rsidRPr="00E83024">
        <w:rPr>
          <w:rFonts w:ascii="Times New Roman" w:hAnsi="Times New Roman" w:cs="Simplified Arabic" w:hint="cs"/>
          <w:color w:val="000000"/>
          <w:kern w:val="0"/>
          <w:sz w:val="28"/>
          <w:szCs w:val="28"/>
          <w:rtl/>
          <w:lang w:bidi="ar-EG"/>
        </w:rPr>
        <w:t xml:space="preserve">                      </w:t>
      </w:r>
      <w:r w:rsidRPr="00E83024">
        <w:rPr>
          <w:rFonts w:ascii="Times New Roman" w:hAnsi="Times New Roman" w:cs="ATraditional Arabic" w:hint="cs"/>
          <w:color w:val="000000"/>
          <w:kern w:val="0"/>
          <w:sz w:val="28"/>
          <w:szCs w:val="28"/>
          <w:rtl/>
          <w:lang w:bidi="ar-EG"/>
        </w:rPr>
        <w:t xml:space="preserve"> </w:t>
      </w: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Simplified Arabic"/>
          <w:color w:val="000000"/>
          <w:kern w:val="0"/>
          <w:sz w:val="28"/>
          <w:szCs w:val="28"/>
          <w:rtl/>
          <w:lang w:bidi="ar-EG"/>
        </w:rPr>
        <w:t xml:space="preserve"> </w:t>
      </w:r>
      <w:r w:rsidR="00520D82">
        <w:rPr>
          <w:rFonts w:ascii="Times New Roman" w:hAnsi="Times New Roman" w:cs="Simplified Arabic" w:hint="cs"/>
          <w:color w:val="000000"/>
          <w:kern w:val="0"/>
          <w:sz w:val="28"/>
          <w:szCs w:val="28"/>
          <w:rtl/>
          <w:lang w:bidi="ar-EG"/>
        </w:rPr>
        <w:t xml:space="preserve">أكثر من سنة </w:t>
      </w:r>
    </w:p>
    <w:p w:rsidR="00E83024" w:rsidRPr="00E83024" w:rsidRDefault="00E83024" w:rsidP="00E83024">
      <w:pPr>
        <w:shd w:val="clear" w:color="auto" w:fill="FDE9D9"/>
        <w:spacing w:after="0" w:line="360" w:lineRule="auto"/>
        <w:jc w:val="left"/>
        <w:rPr>
          <w:rFonts w:ascii="Times New Roman" w:hAnsi="Times New Roman" w:cs="Simplified Arabic"/>
          <w:b/>
          <w:bCs/>
          <w:color w:val="000000"/>
          <w:kern w:val="0"/>
          <w:sz w:val="28"/>
          <w:szCs w:val="28"/>
          <w:rtl/>
          <w:lang w:bidi="ar-EG"/>
        </w:rPr>
      </w:pPr>
      <w:r w:rsidRPr="00E83024">
        <w:rPr>
          <w:rFonts w:ascii="Times New Roman" w:hAnsi="Times New Roman" w:cs="Simplified Arabic" w:hint="cs"/>
          <w:b/>
          <w:bCs/>
          <w:color w:val="000000"/>
          <w:kern w:val="0"/>
          <w:sz w:val="28"/>
          <w:szCs w:val="28"/>
          <w:rtl/>
          <w:lang w:bidi="ar-EG"/>
        </w:rPr>
        <w:t>3</w:t>
      </w:r>
      <w:r w:rsidRPr="00E83024">
        <w:rPr>
          <w:rFonts w:ascii="Times New Roman" w:hAnsi="Times New Roman" w:cs="Simplified Arabic"/>
          <w:b/>
          <w:bCs/>
          <w:color w:val="000000"/>
          <w:kern w:val="0"/>
          <w:sz w:val="28"/>
          <w:szCs w:val="28"/>
          <w:rtl/>
          <w:lang w:bidi="ar-EG"/>
        </w:rPr>
        <w:t>- السن</w:t>
      </w:r>
      <w:r w:rsidRPr="00E83024">
        <w:rPr>
          <w:rFonts w:ascii="Times New Roman" w:hAnsi="Times New Roman" w:cs="ATraditional Arabic" w:hint="cs"/>
          <w:b/>
          <w:bCs/>
          <w:color w:val="000000"/>
          <w:kern w:val="0"/>
          <w:sz w:val="28"/>
          <w:szCs w:val="28"/>
          <w:rtl/>
          <w:lang w:bidi="ar-EG"/>
        </w:rPr>
        <w:t xml:space="preserve">: </w:t>
      </w:r>
    </w:p>
    <w:p w:rsidR="00E83024" w:rsidRPr="00E83024" w:rsidRDefault="00E83024" w:rsidP="00E83024">
      <w:pPr>
        <w:spacing w:after="0" w:line="360" w:lineRule="auto"/>
        <w:ind w:left="720"/>
        <w:jc w:val="left"/>
        <w:rPr>
          <w:rFonts w:ascii="Times New Roman" w:hAnsi="Times New Roman" w:cs="Simplified Arabic"/>
          <w:color w:val="000000"/>
          <w:kern w:val="0"/>
          <w:sz w:val="28"/>
          <w:szCs w:val="28"/>
          <w:rtl/>
          <w:lang w:bidi="ar-EG"/>
        </w:rPr>
      </w:pP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Simplified Arabic"/>
          <w:color w:val="000000"/>
          <w:kern w:val="0"/>
          <w:sz w:val="28"/>
          <w:szCs w:val="28"/>
          <w:rtl/>
          <w:lang w:bidi="ar-EG"/>
        </w:rPr>
        <w:t xml:space="preserve"> </w:t>
      </w:r>
      <w:r w:rsidRPr="00E83024">
        <w:rPr>
          <w:rFonts w:ascii="Times New Roman" w:hAnsi="Times New Roman" w:cs="Simplified Arabic" w:hint="cs"/>
          <w:color w:val="000000"/>
          <w:kern w:val="0"/>
          <w:sz w:val="28"/>
          <w:szCs w:val="28"/>
          <w:rtl/>
          <w:lang w:bidi="ar-EG"/>
        </w:rPr>
        <w:t xml:space="preserve">أقل من 25 سنة                </w:t>
      </w: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ATraditional Arabic" w:hint="cs"/>
          <w:color w:val="000000"/>
          <w:kern w:val="0"/>
          <w:sz w:val="28"/>
          <w:szCs w:val="28"/>
          <w:rtl/>
          <w:lang w:bidi="ar-EG"/>
        </w:rPr>
        <w:t xml:space="preserve"> </w:t>
      </w:r>
      <w:r w:rsidRPr="00E83024">
        <w:rPr>
          <w:rFonts w:ascii="Times New Roman" w:hAnsi="Times New Roman" w:cs="Simplified Arabic"/>
          <w:color w:val="000000"/>
          <w:kern w:val="0"/>
          <w:sz w:val="28"/>
          <w:szCs w:val="28"/>
          <w:rtl/>
          <w:lang w:bidi="ar-EG"/>
        </w:rPr>
        <w:t>25 سنة وأقل من 35 سنة</w:t>
      </w:r>
      <w:r w:rsidRPr="00E83024">
        <w:rPr>
          <w:rFonts w:ascii="Times New Roman" w:hAnsi="Times New Roman" w:cs="ATraditional Arabic" w:hint="cs"/>
          <w:color w:val="000000"/>
          <w:kern w:val="0"/>
          <w:sz w:val="28"/>
          <w:szCs w:val="28"/>
          <w:rtl/>
          <w:lang w:bidi="ar-EG"/>
        </w:rPr>
        <w:t xml:space="preserve"> </w:t>
      </w:r>
    </w:p>
    <w:p w:rsidR="00E83024" w:rsidRPr="00E83024" w:rsidRDefault="00E83024" w:rsidP="00E83024">
      <w:pPr>
        <w:spacing w:after="0" w:line="360" w:lineRule="auto"/>
        <w:ind w:left="720"/>
        <w:jc w:val="left"/>
        <w:rPr>
          <w:rFonts w:ascii="Times New Roman" w:hAnsi="Times New Roman" w:cs="Simplified Arabic"/>
          <w:color w:val="000000"/>
          <w:kern w:val="0"/>
          <w:sz w:val="28"/>
          <w:szCs w:val="28"/>
          <w:rtl/>
          <w:lang w:bidi="ar-EG"/>
        </w:rPr>
      </w:pP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Simplified Arabic"/>
          <w:color w:val="000000"/>
          <w:kern w:val="0"/>
          <w:sz w:val="28"/>
          <w:szCs w:val="28"/>
          <w:rtl/>
          <w:lang w:bidi="ar-EG"/>
        </w:rPr>
        <w:t xml:space="preserve"> </w:t>
      </w:r>
      <w:r w:rsidRPr="00E83024">
        <w:rPr>
          <w:rFonts w:ascii="Times New Roman" w:hAnsi="Times New Roman" w:cs="Simplified Arabic" w:hint="cs"/>
          <w:color w:val="000000"/>
          <w:kern w:val="0"/>
          <w:sz w:val="28"/>
          <w:szCs w:val="28"/>
          <w:rtl/>
          <w:lang w:bidi="ar-EG"/>
        </w:rPr>
        <w:t>35 سنة</w:t>
      </w:r>
      <w:r w:rsidRPr="00E83024">
        <w:rPr>
          <w:rFonts w:ascii="Times New Roman" w:hAnsi="Times New Roman" w:cs="ATraditional Arabic" w:hint="cs"/>
          <w:color w:val="000000"/>
          <w:kern w:val="0"/>
          <w:sz w:val="28"/>
          <w:szCs w:val="28"/>
          <w:rtl/>
          <w:lang w:bidi="ar-EG"/>
        </w:rPr>
        <w:t xml:space="preserve"> </w:t>
      </w:r>
      <w:r w:rsidRPr="00E83024">
        <w:rPr>
          <w:rFonts w:ascii="Times New Roman" w:hAnsi="Times New Roman" w:cs="Simplified Arabic"/>
          <w:color w:val="000000"/>
          <w:kern w:val="0"/>
          <w:sz w:val="28"/>
          <w:szCs w:val="28"/>
          <w:rtl/>
          <w:lang w:bidi="ar-EG"/>
        </w:rPr>
        <w:t>وأقل من 45 سنة</w:t>
      </w:r>
      <w:r w:rsidRPr="00E83024">
        <w:rPr>
          <w:rFonts w:ascii="Times New Roman" w:hAnsi="Times New Roman" w:cs="Simplified Arabic" w:hint="cs"/>
          <w:color w:val="000000"/>
          <w:kern w:val="0"/>
          <w:sz w:val="28"/>
          <w:szCs w:val="28"/>
          <w:rtl/>
          <w:lang w:bidi="ar-EG"/>
        </w:rPr>
        <w:t xml:space="preserve">      </w:t>
      </w:r>
      <w:r w:rsidRPr="00E83024">
        <w:rPr>
          <w:rFonts w:ascii="Times New Roman" w:hAnsi="Times New Roman" w:cs="ATraditional Arabic" w:hint="cs"/>
          <w:color w:val="000000"/>
          <w:kern w:val="0"/>
          <w:sz w:val="28"/>
          <w:szCs w:val="28"/>
          <w:rtl/>
          <w:lang w:bidi="ar-EG"/>
        </w:rPr>
        <w:t xml:space="preserve"> </w:t>
      </w: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Simplified Arabic"/>
          <w:color w:val="000000"/>
          <w:kern w:val="0"/>
          <w:sz w:val="28"/>
          <w:szCs w:val="28"/>
          <w:rtl/>
          <w:lang w:bidi="ar-EG"/>
        </w:rPr>
        <w:t xml:space="preserve"> </w:t>
      </w:r>
      <w:r w:rsidRPr="00E83024">
        <w:rPr>
          <w:rFonts w:ascii="Times New Roman" w:hAnsi="Times New Roman" w:cs="Simplified Arabic" w:hint="cs"/>
          <w:color w:val="000000"/>
          <w:kern w:val="0"/>
          <w:sz w:val="28"/>
          <w:szCs w:val="28"/>
          <w:rtl/>
          <w:lang w:bidi="ar-EG"/>
        </w:rPr>
        <w:t>45 سنة وأقل من 55 سنة</w:t>
      </w:r>
      <w:r w:rsidRPr="00E83024">
        <w:rPr>
          <w:rFonts w:ascii="Times New Roman" w:hAnsi="Times New Roman" w:cs="ATraditional Arabic" w:hint="cs"/>
          <w:color w:val="000000"/>
          <w:kern w:val="0"/>
          <w:sz w:val="28"/>
          <w:szCs w:val="28"/>
          <w:rtl/>
          <w:lang w:bidi="ar-EG"/>
        </w:rPr>
        <w:t xml:space="preserve"> </w:t>
      </w:r>
    </w:p>
    <w:p w:rsidR="00E83024" w:rsidRPr="00E83024" w:rsidRDefault="00E83024" w:rsidP="00E83024">
      <w:pPr>
        <w:spacing w:after="0" w:line="360" w:lineRule="auto"/>
        <w:ind w:left="720"/>
        <w:jc w:val="left"/>
        <w:rPr>
          <w:rFonts w:ascii="Times New Roman" w:hAnsi="Times New Roman" w:cs="Simplified Arabic"/>
          <w:color w:val="000000"/>
          <w:kern w:val="0"/>
          <w:sz w:val="28"/>
          <w:szCs w:val="28"/>
          <w:lang w:bidi="ar-EG"/>
        </w:rPr>
      </w:pP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Simplified Arabic"/>
          <w:color w:val="000000"/>
          <w:kern w:val="0"/>
          <w:sz w:val="28"/>
          <w:szCs w:val="28"/>
          <w:rtl/>
          <w:lang w:bidi="ar-EG"/>
        </w:rPr>
        <w:t xml:space="preserve"> </w:t>
      </w:r>
      <w:r w:rsidRPr="00E83024">
        <w:rPr>
          <w:rFonts w:ascii="Times New Roman" w:hAnsi="Times New Roman" w:cs="Simplified Arabic" w:hint="cs"/>
          <w:color w:val="000000"/>
          <w:kern w:val="0"/>
          <w:sz w:val="28"/>
          <w:szCs w:val="28"/>
          <w:rtl/>
          <w:lang w:bidi="ar-EG"/>
        </w:rPr>
        <w:t>55 فأكثر</w:t>
      </w:r>
      <w:r w:rsidRPr="00E83024">
        <w:rPr>
          <w:rFonts w:ascii="Times New Roman" w:hAnsi="Times New Roman" w:cs="ATraditional Arabic" w:hint="cs"/>
          <w:color w:val="000000"/>
          <w:kern w:val="0"/>
          <w:sz w:val="28"/>
          <w:szCs w:val="28"/>
          <w:rtl/>
          <w:lang w:bidi="ar-EG"/>
        </w:rPr>
        <w:t xml:space="preserve"> </w:t>
      </w:r>
    </w:p>
    <w:p w:rsidR="00E83024" w:rsidRPr="00E83024" w:rsidRDefault="00E83024" w:rsidP="00E83024">
      <w:pPr>
        <w:shd w:val="clear" w:color="auto" w:fill="FDE9D9"/>
        <w:spacing w:after="0" w:line="360" w:lineRule="auto"/>
        <w:jc w:val="left"/>
        <w:rPr>
          <w:rFonts w:ascii="Times New Roman" w:hAnsi="Times New Roman" w:cs="Simplified Arabic"/>
          <w:b/>
          <w:bCs/>
          <w:color w:val="000000"/>
          <w:kern w:val="0"/>
          <w:sz w:val="28"/>
          <w:szCs w:val="28"/>
          <w:lang w:bidi="ar-EG"/>
        </w:rPr>
      </w:pPr>
      <w:r w:rsidRPr="00E83024">
        <w:rPr>
          <w:rFonts w:ascii="Times New Roman" w:hAnsi="Times New Roman" w:cs="Simplified Arabic" w:hint="cs"/>
          <w:b/>
          <w:bCs/>
          <w:color w:val="000000"/>
          <w:kern w:val="0"/>
          <w:sz w:val="28"/>
          <w:szCs w:val="28"/>
          <w:rtl/>
          <w:lang w:bidi="ar-EG"/>
        </w:rPr>
        <w:t>4</w:t>
      </w:r>
      <w:r w:rsidRPr="00E83024">
        <w:rPr>
          <w:rFonts w:ascii="Times New Roman" w:hAnsi="Times New Roman" w:cs="Simplified Arabic"/>
          <w:b/>
          <w:bCs/>
          <w:color w:val="000000"/>
          <w:kern w:val="0"/>
          <w:sz w:val="28"/>
          <w:szCs w:val="28"/>
          <w:rtl/>
          <w:lang w:bidi="ar-EG"/>
        </w:rPr>
        <w:t>- الم</w:t>
      </w:r>
      <w:r w:rsidRPr="00E83024">
        <w:rPr>
          <w:rFonts w:ascii="Times New Roman" w:hAnsi="Times New Roman" w:cs="Simplified Arabic" w:hint="cs"/>
          <w:b/>
          <w:bCs/>
          <w:color w:val="000000"/>
          <w:kern w:val="0"/>
          <w:sz w:val="28"/>
          <w:szCs w:val="28"/>
          <w:rtl/>
          <w:lang w:bidi="ar-EG"/>
        </w:rPr>
        <w:t>ؤهل</w:t>
      </w:r>
      <w:r w:rsidRPr="00E83024">
        <w:rPr>
          <w:rFonts w:ascii="Times New Roman" w:hAnsi="Times New Roman" w:cs="Simplified Arabic"/>
          <w:b/>
          <w:bCs/>
          <w:color w:val="000000"/>
          <w:kern w:val="0"/>
          <w:sz w:val="28"/>
          <w:szCs w:val="28"/>
          <w:rtl/>
          <w:lang w:bidi="ar-EG"/>
        </w:rPr>
        <w:t xml:space="preserve"> ال</w:t>
      </w:r>
      <w:r w:rsidRPr="00E83024">
        <w:rPr>
          <w:rFonts w:ascii="Times New Roman" w:hAnsi="Times New Roman" w:cs="Simplified Arabic" w:hint="cs"/>
          <w:b/>
          <w:bCs/>
          <w:color w:val="000000"/>
          <w:kern w:val="0"/>
          <w:sz w:val="28"/>
          <w:szCs w:val="28"/>
          <w:rtl/>
          <w:lang w:bidi="ar-EG"/>
        </w:rPr>
        <w:t>عل</w:t>
      </w:r>
      <w:r w:rsidRPr="00E83024">
        <w:rPr>
          <w:rFonts w:ascii="Times New Roman" w:hAnsi="Times New Roman" w:cs="Simplified Arabic"/>
          <w:b/>
          <w:bCs/>
          <w:color w:val="000000"/>
          <w:kern w:val="0"/>
          <w:sz w:val="28"/>
          <w:szCs w:val="28"/>
          <w:rtl/>
          <w:lang w:bidi="ar-EG"/>
        </w:rPr>
        <w:t>مي</w:t>
      </w:r>
      <w:r w:rsidRPr="00E83024">
        <w:rPr>
          <w:rFonts w:ascii="Times New Roman" w:hAnsi="Times New Roman" w:cs="ATraditional Arabic" w:hint="cs"/>
          <w:b/>
          <w:bCs/>
          <w:color w:val="000000"/>
          <w:kern w:val="0"/>
          <w:sz w:val="28"/>
          <w:szCs w:val="28"/>
          <w:rtl/>
          <w:lang w:bidi="ar-EG"/>
        </w:rPr>
        <w:t xml:space="preserve">: </w:t>
      </w:r>
    </w:p>
    <w:p w:rsidR="00E83024" w:rsidRPr="00E83024" w:rsidRDefault="00E83024" w:rsidP="00E83024">
      <w:pPr>
        <w:spacing w:after="0" w:line="360" w:lineRule="auto"/>
        <w:ind w:left="720"/>
        <w:jc w:val="left"/>
        <w:rPr>
          <w:rFonts w:ascii="Times New Roman" w:hAnsi="Times New Roman" w:cs="Simplified Arabic"/>
          <w:color w:val="000000"/>
          <w:kern w:val="0"/>
          <w:sz w:val="28"/>
          <w:szCs w:val="28"/>
          <w:lang w:bidi="ar-EG"/>
        </w:rPr>
      </w:pP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Simplified Arabic"/>
          <w:color w:val="000000"/>
          <w:kern w:val="0"/>
          <w:sz w:val="28"/>
          <w:szCs w:val="28"/>
          <w:rtl/>
          <w:lang w:bidi="ar-EG"/>
        </w:rPr>
        <w:t xml:space="preserve"> </w:t>
      </w:r>
      <w:r w:rsidRPr="00E83024">
        <w:rPr>
          <w:rFonts w:ascii="Times New Roman" w:hAnsi="Times New Roman" w:cs="Simplified Arabic" w:hint="cs"/>
          <w:color w:val="000000"/>
          <w:kern w:val="0"/>
          <w:sz w:val="28"/>
          <w:szCs w:val="28"/>
          <w:rtl/>
          <w:lang w:bidi="ar-EG"/>
        </w:rPr>
        <w:t xml:space="preserve">الثانوية العامة / دبلوم         </w:t>
      </w:r>
      <w:r w:rsidRPr="00E83024">
        <w:rPr>
          <w:rFonts w:ascii="Times New Roman" w:hAnsi="Times New Roman" w:cs="ATraditional Arabic" w:hint="cs"/>
          <w:color w:val="000000"/>
          <w:kern w:val="0"/>
          <w:sz w:val="28"/>
          <w:szCs w:val="28"/>
          <w:rtl/>
          <w:lang w:bidi="ar-EG"/>
        </w:rPr>
        <w:t xml:space="preserve"> </w:t>
      </w: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Simplified Arabic"/>
          <w:color w:val="000000"/>
          <w:kern w:val="0"/>
          <w:sz w:val="28"/>
          <w:szCs w:val="28"/>
          <w:rtl/>
          <w:lang w:bidi="ar-EG"/>
        </w:rPr>
        <w:t xml:space="preserve"> </w:t>
      </w:r>
      <w:r w:rsidRPr="00E83024">
        <w:rPr>
          <w:rFonts w:ascii="Times New Roman" w:hAnsi="Times New Roman" w:cs="Simplified Arabic" w:hint="cs"/>
          <w:color w:val="000000"/>
          <w:kern w:val="0"/>
          <w:sz w:val="28"/>
          <w:szCs w:val="28"/>
          <w:rtl/>
          <w:lang w:bidi="ar-EG"/>
        </w:rPr>
        <w:t>بكالوريوس</w:t>
      </w:r>
    </w:p>
    <w:p w:rsidR="00E83024" w:rsidRPr="00E83024" w:rsidRDefault="00E83024" w:rsidP="00E83024">
      <w:pPr>
        <w:spacing w:after="0" w:line="360" w:lineRule="auto"/>
        <w:ind w:left="720"/>
        <w:jc w:val="left"/>
        <w:rPr>
          <w:rFonts w:ascii="Times New Roman" w:hAnsi="Times New Roman" w:cs="Simplified Arabic"/>
          <w:color w:val="000000"/>
          <w:kern w:val="0"/>
          <w:sz w:val="28"/>
          <w:szCs w:val="28"/>
          <w:lang w:bidi="ar-EG"/>
        </w:rPr>
      </w:pP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Simplified Arabic"/>
          <w:color w:val="000000"/>
          <w:kern w:val="0"/>
          <w:sz w:val="28"/>
          <w:szCs w:val="28"/>
          <w:rtl/>
          <w:lang w:bidi="ar-EG"/>
        </w:rPr>
        <w:t xml:space="preserve"> </w:t>
      </w:r>
      <w:r w:rsidRPr="00E83024">
        <w:rPr>
          <w:rFonts w:ascii="Times New Roman" w:hAnsi="Times New Roman" w:cs="Simplified Arabic" w:hint="cs"/>
          <w:color w:val="000000"/>
          <w:kern w:val="0"/>
          <w:sz w:val="28"/>
          <w:szCs w:val="28"/>
          <w:rtl/>
          <w:lang w:bidi="ar-EG"/>
        </w:rPr>
        <w:t xml:space="preserve">الماجستير                     </w:t>
      </w: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Simplified Arabic" w:hint="cs"/>
          <w:color w:val="000000"/>
          <w:kern w:val="0"/>
          <w:sz w:val="28"/>
          <w:szCs w:val="28"/>
          <w:rtl/>
          <w:lang w:bidi="ar-EG"/>
        </w:rPr>
        <w:t xml:space="preserve"> زمالة </w:t>
      </w:r>
    </w:p>
    <w:p w:rsidR="00E83024" w:rsidRPr="00E83024" w:rsidRDefault="00E83024" w:rsidP="00E83024">
      <w:pPr>
        <w:spacing w:after="0" w:line="360" w:lineRule="auto"/>
        <w:ind w:left="720"/>
        <w:jc w:val="left"/>
        <w:rPr>
          <w:rFonts w:ascii="Times New Roman" w:hAnsi="Times New Roman" w:cs="Simplified Arabic"/>
          <w:color w:val="000000"/>
          <w:kern w:val="0"/>
          <w:sz w:val="28"/>
          <w:szCs w:val="28"/>
          <w:lang w:bidi="ar-EG"/>
        </w:rPr>
      </w:pP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Simplified Arabic"/>
          <w:color w:val="000000"/>
          <w:kern w:val="0"/>
          <w:sz w:val="28"/>
          <w:szCs w:val="28"/>
          <w:rtl/>
          <w:lang w:bidi="ar-EG"/>
        </w:rPr>
        <w:t xml:space="preserve"> </w:t>
      </w:r>
      <w:r w:rsidRPr="00E83024">
        <w:rPr>
          <w:rFonts w:ascii="Times New Roman" w:hAnsi="Times New Roman" w:cs="Simplified Arabic" w:hint="cs"/>
          <w:color w:val="000000"/>
          <w:kern w:val="0"/>
          <w:sz w:val="28"/>
          <w:szCs w:val="28"/>
          <w:rtl/>
          <w:lang w:bidi="ar-EG"/>
        </w:rPr>
        <w:t>الدكتوراه</w:t>
      </w:r>
      <w:r w:rsidRPr="00E83024">
        <w:rPr>
          <w:rFonts w:ascii="Times New Roman" w:hAnsi="Times New Roman" w:cs="ATraditional Arabic" w:hint="cs"/>
          <w:color w:val="000000"/>
          <w:kern w:val="0"/>
          <w:sz w:val="28"/>
          <w:szCs w:val="28"/>
          <w:rtl/>
          <w:lang w:bidi="ar-EG"/>
        </w:rPr>
        <w:t xml:space="preserve"> </w:t>
      </w:r>
    </w:p>
    <w:p w:rsidR="00E83024" w:rsidRPr="00E83024" w:rsidRDefault="00E83024" w:rsidP="00E83024">
      <w:pPr>
        <w:shd w:val="clear" w:color="auto" w:fill="FDE9D9"/>
        <w:spacing w:after="0" w:line="360" w:lineRule="auto"/>
        <w:jc w:val="left"/>
        <w:rPr>
          <w:rFonts w:ascii="Times New Roman" w:hAnsi="Times New Roman" w:cs="Simplified Arabic"/>
          <w:b/>
          <w:bCs/>
          <w:color w:val="000000"/>
          <w:kern w:val="0"/>
          <w:sz w:val="28"/>
          <w:szCs w:val="28"/>
          <w:lang w:bidi="ar-EG"/>
        </w:rPr>
      </w:pPr>
      <w:r w:rsidRPr="00E83024">
        <w:rPr>
          <w:rFonts w:ascii="Times New Roman" w:hAnsi="Times New Roman" w:cs="Simplified Arabic" w:hint="cs"/>
          <w:b/>
          <w:bCs/>
          <w:color w:val="000000"/>
          <w:kern w:val="0"/>
          <w:sz w:val="28"/>
          <w:szCs w:val="28"/>
          <w:rtl/>
          <w:lang w:bidi="ar-EG"/>
        </w:rPr>
        <w:t>5</w:t>
      </w:r>
      <w:r w:rsidRPr="00E83024">
        <w:rPr>
          <w:rFonts w:ascii="Times New Roman" w:hAnsi="Times New Roman" w:cs="Simplified Arabic"/>
          <w:b/>
          <w:bCs/>
          <w:color w:val="000000"/>
          <w:kern w:val="0"/>
          <w:sz w:val="28"/>
          <w:szCs w:val="28"/>
          <w:rtl/>
          <w:lang w:bidi="ar-EG"/>
        </w:rPr>
        <w:t>- عدد</w:t>
      </w:r>
      <w:r w:rsidRPr="00E83024">
        <w:rPr>
          <w:rFonts w:ascii="Times New Roman" w:hAnsi="Times New Roman" w:cs="Simplified Arabic" w:hint="cs"/>
          <w:b/>
          <w:bCs/>
          <w:color w:val="000000"/>
          <w:kern w:val="0"/>
          <w:sz w:val="28"/>
          <w:szCs w:val="28"/>
          <w:rtl/>
          <w:lang w:bidi="ar-EG"/>
        </w:rPr>
        <w:t xml:space="preserve"> سنوات </w:t>
      </w:r>
      <w:r w:rsidRPr="00E83024">
        <w:rPr>
          <w:rFonts w:ascii="Times New Roman" w:hAnsi="Times New Roman" w:cs="Simplified Arabic"/>
          <w:b/>
          <w:bCs/>
          <w:color w:val="000000"/>
          <w:kern w:val="0"/>
          <w:sz w:val="28"/>
          <w:szCs w:val="28"/>
          <w:rtl/>
          <w:lang w:bidi="ar-EG"/>
        </w:rPr>
        <w:t>الخبرة</w:t>
      </w:r>
      <w:r w:rsidRPr="00E83024">
        <w:rPr>
          <w:rFonts w:ascii="Times New Roman" w:hAnsi="Times New Roman" w:cs="ATraditional Arabic" w:hint="cs"/>
          <w:b/>
          <w:bCs/>
          <w:color w:val="000000"/>
          <w:kern w:val="0"/>
          <w:sz w:val="28"/>
          <w:szCs w:val="28"/>
          <w:rtl/>
          <w:lang w:bidi="ar-EG"/>
        </w:rPr>
        <w:t xml:space="preserve">: </w:t>
      </w:r>
    </w:p>
    <w:p w:rsidR="00E83024" w:rsidRPr="00E83024" w:rsidRDefault="00E83024" w:rsidP="00E83024">
      <w:pPr>
        <w:spacing w:after="0" w:line="360" w:lineRule="auto"/>
        <w:ind w:left="720"/>
        <w:jc w:val="left"/>
        <w:rPr>
          <w:rFonts w:ascii="Times New Roman" w:hAnsi="Times New Roman" w:cs="Simplified Arabic"/>
          <w:color w:val="000000"/>
          <w:kern w:val="0"/>
          <w:sz w:val="28"/>
          <w:szCs w:val="28"/>
          <w:lang w:bidi="ar-EG"/>
        </w:rPr>
      </w:pP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Simplified Arabic"/>
          <w:color w:val="000000"/>
          <w:kern w:val="0"/>
          <w:sz w:val="28"/>
          <w:szCs w:val="28"/>
          <w:rtl/>
          <w:lang w:bidi="ar-EG"/>
        </w:rPr>
        <w:t xml:space="preserve"> </w:t>
      </w:r>
      <w:r w:rsidRPr="00E83024">
        <w:rPr>
          <w:rFonts w:ascii="Times New Roman" w:hAnsi="Times New Roman" w:cs="Simplified Arabic" w:hint="cs"/>
          <w:color w:val="000000"/>
          <w:kern w:val="0"/>
          <w:sz w:val="28"/>
          <w:szCs w:val="28"/>
          <w:rtl/>
          <w:lang w:bidi="ar-EG"/>
        </w:rPr>
        <w:t xml:space="preserve">5 سنوات فأقل               </w:t>
      </w: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ATraditional Arabic" w:hint="cs"/>
          <w:color w:val="000000"/>
          <w:kern w:val="0"/>
          <w:sz w:val="28"/>
          <w:szCs w:val="28"/>
          <w:rtl/>
          <w:lang w:bidi="ar-EG"/>
        </w:rPr>
        <w:t xml:space="preserve"> </w:t>
      </w:r>
      <w:r w:rsidRPr="00E83024">
        <w:rPr>
          <w:rFonts w:ascii="Times New Roman" w:hAnsi="Times New Roman" w:cs="Simplified Arabic"/>
          <w:color w:val="000000"/>
          <w:kern w:val="0"/>
          <w:sz w:val="28"/>
          <w:szCs w:val="28"/>
          <w:rtl/>
          <w:lang w:bidi="ar-EG"/>
        </w:rPr>
        <w:t>6-10 سنوات</w:t>
      </w:r>
      <w:r w:rsidRPr="00E83024">
        <w:rPr>
          <w:rFonts w:ascii="Times New Roman" w:hAnsi="Times New Roman" w:cs="ATraditional Arabic" w:hint="cs"/>
          <w:color w:val="000000"/>
          <w:kern w:val="0"/>
          <w:sz w:val="28"/>
          <w:szCs w:val="28"/>
          <w:rtl/>
          <w:lang w:bidi="ar-EG"/>
        </w:rPr>
        <w:t xml:space="preserve"> </w:t>
      </w:r>
    </w:p>
    <w:p w:rsidR="00E83024" w:rsidRDefault="00E83024" w:rsidP="00E83024">
      <w:pPr>
        <w:spacing w:after="0" w:line="360" w:lineRule="auto"/>
        <w:ind w:left="720"/>
        <w:jc w:val="left"/>
        <w:rPr>
          <w:rFonts w:ascii="Times New Roman" w:hAnsi="Times New Roman" w:cs="Simplified Arabic"/>
          <w:color w:val="000000"/>
          <w:kern w:val="0"/>
          <w:sz w:val="28"/>
          <w:szCs w:val="28"/>
          <w:lang w:bidi="ar-EG"/>
        </w:rPr>
      </w:pP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Simplified Arabic"/>
          <w:color w:val="000000"/>
          <w:kern w:val="0"/>
          <w:sz w:val="28"/>
          <w:szCs w:val="28"/>
          <w:rtl/>
          <w:lang w:bidi="ar-EG"/>
        </w:rPr>
        <w:t xml:space="preserve"> من 10 -15 سنة</w:t>
      </w:r>
      <w:r w:rsidRPr="00E83024">
        <w:rPr>
          <w:rFonts w:ascii="Times New Roman" w:hAnsi="Times New Roman" w:cs="Simplified Arabic" w:hint="cs"/>
          <w:color w:val="000000"/>
          <w:kern w:val="0"/>
          <w:sz w:val="28"/>
          <w:szCs w:val="28"/>
          <w:rtl/>
          <w:lang w:bidi="ar-EG"/>
        </w:rPr>
        <w:t xml:space="preserve">           </w:t>
      </w:r>
      <w:r w:rsidRPr="00E83024">
        <w:rPr>
          <w:rFonts w:ascii="Times New Roman" w:hAnsi="Times New Roman" w:cs="Simplified Arabic"/>
          <w:color w:val="000000"/>
          <w:kern w:val="0"/>
          <w:sz w:val="28"/>
          <w:szCs w:val="28"/>
          <w:lang w:bidi="ar-EG"/>
        </w:rPr>
        <w:sym w:font="Wingdings" w:char="F06F"/>
      </w:r>
      <w:r w:rsidRPr="00E83024">
        <w:rPr>
          <w:rFonts w:ascii="Times New Roman" w:hAnsi="Times New Roman" w:cs="Simplified Arabic"/>
          <w:color w:val="000000"/>
          <w:kern w:val="0"/>
          <w:sz w:val="28"/>
          <w:szCs w:val="28"/>
          <w:rtl/>
          <w:lang w:bidi="ar-EG"/>
        </w:rPr>
        <w:t xml:space="preserve"> </w:t>
      </w:r>
      <w:r w:rsidRPr="00E83024">
        <w:rPr>
          <w:rFonts w:ascii="Times New Roman" w:hAnsi="Times New Roman" w:cs="Simplified Arabic" w:hint="cs"/>
          <w:color w:val="000000"/>
          <w:kern w:val="0"/>
          <w:sz w:val="28"/>
          <w:szCs w:val="28"/>
          <w:rtl/>
          <w:lang w:bidi="ar-EG"/>
        </w:rPr>
        <w:t xml:space="preserve">15 سنة فأكثر </w:t>
      </w:r>
    </w:p>
    <w:p w:rsidR="00520D82" w:rsidRPr="00E83024" w:rsidRDefault="00320E35" w:rsidP="00520D82">
      <w:pPr>
        <w:spacing w:after="0" w:line="240" w:lineRule="auto"/>
        <w:jc w:val="lowKashida"/>
        <w:rPr>
          <w:rFonts w:ascii="Times New Roman" w:hAnsi="Times New Roman" w:cs="PT Bold Heading"/>
          <w:color w:val="000000"/>
          <w:kern w:val="0"/>
          <w:sz w:val="28"/>
          <w:szCs w:val="28"/>
        </w:rPr>
      </w:pPr>
      <w:r>
        <w:rPr>
          <w:rFonts w:ascii="Times New Roman" w:hAnsi="Times New Roman" w:cs="PT Bold Heading"/>
          <w:color w:val="000000"/>
          <w:kern w:val="0"/>
          <w:sz w:val="28"/>
          <w:szCs w:val="28"/>
          <w:rtl/>
        </w:rPr>
        <w:t>القسم ا</w:t>
      </w:r>
      <w:r>
        <w:rPr>
          <w:rFonts w:ascii="Times New Roman" w:hAnsi="Times New Roman" w:cs="PT Bold Heading" w:hint="cs"/>
          <w:color w:val="000000"/>
          <w:kern w:val="0"/>
          <w:sz w:val="28"/>
          <w:szCs w:val="28"/>
          <w:rtl/>
        </w:rPr>
        <w:t>لثاني</w:t>
      </w:r>
      <w:r w:rsidR="00520D82" w:rsidRPr="00E83024">
        <w:rPr>
          <w:rFonts w:ascii="Times New Roman" w:hAnsi="Times New Roman" w:cs="PT Bold Heading" w:hint="cs"/>
          <w:color w:val="000000"/>
          <w:kern w:val="0"/>
          <w:sz w:val="28"/>
          <w:szCs w:val="28"/>
          <w:rtl/>
        </w:rPr>
        <w:t xml:space="preserve">: </w:t>
      </w:r>
      <w:r w:rsidR="00520D82">
        <w:rPr>
          <w:rFonts w:ascii="Times New Roman" w:hAnsi="Times New Roman" w:cs="PT Bold Heading" w:hint="cs"/>
          <w:color w:val="000000"/>
          <w:kern w:val="0"/>
          <w:sz w:val="28"/>
          <w:szCs w:val="28"/>
          <w:rtl/>
        </w:rPr>
        <w:t xml:space="preserve"> التسويق المستدام </w:t>
      </w:r>
    </w:p>
    <w:p w:rsidR="00520D82" w:rsidRPr="00E83024" w:rsidRDefault="00520D82" w:rsidP="00520D82">
      <w:pPr>
        <w:spacing w:after="0" w:line="240" w:lineRule="auto"/>
        <w:ind w:firstLine="515"/>
        <w:jc w:val="lowKashida"/>
        <w:rPr>
          <w:rFonts w:ascii="Times New Roman" w:hAnsi="Times New Roman" w:cs="Simplified Arabic"/>
          <w:b/>
          <w:bCs/>
          <w:color w:val="000000"/>
          <w:kern w:val="0"/>
          <w:sz w:val="28"/>
          <w:szCs w:val="28"/>
          <w:rtl/>
        </w:rPr>
      </w:pPr>
      <w:bookmarkStart w:id="76" w:name="_Hlk206441658"/>
      <w:r w:rsidRPr="00E83024">
        <w:rPr>
          <w:rFonts w:ascii="Times New Roman" w:hAnsi="Times New Roman" w:cs="Simplified Arabic"/>
          <w:color w:val="000000"/>
          <w:kern w:val="0"/>
          <w:sz w:val="28"/>
          <w:szCs w:val="28"/>
          <w:rtl/>
        </w:rPr>
        <w:lastRenderedPageBreak/>
        <w:t xml:space="preserve">فيما يلي مجموعة من العبارات المتعلقة بمدى </w:t>
      </w:r>
      <w:r w:rsidRPr="00E83024">
        <w:rPr>
          <w:rFonts w:ascii="Times New Roman" w:hAnsi="Times New Roman" w:cs="Simplified Arabic" w:hint="cs"/>
          <w:color w:val="000000"/>
          <w:kern w:val="0"/>
          <w:sz w:val="28"/>
          <w:szCs w:val="28"/>
          <w:rtl/>
        </w:rPr>
        <w:t xml:space="preserve">تطبيق أبعاد </w:t>
      </w:r>
      <w:r>
        <w:rPr>
          <w:rFonts w:ascii="Times New Roman" w:hAnsi="Times New Roman" w:cs="Simplified Arabic" w:hint="cs"/>
          <w:color w:val="000000"/>
          <w:kern w:val="0"/>
          <w:sz w:val="28"/>
          <w:szCs w:val="28"/>
          <w:rtl/>
        </w:rPr>
        <w:t xml:space="preserve">التسويق المستدام </w:t>
      </w:r>
      <w:r w:rsidRPr="00E83024">
        <w:rPr>
          <w:rFonts w:ascii="Times New Roman" w:hAnsi="Times New Roman" w:cs="Simplified Arabic" w:hint="cs"/>
          <w:color w:val="000000"/>
          <w:kern w:val="0"/>
          <w:sz w:val="28"/>
          <w:szCs w:val="28"/>
          <w:rtl/>
        </w:rPr>
        <w:t>،</w:t>
      </w:r>
      <w:r w:rsidRPr="00E83024">
        <w:rPr>
          <w:rFonts w:ascii="Times New Roman" w:hAnsi="Times New Roman" w:cs="Simplified Arabic"/>
          <w:color w:val="000000"/>
          <w:kern w:val="0"/>
          <w:sz w:val="28"/>
          <w:szCs w:val="28"/>
          <w:rtl/>
        </w:rPr>
        <w:t xml:space="preserve"> من فضلك حدد درجة موافقتك أو عدم موافقتك على هذه</w:t>
      </w:r>
      <w:r w:rsidRPr="00E83024">
        <w:rPr>
          <w:rFonts w:ascii="Times New Roman" w:hAnsi="Times New Roman" w:cs="Simplified Arabic" w:hint="cs"/>
          <w:color w:val="000000"/>
          <w:kern w:val="0"/>
          <w:sz w:val="28"/>
          <w:szCs w:val="28"/>
          <w:rtl/>
        </w:rPr>
        <w:t xml:space="preserve"> </w:t>
      </w:r>
      <w:r w:rsidRPr="00E83024">
        <w:rPr>
          <w:rFonts w:ascii="Times New Roman" w:hAnsi="Times New Roman" w:cs="Simplified Arabic"/>
          <w:color w:val="000000"/>
          <w:kern w:val="0"/>
          <w:sz w:val="28"/>
          <w:szCs w:val="28"/>
          <w:rtl/>
        </w:rPr>
        <w:t>العبارات بوضع علامة</w:t>
      </w:r>
      <w:r w:rsidRPr="00E83024">
        <w:rPr>
          <w:rFonts w:ascii="Times New Roman" w:hAnsi="Times New Roman" w:cs="Simplified Arabic" w:hint="cs"/>
          <w:color w:val="000000"/>
          <w:kern w:val="0"/>
          <w:sz w:val="28"/>
          <w:szCs w:val="28"/>
          <w:rtl/>
        </w:rPr>
        <w:t xml:space="preserve"> </w:t>
      </w:r>
      <w:r w:rsidRPr="00E83024">
        <w:rPr>
          <w:rFonts w:ascii="Times New Roman" w:hAnsi="Times New Roman" w:cs="Times New Roman" w:hint="cs"/>
          <w:color w:val="000000"/>
          <w:kern w:val="0"/>
          <w:sz w:val="28"/>
          <w:szCs w:val="28"/>
          <w:rtl/>
        </w:rPr>
        <w:t>(</w:t>
      </w:r>
      <w:r w:rsidRPr="00E83024">
        <w:rPr>
          <w:rFonts w:ascii="Times New Roman" w:hAnsi="Times New Roman" w:cs="Times New Roman"/>
          <w:color w:val="000000"/>
          <w:kern w:val="0"/>
          <w:sz w:val="28"/>
          <w:szCs w:val="28"/>
        </w:rPr>
        <w:t>√</w:t>
      </w:r>
      <w:r w:rsidRPr="00E83024">
        <w:rPr>
          <w:rFonts w:ascii="Times New Roman" w:hAnsi="Times New Roman" w:cs="Simplified Arabic"/>
          <w:color w:val="000000"/>
          <w:kern w:val="0"/>
          <w:sz w:val="28"/>
          <w:szCs w:val="28"/>
          <w:rtl/>
        </w:rPr>
        <w:t xml:space="preserve">) عند الرقم الذي يعبر عن رأيك: </w:t>
      </w:r>
    </w:p>
    <w:tbl>
      <w:tblPr>
        <w:tblStyle w:val="TableGrid20"/>
        <w:bidiVisual/>
        <w:tblW w:w="4863" w:type="pct"/>
        <w:tblInd w:w="120" w:type="dxa"/>
        <w:tblBorders>
          <w:top w:val="thinThickSmallGap" w:sz="18" w:space="0" w:color="auto"/>
          <w:left w:val="thinThickSmallGap" w:sz="18" w:space="0" w:color="auto"/>
          <w:bottom w:val="thickThinSmallGap" w:sz="18" w:space="0" w:color="auto"/>
          <w:right w:val="thickThinSmallGap" w:sz="18" w:space="0" w:color="auto"/>
          <w:insideH w:val="single" w:sz="6" w:space="0" w:color="auto"/>
          <w:insideV w:val="single" w:sz="6" w:space="0" w:color="auto"/>
        </w:tblBorders>
        <w:tblLook w:val="04A0" w:firstRow="1" w:lastRow="0" w:firstColumn="1" w:lastColumn="0" w:noHBand="0" w:noVBand="1"/>
      </w:tblPr>
      <w:tblGrid>
        <w:gridCol w:w="524"/>
        <w:gridCol w:w="3946"/>
        <w:gridCol w:w="828"/>
        <w:gridCol w:w="821"/>
        <w:gridCol w:w="758"/>
        <w:gridCol w:w="821"/>
        <w:gridCol w:w="818"/>
      </w:tblGrid>
      <w:tr w:rsidR="00520D82" w:rsidRPr="00E83024" w:rsidTr="00520D82">
        <w:trPr>
          <w:cantSplit/>
          <w:trHeight w:val="20"/>
          <w:tblHeader/>
        </w:trPr>
        <w:tc>
          <w:tcPr>
            <w:tcW w:w="308" w:type="pct"/>
            <w:vMerge w:val="restart"/>
            <w:tcBorders>
              <w:top w:val="thinThickSmallGap" w:sz="18" w:space="0" w:color="auto"/>
              <w:left w:val="thickThinSmallGap" w:sz="18" w:space="0" w:color="auto"/>
              <w:bottom w:val="thinThickSmallGap" w:sz="18" w:space="0" w:color="auto"/>
              <w:right w:val="single" w:sz="6" w:space="0" w:color="auto"/>
            </w:tcBorders>
            <w:shd w:val="clear" w:color="auto" w:fill="FDE9D9"/>
            <w:vAlign w:val="center"/>
            <w:hideMark/>
          </w:tcPr>
          <w:bookmarkEnd w:id="76"/>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م</w:t>
            </w:r>
          </w:p>
        </w:tc>
        <w:tc>
          <w:tcPr>
            <w:tcW w:w="2317" w:type="pct"/>
            <w:vMerge w:val="restart"/>
            <w:tcBorders>
              <w:top w:val="thinThickSmallGap" w:sz="18" w:space="0" w:color="auto"/>
              <w:left w:val="single" w:sz="6" w:space="0" w:color="auto"/>
              <w:bottom w:val="thinThickSmallGap" w:sz="18" w:space="0" w:color="auto"/>
              <w:right w:val="single" w:sz="6" w:space="0" w:color="auto"/>
            </w:tcBorders>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العبارة</w:t>
            </w:r>
          </w:p>
        </w:tc>
        <w:tc>
          <w:tcPr>
            <w:tcW w:w="486" w:type="pct"/>
            <w:tcBorders>
              <w:top w:val="thinThickSmallGap" w:sz="18" w:space="0" w:color="auto"/>
              <w:left w:val="single" w:sz="6" w:space="0" w:color="auto"/>
              <w:bottom w:val="single" w:sz="6" w:space="0" w:color="auto"/>
              <w:right w:val="single" w:sz="6" w:space="0" w:color="auto"/>
            </w:tcBorders>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غير موافق بشدة</w:t>
            </w:r>
          </w:p>
        </w:tc>
        <w:tc>
          <w:tcPr>
            <w:tcW w:w="482" w:type="pct"/>
            <w:tcBorders>
              <w:top w:val="thinThickSmallGap" w:sz="18" w:space="0" w:color="auto"/>
              <w:left w:val="single" w:sz="6" w:space="0" w:color="auto"/>
              <w:bottom w:val="single" w:sz="6" w:space="0" w:color="auto"/>
              <w:right w:val="single" w:sz="6" w:space="0" w:color="auto"/>
            </w:tcBorders>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غير موافق</w:t>
            </w:r>
          </w:p>
        </w:tc>
        <w:tc>
          <w:tcPr>
            <w:tcW w:w="445" w:type="pct"/>
            <w:tcBorders>
              <w:top w:val="thinThickSmallGap" w:sz="18" w:space="0" w:color="auto"/>
              <w:left w:val="single" w:sz="6" w:space="0" w:color="auto"/>
              <w:bottom w:val="single" w:sz="6" w:space="0" w:color="auto"/>
              <w:right w:val="single" w:sz="6" w:space="0" w:color="auto"/>
            </w:tcBorders>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محايد</w:t>
            </w:r>
          </w:p>
        </w:tc>
        <w:tc>
          <w:tcPr>
            <w:tcW w:w="482" w:type="pct"/>
            <w:tcBorders>
              <w:top w:val="thinThickSmallGap" w:sz="18" w:space="0" w:color="auto"/>
              <w:left w:val="single" w:sz="6" w:space="0" w:color="auto"/>
              <w:bottom w:val="single" w:sz="6" w:space="0" w:color="auto"/>
              <w:right w:val="single" w:sz="6" w:space="0" w:color="auto"/>
            </w:tcBorders>
            <w:shd w:val="clear" w:color="auto" w:fill="FDE9D9"/>
            <w:vAlign w:val="center"/>
          </w:tcPr>
          <w:p w:rsidR="00520D82" w:rsidRPr="00E83024" w:rsidRDefault="00520D82" w:rsidP="00533BA4">
            <w:pPr>
              <w:spacing w:after="0" w:line="240" w:lineRule="auto"/>
              <w:jc w:val="center"/>
              <w:rPr>
                <w:rFonts w:ascii="Times New Roman" w:hAnsi="Times New Roman" w:cs="Times New Roman"/>
                <w:b/>
                <w:bCs/>
                <w:color w:val="000000"/>
                <w:kern w:val="0"/>
                <w:sz w:val="26"/>
                <w:szCs w:val="26"/>
                <w:rtl/>
                <w:lang w:bidi="ar-EG"/>
              </w:rPr>
            </w:pPr>
            <w:r w:rsidRPr="00E83024">
              <w:rPr>
                <w:rFonts w:ascii="Times New Roman" w:hAnsi="Times New Roman" w:cs="Times New Roman"/>
                <w:b/>
                <w:bCs/>
                <w:color w:val="000000"/>
                <w:kern w:val="0"/>
                <w:sz w:val="26"/>
                <w:szCs w:val="26"/>
                <w:rtl/>
                <w:lang w:bidi="ar-EG"/>
              </w:rPr>
              <w:t>موافق</w:t>
            </w:r>
          </w:p>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p>
        </w:tc>
        <w:tc>
          <w:tcPr>
            <w:tcW w:w="480" w:type="pct"/>
            <w:tcBorders>
              <w:top w:val="thinThickSmallGap" w:sz="18" w:space="0" w:color="auto"/>
              <w:left w:val="single" w:sz="6" w:space="0" w:color="auto"/>
              <w:bottom w:val="single" w:sz="6" w:space="0" w:color="auto"/>
              <w:right w:val="thinThickSmallGap" w:sz="18" w:space="0" w:color="auto"/>
            </w:tcBorders>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موافق بشدة</w:t>
            </w:r>
          </w:p>
        </w:tc>
      </w:tr>
      <w:tr w:rsidR="00520D82" w:rsidRPr="00E83024" w:rsidTr="00520D82">
        <w:trPr>
          <w:cantSplit/>
          <w:trHeight w:val="20"/>
          <w:tblHeader/>
        </w:trPr>
        <w:tc>
          <w:tcPr>
            <w:tcW w:w="308" w:type="pct"/>
            <w:vMerge/>
            <w:tcBorders>
              <w:top w:val="thinThickSmallGap" w:sz="18" w:space="0" w:color="auto"/>
              <w:left w:val="thickThinSmallGap" w:sz="18" w:space="0" w:color="auto"/>
              <w:bottom w:val="thinThickSmallGap" w:sz="18" w:space="0" w:color="auto"/>
              <w:right w:val="single" w:sz="6" w:space="0" w:color="auto"/>
            </w:tcBorders>
            <w:shd w:val="clear" w:color="auto" w:fill="FDE9D9"/>
            <w:vAlign w:val="center"/>
            <w:hideMark/>
          </w:tcPr>
          <w:p w:rsidR="00520D82" w:rsidRPr="00E83024" w:rsidRDefault="00520D82" w:rsidP="00533BA4">
            <w:pPr>
              <w:bidi w:val="0"/>
              <w:spacing w:after="0" w:line="240" w:lineRule="auto"/>
              <w:jc w:val="center"/>
              <w:rPr>
                <w:rFonts w:ascii="Times New Roman" w:hAnsi="Times New Roman" w:cs="Times New Roman"/>
                <w:b/>
                <w:bCs/>
                <w:color w:val="000000"/>
                <w:kern w:val="0"/>
                <w:sz w:val="26"/>
                <w:szCs w:val="26"/>
                <w:lang w:bidi="ar-EG"/>
              </w:rPr>
            </w:pPr>
          </w:p>
        </w:tc>
        <w:tc>
          <w:tcPr>
            <w:tcW w:w="2317" w:type="pct"/>
            <w:vMerge/>
            <w:tcBorders>
              <w:top w:val="thinThickSmallGap" w:sz="18" w:space="0" w:color="auto"/>
              <w:left w:val="single" w:sz="6" w:space="0" w:color="auto"/>
              <w:bottom w:val="thinThickSmallGap" w:sz="18" w:space="0" w:color="auto"/>
              <w:right w:val="single" w:sz="6" w:space="0" w:color="auto"/>
            </w:tcBorders>
            <w:shd w:val="clear" w:color="auto" w:fill="FDE9D9"/>
            <w:vAlign w:val="center"/>
            <w:hideMark/>
          </w:tcPr>
          <w:p w:rsidR="00520D82" w:rsidRPr="00E83024" w:rsidRDefault="00520D82" w:rsidP="00533BA4">
            <w:pPr>
              <w:bidi w:val="0"/>
              <w:spacing w:after="0" w:line="240" w:lineRule="auto"/>
              <w:jc w:val="center"/>
              <w:rPr>
                <w:rFonts w:ascii="Times New Roman" w:hAnsi="Times New Roman" w:cs="Times New Roman"/>
                <w:b/>
                <w:bCs/>
                <w:color w:val="000000"/>
                <w:kern w:val="0"/>
                <w:sz w:val="26"/>
                <w:szCs w:val="26"/>
                <w:lang w:bidi="ar-EG"/>
              </w:rPr>
            </w:pPr>
          </w:p>
        </w:tc>
        <w:tc>
          <w:tcPr>
            <w:tcW w:w="486" w:type="pct"/>
            <w:tcBorders>
              <w:top w:val="single" w:sz="6" w:space="0" w:color="auto"/>
              <w:left w:val="single" w:sz="6" w:space="0" w:color="auto"/>
              <w:bottom w:val="thinThickSmallGap" w:sz="18" w:space="0" w:color="auto"/>
              <w:right w:val="single" w:sz="6" w:space="0" w:color="auto"/>
            </w:tcBorders>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1</w:t>
            </w:r>
          </w:p>
        </w:tc>
        <w:tc>
          <w:tcPr>
            <w:tcW w:w="482" w:type="pct"/>
            <w:tcBorders>
              <w:top w:val="single" w:sz="6" w:space="0" w:color="auto"/>
              <w:left w:val="single" w:sz="6" w:space="0" w:color="auto"/>
              <w:bottom w:val="thinThickSmallGap" w:sz="18" w:space="0" w:color="auto"/>
              <w:right w:val="single" w:sz="6" w:space="0" w:color="auto"/>
            </w:tcBorders>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2</w:t>
            </w:r>
          </w:p>
        </w:tc>
        <w:tc>
          <w:tcPr>
            <w:tcW w:w="445" w:type="pct"/>
            <w:tcBorders>
              <w:top w:val="single" w:sz="6" w:space="0" w:color="auto"/>
              <w:left w:val="single" w:sz="6" w:space="0" w:color="auto"/>
              <w:bottom w:val="thinThickSmallGap" w:sz="18" w:space="0" w:color="auto"/>
              <w:right w:val="single" w:sz="6" w:space="0" w:color="auto"/>
            </w:tcBorders>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3</w:t>
            </w:r>
          </w:p>
        </w:tc>
        <w:tc>
          <w:tcPr>
            <w:tcW w:w="482" w:type="pct"/>
            <w:tcBorders>
              <w:top w:val="single" w:sz="6" w:space="0" w:color="auto"/>
              <w:left w:val="single" w:sz="6" w:space="0" w:color="auto"/>
              <w:bottom w:val="thinThickSmallGap" w:sz="18" w:space="0" w:color="auto"/>
              <w:right w:val="single" w:sz="6" w:space="0" w:color="auto"/>
            </w:tcBorders>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4</w:t>
            </w:r>
          </w:p>
        </w:tc>
        <w:tc>
          <w:tcPr>
            <w:tcW w:w="480" w:type="pct"/>
            <w:tcBorders>
              <w:top w:val="single" w:sz="6" w:space="0" w:color="auto"/>
              <w:left w:val="single" w:sz="6" w:space="0" w:color="auto"/>
              <w:bottom w:val="thinThickSmallGap" w:sz="18" w:space="0" w:color="auto"/>
              <w:right w:val="thinThickSmallGap" w:sz="18" w:space="0" w:color="auto"/>
            </w:tcBorders>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5</w:t>
            </w:r>
          </w:p>
        </w:tc>
      </w:tr>
      <w:tr w:rsidR="00520D82" w:rsidRPr="00E83024" w:rsidTr="00520D82">
        <w:trPr>
          <w:cantSplit/>
          <w:trHeight w:val="20"/>
        </w:trPr>
        <w:tc>
          <w:tcPr>
            <w:tcW w:w="5000" w:type="pct"/>
            <w:gridSpan w:val="7"/>
            <w:tcBorders>
              <w:top w:val="thinThickSmallGap" w:sz="18" w:space="0" w:color="auto"/>
              <w:left w:val="thickThinSmallGap" w:sz="18" w:space="0" w:color="auto"/>
              <w:bottom w:val="thickThinSmallGap" w:sz="18" w:space="0" w:color="auto"/>
              <w:right w:val="thinThickSmallGap" w:sz="18" w:space="0" w:color="auto"/>
            </w:tcBorders>
            <w:shd w:val="clear" w:color="auto" w:fill="EAF1DD"/>
            <w:vAlign w:val="center"/>
          </w:tcPr>
          <w:p w:rsidR="00520D82" w:rsidRPr="00E83024" w:rsidRDefault="00520D82" w:rsidP="00533BA4">
            <w:pPr>
              <w:spacing w:after="0" w:line="240" w:lineRule="auto"/>
              <w:jc w:val="lowKashida"/>
              <w:rPr>
                <w:rFonts w:ascii="Times New Roman" w:hAnsi="Times New Roman" w:cs="Times New Roman"/>
                <w:b/>
                <w:bCs/>
                <w:color w:val="000000"/>
                <w:kern w:val="0"/>
                <w:sz w:val="26"/>
                <w:szCs w:val="26"/>
                <w:lang w:bidi="ar-EG"/>
              </w:rPr>
            </w:pPr>
            <w:r>
              <w:rPr>
                <w:rFonts w:ascii="Times New Roman" w:hAnsi="Times New Roman" w:cs="Times New Roman" w:hint="cs"/>
                <w:b/>
                <w:bCs/>
                <w:color w:val="000000"/>
                <w:kern w:val="0"/>
                <w:sz w:val="26"/>
                <w:szCs w:val="26"/>
                <w:rtl/>
                <w:lang w:bidi="ar-EG"/>
              </w:rPr>
              <w:t>البعد البيئي</w:t>
            </w:r>
          </w:p>
        </w:tc>
      </w:tr>
      <w:tr w:rsidR="00520D82" w:rsidRPr="00E83024" w:rsidTr="00520D82">
        <w:trPr>
          <w:cantSplit/>
          <w:trHeight w:val="20"/>
        </w:trPr>
        <w:tc>
          <w:tcPr>
            <w:tcW w:w="308" w:type="pct"/>
            <w:tcBorders>
              <w:top w:val="thickThinSmallGap" w:sz="18" w:space="0" w:color="auto"/>
              <w:left w:val="thickThinSmallGap" w:sz="18" w:space="0" w:color="auto"/>
              <w:bottom w:val="single" w:sz="6" w:space="0" w:color="auto"/>
              <w:right w:val="single" w:sz="6" w:space="0" w:color="auto"/>
            </w:tcBorders>
            <w:vAlign w:val="center"/>
            <w:hideMark/>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r w:rsidRPr="00E83024">
              <w:rPr>
                <w:rFonts w:ascii="Times New Roman" w:hAnsi="Times New Roman" w:cs="Times New Roman"/>
                <w:color w:val="000000"/>
                <w:kern w:val="0"/>
                <w:sz w:val="26"/>
                <w:szCs w:val="26"/>
                <w:rtl/>
                <w:lang w:bidi="ar-EG"/>
              </w:rPr>
              <w:t>1</w:t>
            </w:r>
          </w:p>
        </w:tc>
        <w:tc>
          <w:tcPr>
            <w:tcW w:w="2317" w:type="pct"/>
            <w:tcBorders>
              <w:top w:val="thickThinSmallGap" w:sz="18" w:space="0" w:color="auto"/>
              <w:left w:val="single" w:sz="6" w:space="0" w:color="auto"/>
              <w:bottom w:val="single" w:sz="6" w:space="0" w:color="auto"/>
              <w:right w:val="single" w:sz="6" w:space="0" w:color="auto"/>
            </w:tcBorders>
          </w:tcPr>
          <w:p w:rsidR="00520D82" w:rsidRPr="00520D82" w:rsidRDefault="00520D82" w:rsidP="00520D82">
            <w:pPr>
              <w:jc w:val="left"/>
              <w:rPr>
                <w:rFonts w:asciiTheme="minorHAnsi" w:hAnsiTheme="minorHAnsi"/>
              </w:rPr>
            </w:pPr>
            <w:r w:rsidRPr="00520D82">
              <w:rPr>
                <w:rFonts w:asciiTheme="minorHAnsi" w:hAnsiTheme="minorHAnsi"/>
                <w:rtl/>
              </w:rPr>
              <w:t>تحرص الشركة على استخدام مواد صديقة للبيئة في تصنيع وتغليف منتجاتها الغذائية</w:t>
            </w:r>
            <w:r w:rsidRPr="00520D82">
              <w:rPr>
                <w:rFonts w:asciiTheme="minorHAnsi" w:hAnsiTheme="minorHAnsi"/>
              </w:rPr>
              <w:t>.</w:t>
            </w:r>
          </w:p>
        </w:tc>
        <w:tc>
          <w:tcPr>
            <w:tcW w:w="486" w:type="pct"/>
            <w:tcBorders>
              <w:top w:val="thickThinSmallGap" w:sz="18"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thickThinSmallGap" w:sz="18"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45" w:type="pct"/>
            <w:tcBorders>
              <w:top w:val="thickThinSmallGap" w:sz="18"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thickThinSmallGap" w:sz="18"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0" w:type="pct"/>
            <w:tcBorders>
              <w:top w:val="thickThinSmallGap" w:sz="18" w:space="0" w:color="auto"/>
              <w:left w:val="single" w:sz="6" w:space="0" w:color="auto"/>
              <w:bottom w:val="single" w:sz="6" w:space="0" w:color="auto"/>
              <w:right w:val="thinThickSmallGap" w:sz="18"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r>
      <w:tr w:rsidR="00520D82" w:rsidRPr="00E83024" w:rsidTr="00520D82">
        <w:trPr>
          <w:cantSplit/>
          <w:trHeight w:val="590"/>
        </w:trPr>
        <w:tc>
          <w:tcPr>
            <w:tcW w:w="308" w:type="pct"/>
            <w:tcBorders>
              <w:top w:val="single" w:sz="6" w:space="0" w:color="auto"/>
              <w:left w:val="thickThinSmallGap" w:sz="18" w:space="0" w:color="auto"/>
              <w:bottom w:val="single" w:sz="6" w:space="0" w:color="auto"/>
              <w:right w:val="single" w:sz="6" w:space="0" w:color="auto"/>
            </w:tcBorders>
            <w:vAlign w:val="center"/>
            <w:hideMark/>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r w:rsidRPr="00E83024">
              <w:rPr>
                <w:rFonts w:ascii="Times New Roman" w:hAnsi="Times New Roman" w:cs="Times New Roman"/>
                <w:color w:val="000000"/>
                <w:kern w:val="0"/>
                <w:sz w:val="26"/>
                <w:szCs w:val="26"/>
                <w:rtl/>
                <w:lang w:bidi="ar-EG"/>
              </w:rPr>
              <w:t>2</w:t>
            </w:r>
          </w:p>
        </w:tc>
        <w:tc>
          <w:tcPr>
            <w:tcW w:w="2317" w:type="pct"/>
            <w:tcBorders>
              <w:top w:val="single" w:sz="6" w:space="0" w:color="auto"/>
              <w:left w:val="single" w:sz="6" w:space="0" w:color="auto"/>
              <w:bottom w:val="single" w:sz="6" w:space="0" w:color="auto"/>
              <w:right w:val="single" w:sz="6" w:space="0" w:color="auto"/>
            </w:tcBorders>
          </w:tcPr>
          <w:p w:rsidR="00520D82" w:rsidRPr="00520D82" w:rsidRDefault="00520D82" w:rsidP="00520D82">
            <w:pPr>
              <w:jc w:val="left"/>
              <w:rPr>
                <w:rFonts w:asciiTheme="minorHAnsi" w:hAnsiTheme="minorHAnsi"/>
              </w:rPr>
            </w:pPr>
            <w:r w:rsidRPr="00520D82">
              <w:rPr>
                <w:rFonts w:asciiTheme="minorHAnsi" w:hAnsiTheme="minorHAnsi"/>
                <w:rtl/>
              </w:rPr>
              <w:t>تعمل الشركة على تقليل الانبعاثات والنفايات الناتجة عن عملياتها الإنتاجية</w:t>
            </w:r>
            <w:r w:rsidRPr="00520D82">
              <w:rPr>
                <w:rFonts w:asciiTheme="minorHAnsi" w:hAnsiTheme="minorHAnsi"/>
              </w:rPr>
              <w:t>.</w:t>
            </w:r>
          </w:p>
        </w:tc>
        <w:tc>
          <w:tcPr>
            <w:tcW w:w="486"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45"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0" w:type="pct"/>
            <w:tcBorders>
              <w:top w:val="single" w:sz="6" w:space="0" w:color="auto"/>
              <w:left w:val="single" w:sz="6" w:space="0" w:color="auto"/>
              <w:bottom w:val="single" w:sz="6" w:space="0" w:color="auto"/>
              <w:right w:val="thinThickSmallGap" w:sz="18"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r>
      <w:tr w:rsidR="00520D82" w:rsidRPr="00E83024" w:rsidTr="00520D82">
        <w:trPr>
          <w:cantSplit/>
          <w:trHeight w:val="20"/>
        </w:trPr>
        <w:tc>
          <w:tcPr>
            <w:tcW w:w="308" w:type="pct"/>
            <w:tcBorders>
              <w:top w:val="single" w:sz="6" w:space="0" w:color="auto"/>
              <w:left w:val="thickThinSmallGap" w:sz="18" w:space="0" w:color="auto"/>
              <w:bottom w:val="single" w:sz="6" w:space="0" w:color="auto"/>
              <w:right w:val="single" w:sz="6" w:space="0" w:color="auto"/>
            </w:tcBorders>
            <w:vAlign w:val="center"/>
            <w:hideMark/>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r w:rsidRPr="00E83024">
              <w:rPr>
                <w:rFonts w:ascii="Times New Roman" w:hAnsi="Times New Roman" w:cs="Times New Roman"/>
                <w:color w:val="000000"/>
                <w:kern w:val="0"/>
                <w:sz w:val="26"/>
                <w:szCs w:val="26"/>
                <w:rtl/>
                <w:lang w:bidi="ar-EG"/>
              </w:rPr>
              <w:t>3</w:t>
            </w:r>
          </w:p>
        </w:tc>
        <w:tc>
          <w:tcPr>
            <w:tcW w:w="2317" w:type="pct"/>
            <w:tcBorders>
              <w:top w:val="single" w:sz="6" w:space="0" w:color="auto"/>
              <w:left w:val="single" w:sz="6" w:space="0" w:color="auto"/>
              <w:bottom w:val="single" w:sz="6" w:space="0" w:color="auto"/>
              <w:right w:val="single" w:sz="6" w:space="0" w:color="auto"/>
            </w:tcBorders>
          </w:tcPr>
          <w:p w:rsidR="00520D82" w:rsidRPr="00520D82" w:rsidRDefault="00520D82" w:rsidP="00520D82">
            <w:pPr>
              <w:jc w:val="left"/>
              <w:rPr>
                <w:rFonts w:asciiTheme="minorHAnsi" w:hAnsiTheme="minorHAnsi"/>
              </w:rPr>
            </w:pPr>
            <w:r w:rsidRPr="00520D82">
              <w:rPr>
                <w:rFonts w:asciiTheme="minorHAnsi" w:hAnsiTheme="minorHAnsi"/>
                <w:rtl/>
              </w:rPr>
              <w:t>تتبنى الشركة سياسات لترشيد استهلاك الطاقة والمياه في عملياتها</w:t>
            </w:r>
            <w:r w:rsidRPr="00520D82">
              <w:rPr>
                <w:rFonts w:asciiTheme="minorHAnsi" w:hAnsiTheme="minorHAnsi"/>
              </w:rPr>
              <w:t>.</w:t>
            </w:r>
          </w:p>
        </w:tc>
        <w:tc>
          <w:tcPr>
            <w:tcW w:w="486"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45"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0" w:type="pct"/>
            <w:tcBorders>
              <w:top w:val="single" w:sz="6" w:space="0" w:color="auto"/>
              <w:left w:val="single" w:sz="6" w:space="0" w:color="auto"/>
              <w:bottom w:val="single" w:sz="6" w:space="0" w:color="auto"/>
              <w:right w:val="thinThickSmallGap" w:sz="18"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r>
      <w:tr w:rsidR="00520D82" w:rsidRPr="00E83024" w:rsidTr="00520D82">
        <w:trPr>
          <w:cantSplit/>
          <w:trHeight w:val="20"/>
        </w:trPr>
        <w:tc>
          <w:tcPr>
            <w:tcW w:w="308" w:type="pct"/>
            <w:tcBorders>
              <w:top w:val="single" w:sz="6" w:space="0" w:color="auto"/>
              <w:left w:val="thickThinSmallGap" w:sz="18" w:space="0" w:color="auto"/>
              <w:bottom w:val="single" w:sz="6" w:space="0" w:color="auto"/>
              <w:right w:val="single" w:sz="6" w:space="0" w:color="auto"/>
            </w:tcBorders>
            <w:vAlign w:val="center"/>
            <w:hideMark/>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r w:rsidRPr="00E83024">
              <w:rPr>
                <w:rFonts w:ascii="Times New Roman" w:hAnsi="Times New Roman" w:cs="Times New Roman"/>
                <w:color w:val="000000"/>
                <w:kern w:val="0"/>
                <w:sz w:val="26"/>
                <w:szCs w:val="26"/>
                <w:rtl/>
                <w:lang w:bidi="ar-EG"/>
              </w:rPr>
              <w:t>4</w:t>
            </w:r>
          </w:p>
        </w:tc>
        <w:tc>
          <w:tcPr>
            <w:tcW w:w="2317" w:type="pct"/>
            <w:tcBorders>
              <w:top w:val="single" w:sz="6" w:space="0" w:color="auto"/>
              <w:left w:val="single" w:sz="6" w:space="0" w:color="auto"/>
              <w:bottom w:val="single" w:sz="6" w:space="0" w:color="auto"/>
              <w:right w:val="single" w:sz="6" w:space="0" w:color="auto"/>
            </w:tcBorders>
          </w:tcPr>
          <w:p w:rsidR="00520D82" w:rsidRPr="00520D82" w:rsidRDefault="00520D82" w:rsidP="00520D82">
            <w:pPr>
              <w:jc w:val="left"/>
              <w:rPr>
                <w:rFonts w:asciiTheme="minorHAnsi" w:hAnsiTheme="minorHAnsi"/>
              </w:rPr>
            </w:pPr>
            <w:r w:rsidRPr="00520D82">
              <w:rPr>
                <w:rFonts w:asciiTheme="minorHAnsi" w:hAnsiTheme="minorHAnsi"/>
                <w:rtl/>
              </w:rPr>
              <w:t>تقدم الشركة معلومات واضحة حول الأثر البيئي لمنتجاتها</w:t>
            </w:r>
            <w:r w:rsidRPr="00520D82">
              <w:rPr>
                <w:rFonts w:asciiTheme="minorHAnsi" w:hAnsiTheme="minorHAnsi"/>
              </w:rPr>
              <w:t>.</w:t>
            </w:r>
          </w:p>
        </w:tc>
        <w:tc>
          <w:tcPr>
            <w:tcW w:w="486"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45"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0" w:type="pct"/>
            <w:tcBorders>
              <w:top w:val="single" w:sz="6" w:space="0" w:color="auto"/>
              <w:left w:val="single" w:sz="6" w:space="0" w:color="auto"/>
              <w:bottom w:val="single" w:sz="6" w:space="0" w:color="auto"/>
              <w:right w:val="thinThickSmallGap" w:sz="18"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r>
      <w:tr w:rsidR="00520D82" w:rsidRPr="00E83024" w:rsidTr="00520D82">
        <w:trPr>
          <w:cantSplit/>
          <w:trHeight w:val="20"/>
        </w:trPr>
        <w:tc>
          <w:tcPr>
            <w:tcW w:w="5000" w:type="pct"/>
            <w:gridSpan w:val="7"/>
            <w:tcBorders>
              <w:top w:val="thinThickSmallGap" w:sz="18" w:space="0" w:color="auto"/>
              <w:left w:val="thickThinSmallGap" w:sz="18" w:space="0" w:color="auto"/>
              <w:bottom w:val="thickThinSmallGap" w:sz="18" w:space="0" w:color="auto"/>
              <w:right w:val="thinThickSmallGap" w:sz="18" w:space="0" w:color="auto"/>
            </w:tcBorders>
            <w:shd w:val="clear" w:color="auto" w:fill="EAF1DD"/>
            <w:vAlign w:val="center"/>
          </w:tcPr>
          <w:p w:rsidR="00520D82" w:rsidRPr="00E83024" w:rsidRDefault="00520D82" w:rsidP="00533BA4">
            <w:pPr>
              <w:spacing w:after="0" w:line="240" w:lineRule="auto"/>
              <w:jc w:val="lowKashida"/>
              <w:rPr>
                <w:rFonts w:ascii="Times New Roman" w:hAnsi="Times New Roman" w:cs="Times New Roman"/>
                <w:b/>
                <w:bCs/>
                <w:color w:val="000000"/>
                <w:kern w:val="0"/>
                <w:sz w:val="26"/>
                <w:szCs w:val="26"/>
                <w:lang w:bidi="ar-EG"/>
              </w:rPr>
            </w:pPr>
            <w:r>
              <w:rPr>
                <w:rFonts w:ascii="Times New Roman" w:hAnsi="Times New Roman" w:cs="Times New Roman" w:hint="cs"/>
                <w:b/>
                <w:bCs/>
                <w:color w:val="000000"/>
                <w:kern w:val="0"/>
                <w:sz w:val="26"/>
                <w:szCs w:val="26"/>
                <w:rtl/>
                <w:lang w:bidi="ar-EG"/>
              </w:rPr>
              <w:t>البعد الاقتصادي</w:t>
            </w:r>
          </w:p>
        </w:tc>
      </w:tr>
      <w:tr w:rsidR="00520D82" w:rsidRPr="00E83024" w:rsidTr="00520D82">
        <w:trPr>
          <w:cantSplit/>
          <w:trHeight w:val="20"/>
        </w:trPr>
        <w:tc>
          <w:tcPr>
            <w:tcW w:w="308" w:type="pct"/>
            <w:tcBorders>
              <w:top w:val="thickThinSmallGap" w:sz="18" w:space="0" w:color="auto"/>
              <w:left w:val="thickThinSmallGap" w:sz="18" w:space="0" w:color="auto"/>
              <w:bottom w:val="single" w:sz="6" w:space="0" w:color="auto"/>
              <w:right w:val="single" w:sz="6" w:space="0" w:color="auto"/>
            </w:tcBorders>
            <w:vAlign w:val="center"/>
            <w:hideMark/>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r w:rsidRPr="00E83024">
              <w:rPr>
                <w:rFonts w:ascii="Times New Roman" w:hAnsi="Times New Roman" w:cs="Times New Roman"/>
                <w:color w:val="000000"/>
                <w:kern w:val="0"/>
                <w:sz w:val="26"/>
                <w:szCs w:val="26"/>
                <w:rtl/>
                <w:lang w:bidi="ar-EG"/>
              </w:rPr>
              <w:t>5</w:t>
            </w:r>
          </w:p>
        </w:tc>
        <w:tc>
          <w:tcPr>
            <w:tcW w:w="2317" w:type="pct"/>
            <w:tcBorders>
              <w:top w:val="thickThinSmallGap" w:sz="18" w:space="0" w:color="auto"/>
              <w:left w:val="single" w:sz="6" w:space="0" w:color="auto"/>
              <w:bottom w:val="single" w:sz="6" w:space="0" w:color="auto"/>
              <w:right w:val="single" w:sz="6" w:space="0" w:color="auto"/>
            </w:tcBorders>
          </w:tcPr>
          <w:p w:rsidR="00520D82" w:rsidRPr="00520D82" w:rsidRDefault="00520D82" w:rsidP="00520D82">
            <w:pPr>
              <w:jc w:val="left"/>
              <w:rPr>
                <w:rFonts w:asciiTheme="minorHAnsi" w:hAnsiTheme="minorHAnsi"/>
              </w:rPr>
            </w:pPr>
            <w:r w:rsidRPr="00520D82">
              <w:rPr>
                <w:rFonts w:asciiTheme="minorHAnsi" w:hAnsiTheme="minorHAnsi"/>
                <w:rtl/>
              </w:rPr>
              <w:t>تقدم الشركة منتجات ذات قيمة اقتصادية مناسبة مقارنة بجودتها</w:t>
            </w:r>
            <w:r w:rsidRPr="00520D82">
              <w:rPr>
                <w:rFonts w:asciiTheme="minorHAnsi" w:hAnsiTheme="minorHAnsi"/>
              </w:rPr>
              <w:t>.</w:t>
            </w:r>
          </w:p>
        </w:tc>
        <w:tc>
          <w:tcPr>
            <w:tcW w:w="486" w:type="pct"/>
            <w:tcBorders>
              <w:top w:val="thickThinSmallGap" w:sz="18"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thickThinSmallGap" w:sz="18"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45" w:type="pct"/>
            <w:tcBorders>
              <w:top w:val="thickThinSmallGap" w:sz="18"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thickThinSmallGap" w:sz="18"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0" w:type="pct"/>
            <w:tcBorders>
              <w:top w:val="thickThinSmallGap" w:sz="18" w:space="0" w:color="auto"/>
              <w:left w:val="single" w:sz="6" w:space="0" w:color="auto"/>
              <w:bottom w:val="single" w:sz="6" w:space="0" w:color="auto"/>
              <w:right w:val="thinThickSmallGap" w:sz="18"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r>
      <w:tr w:rsidR="00520D82" w:rsidRPr="00E83024" w:rsidTr="00520D82">
        <w:trPr>
          <w:cantSplit/>
          <w:trHeight w:val="20"/>
        </w:trPr>
        <w:tc>
          <w:tcPr>
            <w:tcW w:w="308" w:type="pct"/>
            <w:tcBorders>
              <w:top w:val="single" w:sz="6" w:space="0" w:color="auto"/>
              <w:left w:val="thickThinSmallGap" w:sz="18" w:space="0" w:color="auto"/>
              <w:bottom w:val="single" w:sz="6" w:space="0" w:color="auto"/>
              <w:right w:val="single" w:sz="6" w:space="0" w:color="auto"/>
            </w:tcBorders>
            <w:vAlign w:val="center"/>
            <w:hideMark/>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r w:rsidRPr="00E83024">
              <w:rPr>
                <w:rFonts w:ascii="Times New Roman" w:hAnsi="Times New Roman" w:cs="Times New Roman"/>
                <w:color w:val="000000"/>
                <w:kern w:val="0"/>
                <w:sz w:val="26"/>
                <w:szCs w:val="26"/>
                <w:rtl/>
                <w:lang w:bidi="ar-EG"/>
              </w:rPr>
              <w:t>6</w:t>
            </w:r>
          </w:p>
        </w:tc>
        <w:tc>
          <w:tcPr>
            <w:tcW w:w="2317" w:type="pct"/>
            <w:tcBorders>
              <w:top w:val="single" w:sz="6" w:space="0" w:color="auto"/>
              <w:left w:val="single" w:sz="6" w:space="0" w:color="auto"/>
              <w:bottom w:val="single" w:sz="6" w:space="0" w:color="auto"/>
              <w:right w:val="single" w:sz="6" w:space="0" w:color="auto"/>
            </w:tcBorders>
          </w:tcPr>
          <w:p w:rsidR="00520D82" w:rsidRPr="00520D82" w:rsidRDefault="00520D82" w:rsidP="00520D82">
            <w:pPr>
              <w:jc w:val="left"/>
              <w:rPr>
                <w:rFonts w:asciiTheme="minorHAnsi" w:hAnsiTheme="minorHAnsi"/>
              </w:rPr>
            </w:pPr>
            <w:r w:rsidRPr="00520D82">
              <w:rPr>
                <w:rFonts w:asciiTheme="minorHAnsi" w:hAnsiTheme="minorHAnsi"/>
                <w:rtl/>
              </w:rPr>
              <w:t>تساهم ممارسات الشركة التسويقية في خفض التكاليف على المستهلك في الأجل الطويل</w:t>
            </w:r>
            <w:r w:rsidRPr="00520D82">
              <w:rPr>
                <w:rFonts w:asciiTheme="minorHAnsi" w:hAnsiTheme="minorHAnsi"/>
              </w:rPr>
              <w:t>.</w:t>
            </w:r>
          </w:p>
        </w:tc>
        <w:tc>
          <w:tcPr>
            <w:tcW w:w="486"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45"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0" w:type="pct"/>
            <w:tcBorders>
              <w:top w:val="single" w:sz="6" w:space="0" w:color="auto"/>
              <w:left w:val="single" w:sz="6" w:space="0" w:color="auto"/>
              <w:bottom w:val="single" w:sz="6" w:space="0" w:color="auto"/>
              <w:right w:val="thinThickSmallGap" w:sz="18"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r>
      <w:tr w:rsidR="00520D82" w:rsidRPr="00E83024" w:rsidTr="00520D82">
        <w:trPr>
          <w:cantSplit/>
          <w:trHeight w:val="20"/>
        </w:trPr>
        <w:tc>
          <w:tcPr>
            <w:tcW w:w="308" w:type="pct"/>
            <w:tcBorders>
              <w:top w:val="single" w:sz="6" w:space="0" w:color="auto"/>
              <w:left w:val="thickThinSmallGap" w:sz="18" w:space="0" w:color="auto"/>
              <w:bottom w:val="single" w:sz="6" w:space="0" w:color="auto"/>
              <w:right w:val="single" w:sz="6" w:space="0" w:color="auto"/>
            </w:tcBorders>
            <w:vAlign w:val="center"/>
            <w:hideMark/>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r w:rsidRPr="00E83024">
              <w:rPr>
                <w:rFonts w:ascii="Times New Roman" w:hAnsi="Times New Roman" w:cs="Times New Roman"/>
                <w:color w:val="000000"/>
                <w:kern w:val="0"/>
                <w:sz w:val="26"/>
                <w:szCs w:val="26"/>
                <w:rtl/>
                <w:lang w:bidi="ar-EG"/>
              </w:rPr>
              <w:t>7</w:t>
            </w:r>
          </w:p>
        </w:tc>
        <w:tc>
          <w:tcPr>
            <w:tcW w:w="2317" w:type="pct"/>
            <w:tcBorders>
              <w:top w:val="single" w:sz="6" w:space="0" w:color="auto"/>
              <w:left w:val="single" w:sz="6" w:space="0" w:color="auto"/>
              <w:bottom w:val="single" w:sz="6" w:space="0" w:color="auto"/>
              <w:right w:val="single" w:sz="6" w:space="0" w:color="auto"/>
            </w:tcBorders>
          </w:tcPr>
          <w:p w:rsidR="00520D82" w:rsidRPr="00520D82" w:rsidRDefault="00520D82" w:rsidP="00520D82">
            <w:pPr>
              <w:jc w:val="left"/>
              <w:rPr>
                <w:rFonts w:asciiTheme="minorHAnsi" w:hAnsiTheme="minorHAnsi"/>
              </w:rPr>
            </w:pPr>
            <w:r w:rsidRPr="00520D82">
              <w:rPr>
                <w:rFonts w:asciiTheme="minorHAnsi" w:hAnsiTheme="minorHAnsi"/>
                <w:rtl/>
              </w:rPr>
              <w:t>تراعي الشركة العدالة في التسعير عبر شرائح العملاء المختلفة</w:t>
            </w:r>
            <w:r w:rsidRPr="00520D82">
              <w:rPr>
                <w:rFonts w:asciiTheme="minorHAnsi" w:hAnsiTheme="minorHAnsi"/>
              </w:rPr>
              <w:t>.</w:t>
            </w:r>
          </w:p>
        </w:tc>
        <w:tc>
          <w:tcPr>
            <w:tcW w:w="486"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45"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0" w:type="pct"/>
            <w:tcBorders>
              <w:top w:val="single" w:sz="6" w:space="0" w:color="auto"/>
              <w:left w:val="single" w:sz="6" w:space="0" w:color="auto"/>
              <w:bottom w:val="single" w:sz="6" w:space="0" w:color="auto"/>
              <w:right w:val="thinThickSmallGap" w:sz="18"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r>
      <w:tr w:rsidR="00520D82" w:rsidRPr="00E83024" w:rsidTr="00520D82">
        <w:trPr>
          <w:cantSplit/>
          <w:trHeight w:val="20"/>
        </w:trPr>
        <w:tc>
          <w:tcPr>
            <w:tcW w:w="308" w:type="pct"/>
            <w:tcBorders>
              <w:top w:val="single" w:sz="6" w:space="0" w:color="auto"/>
              <w:left w:val="thickThinSmallGap" w:sz="18" w:space="0" w:color="auto"/>
              <w:bottom w:val="single" w:sz="6" w:space="0" w:color="auto"/>
              <w:right w:val="single" w:sz="6" w:space="0" w:color="auto"/>
            </w:tcBorders>
            <w:vAlign w:val="center"/>
            <w:hideMark/>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r w:rsidRPr="00E83024">
              <w:rPr>
                <w:rFonts w:ascii="Times New Roman" w:hAnsi="Times New Roman" w:cs="Times New Roman"/>
                <w:color w:val="000000"/>
                <w:kern w:val="0"/>
                <w:sz w:val="26"/>
                <w:szCs w:val="26"/>
                <w:rtl/>
                <w:lang w:bidi="ar-EG"/>
              </w:rPr>
              <w:t>8</w:t>
            </w:r>
          </w:p>
        </w:tc>
        <w:tc>
          <w:tcPr>
            <w:tcW w:w="2317" w:type="pct"/>
            <w:tcBorders>
              <w:top w:val="single" w:sz="6" w:space="0" w:color="auto"/>
              <w:left w:val="single" w:sz="6" w:space="0" w:color="auto"/>
              <w:bottom w:val="single" w:sz="6" w:space="0" w:color="auto"/>
              <w:right w:val="single" w:sz="6" w:space="0" w:color="auto"/>
            </w:tcBorders>
          </w:tcPr>
          <w:p w:rsidR="00520D82" w:rsidRPr="00520D82" w:rsidRDefault="00520D82" w:rsidP="00520D82">
            <w:pPr>
              <w:jc w:val="left"/>
              <w:rPr>
                <w:rFonts w:asciiTheme="minorHAnsi" w:hAnsiTheme="minorHAnsi"/>
              </w:rPr>
            </w:pPr>
            <w:r w:rsidRPr="00520D82">
              <w:rPr>
                <w:rFonts w:asciiTheme="minorHAnsi" w:hAnsiTheme="minorHAnsi"/>
                <w:rtl/>
              </w:rPr>
              <w:t>تستثمر الشركة في تطوير منتجات مستدامة اقتصاديًا تدوم لفترة أطول</w:t>
            </w:r>
            <w:r w:rsidRPr="00520D82">
              <w:rPr>
                <w:rFonts w:asciiTheme="minorHAnsi" w:hAnsiTheme="minorHAnsi"/>
              </w:rPr>
              <w:t>.</w:t>
            </w:r>
          </w:p>
        </w:tc>
        <w:tc>
          <w:tcPr>
            <w:tcW w:w="486"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45"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0" w:type="pct"/>
            <w:tcBorders>
              <w:top w:val="single" w:sz="6" w:space="0" w:color="auto"/>
              <w:left w:val="single" w:sz="6" w:space="0" w:color="auto"/>
              <w:bottom w:val="single" w:sz="6" w:space="0" w:color="auto"/>
              <w:right w:val="thinThickSmallGap" w:sz="18"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r>
      <w:tr w:rsidR="00520D82" w:rsidRPr="00E83024" w:rsidTr="00520D82">
        <w:trPr>
          <w:cantSplit/>
          <w:trHeight w:val="20"/>
        </w:trPr>
        <w:tc>
          <w:tcPr>
            <w:tcW w:w="5000" w:type="pct"/>
            <w:gridSpan w:val="7"/>
            <w:tcBorders>
              <w:top w:val="thinThickSmallGap" w:sz="18" w:space="0" w:color="auto"/>
              <w:left w:val="thickThinSmallGap" w:sz="18" w:space="0" w:color="auto"/>
              <w:bottom w:val="thickThinSmallGap" w:sz="18" w:space="0" w:color="auto"/>
              <w:right w:val="thinThickSmallGap" w:sz="18" w:space="0" w:color="auto"/>
            </w:tcBorders>
            <w:shd w:val="clear" w:color="auto" w:fill="EAF1DD"/>
            <w:vAlign w:val="center"/>
            <w:hideMark/>
          </w:tcPr>
          <w:p w:rsidR="00520D82" w:rsidRPr="00E83024" w:rsidRDefault="00520D82" w:rsidP="00533BA4">
            <w:pPr>
              <w:spacing w:after="0" w:line="240" w:lineRule="auto"/>
              <w:jc w:val="lowKashida"/>
              <w:rPr>
                <w:rFonts w:ascii="Times New Roman" w:hAnsi="Times New Roman" w:cs="Times New Roman"/>
                <w:b/>
                <w:bCs/>
                <w:color w:val="000000"/>
                <w:kern w:val="0"/>
                <w:sz w:val="26"/>
                <w:szCs w:val="26"/>
                <w:lang w:bidi="ar-EG"/>
              </w:rPr>
            </w:pPr>
            <w:r>
              <w:rPr>
                <w:rFonts w:ascii="Times New Roman" w:hAnsi="Times New Roman" w:cs="Times New Roman" w:hint="cs"/>
                <w:b/>
                <w:bCs/>
                <w:color w:val="000000"/>
                <w:kern w:val="0"/>
                <w:sz w:val="26"/>
                <w:szCs w:val="26"/>
                <w:rtl/>
                <w:lang w:bidi="ar-EG"/>
              </w:rPr>
              <w:t>البعد الاجتماعي</w:t>
            </w:r>
          </w:p>
        </w:tc>
      </w:tr>
      <w:tr w:rsidR="00520D82" w:rsidRPr="00E83024" w:rsidTr="00520D82">
        <w:trPr>
          <w:cantSplit/>
          <w:trHeight w:val="20"/>
        </w:trPr>
        <w:tc>
          <w:tcPr>
            <w:tcW w:w="308" w:type="pct"/>
            <w:tcBorders>
              <w:top w:val="thickThinSmallGap" w:sz="18" w:space="0" w:color="auto"/>
              <w:left w:val="thickThinSmallGap" w:sz="18" w:space="0" w:color="auto"/>
              <w:bottom w:val="single" w:sz="6" w:space="0" w:color="auto"/>
              <w:right w:val="single" w:sz="6" w:space="0" w:color="auto"/>
            </w:tcBorders>
            <w:vAlign w:val="center"/>
            <w:hideMark/>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r w:rsidRPr="00E83024">
              <w:rPr>
                <w:rFonts w:ascii="Times New Roman" w:hAnsi="Times New Roman" w:cs="Times New Roman"/>
                <w:color w:val="000000"/>
                <w:kern w:val="0"/>
                <w:sz w:val="26"/>
                <w:szCs w:val="26"/>
                <w:rtl/>
                <w:lang w:bidi="ar-EG"/>
              </w:rPr>
              <w:t>9</w:t>
            </w:r>
          </w:p>
        </w:tc>
        <w:tc>
          <w:tcPr>
            <w:tcW w:w="2317" w:type="pct"/>
            <w:tcBorders>
              <w:top w:val="thickThinSmallGap" w:sz="18" w:space="0" w:color="auto"/>
              <w:left w:val="single" w:sz="6" w:space="0" w:color="auto"/>
              <w:bottom w:val="single" w:sz="6" w:space="0" w:color="auto"/>
              <w:right w:val="single" w:sz="6" w:space="0" w:color="auto"/>
            </w:tcBorders>
          </w:tcPr>
          <w:p w:rsidR="00520D82" w:rsidRPr="00DE2AC5" w:rsidRDefault="00520D82" w:rsidP="00520D82">
            <w:pPr>
              <w:jc w:val="left"/>
            </w:pPr>
            <w:r w:rsidRPr="00DE2AC5">
              <w:rPr>
                <w:rFonts w:hint="cs"/>
                <w:rtl/>
              </w:rPr>
              <w:t>تراعي</w:t>
            </w:r>
            <w:r w:rsidRPr="00DE2AC5">
              <w:rPr>
                <w:rtl/>
              </w:rPr>
              <w:t xml:space="preserve"> </w:t>
            </w:r>
            <w:r w:rsidRPr="00DE2AC5">
              <w:rPr>
                <w:rFonts w:hint="cs"/>
                <w:rtl/>
              </w:rPr>
              <w:t>الشركة</w:t>
            </w:r>
            <w:r w:rsidRPr="00DE2AC5">
              <w:rPr>
                <w:rtl/>
              </w:rPr>
              <w:t xml:space="preserve"> </w:t>
            </w:r>
            <w:r w:rsidRPr="00DE2AC5">
              <w:rPr>
                <w:rFonts w:hint="cs"/>
                <w:rtl/>
              </w:rPr>
              <w:t>القضايا</w:t>
            </w:r>
            <w:r w:rsidRPr="00DE2AC5">
              <w:rPr>
                <w:rtl/>
              </w:rPr>
              <w:t xml:space="preserve"> </w:t>
            </w:r>
            <w:r w:rsidRPr="00DE2AC5">
              <w:rPr>
                <w:rFonts w:hint="cs"/>
                <w:rtl/>
              </w:rPr>
              <w:t>الاجتماعية</w:t>
            </w:r>
            <w:r w:rsidRPr="00DE2AC5">
              <w:rPr>
                <w:rtl/>
              </w:rPr>
              <w:t xml:space="preserve"> </w:t>
            </w:r>
            <w:r w:rsidRPr="00DE2AC5">
              <w:rPr>
                <w:rFonts w:hint="cs"/>
                <w:rtl/>
              </w:rPr>
              <w:t>والمجتمعية</w:t>
            </w:r>
            <w:r w:rsidRPr="00DE2AC5">
              <w:rPr>
                <w:rtl/>
              </w:rPr>
              <w:t xml:space="preserve"> </w:t>
            </w:r>
            <w:r w:rsidRPr="00DE2AC5">
              <w:rPr>
                <w:rFonts w:hint="cs"/>
                <w:rtl/>
              </w:rPr>
              <w:t>في</w:t>
            </w:r>
            <w:r w:rsidRPr="00DE2AC5">
              <w:rPr>
                <w:rtl/>
              </w:rPr>
              <w:t xml:space="preserve"> </w:t>
            </w:r>
            <w:r w:rsidRPr="00DE2AC5">
              <w:rPr>
                <w:rFonts w:hint="cs"/>
                <w:rtl/>
              </w:rPr>
              <w:t>حملاتها</w:t>
            </w:r>
            <w:r w:rsidRPr="00DE2AC5">
              <w:rPr>
                <w:rtl/>
              </w:rPr>
              <w:t xml:space="preserve"> </w:t>
            </w:r>
            <w:r w:rsidRPr="00DE2AC5">
              <w:rPr>
                <w:rFonts w:hint="cs"/>
                <w:rtl/>
              </w:rPr>
              <w:t>التسويقية</w:t>
            </w:r>
            <w:r w:rsidRPr="00DE2AC5">
              <w:t>.</w:t>
            </w:r>
          </w:p>
        </w:tc>
        <w:tc>
          <w:tcPr>
            <w:tcW w:w="486" w:type="pct"/>
            <w:tcBorders>
              <w:top w:val="thickThinSmallGap" w:sz="18"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thickThinSmallGap" w:sz="18"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45" w:type="pct"/>
            <w:tcBorders>
              <w:top w:val="thickThinSmallGap" w:sz="18"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thickThinSmallGap" w:sz="18"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0" w:type="pct"/>
            <w:tcBorders>
              <w:top w:val="thickThinSmallGap" w:sz="18" w:space="0" w:color="auto"/>
              <w:left w:val="single" w:sz="6" w:space="0" w:color="auto"/>
              <w:bottom w:val="single" w:sz="6" w:space="0" w:color="auto"/>
              <w:right w:val="thinThickSmallGap" w:sz="18"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r>
      <w:tr w:rsidR="00520D82" w:rsidRPr="00E83024" w:rsidTr="00520D82">
        <w:trPr>
          <w:cantSplit/>
          <w:trHeight w:val="20"/>
        </w:trPr>
        <w:tc>
          <w:tcPr>
            <w:tcW w:w="308" w:type="pct"/>
            <w:tcBorders>
              <w:top w:val="single" w:sz="6" w:space="0" w:color="auto"/>
              <w:left w:val="thickThinSmallGap" w:sz="18" w:space="0" w:color="auto"/>
              <w:bottom w:val="single" w:sz="6" w:space="0" w:color="auto"/>
              <w:right w:val="single" w:sz="6" w:space="0" w:color="auto"/>
            </w:tcBorders>
            <w:vAlign w:val="center"/>
            <w:hideMark/>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r w:rsidRPr="00E83024">
              <w:rPr>
                <w:rFonts w:ascii="Times New Roman" w:hAnsi="Times New Roman" w:cs="Times New Roman"/>
                <w:color w:val="000000"/>
                <w:kern w:val="0"/>
                <w:sz w:val="26"/>
                <w:szCs w:val="26"/>
                <w:rtl/>
                <w:lang w:bidi="ar-EG"/>
              </w:rPr>
              <w:t>10</w:t>
            </w:r>
          </w:p>
        </w:tc>
        <w:tc>
          <w:tcPr>
            <w:tcW w:w="2317" w:type="pct"/>
            <w:tcBorders>
              <w:top w:val="single" w:sz="6" w:space="0" w:color="auto"/>
              <w:left w:val="single" w:sz="6" w:space="0" w:color="auto"/>
              <w:bottom w:val="single" w:sz="6" w:space="0" w:color="auto"/>
              <w:right w:val="single" w:sz="6" w:space="0" w:color="auto"/>
            </w:tcBorders>
          </w:tcPr>
          <w:p w:rsidR="00520D82" w:rsidRPr="00DE2AC5" w:rsidRDefault="00520D82" w:rsidP="00520D82">
            <w:pPr>
              <w:jc w:val="left"/>
            </w:pPr>
            <w:r w:rsidRPr="00DE2AC5">
              <w:rPr>
                <w:rFonts w:hint="cs"/>
                <w:rtl/>
              </w:rPr>
              <w:t>تدعم</w:t>
            </w:r>
            <w:r w:rsidRPr="00DE2AC5">
              <w:rPr>
                <w:rtl/>
              </w:rPr>
              <w:t xml:space="preserve"> </w:t>
            </w:r>
            <w:r w:rsidRPr="00DE2AC5">
              <w:rPr>
                <w:rFonts w:hint="cs"/>
                <w:rtl/>
              </w:rPr>
              <w:t>الشركة</w:t>
            </w:r>
            <w:r w:rsidRPr="00DE2AC5">
              <w:rPr>
                <w:rtl/>
              </w:rPr>
              <w:t xml:space="preserve"> </w:t>
            </w:r>
            <w:r w:rsidRPr="00DE2AC5">
              <w:rPr>
                <w:rFonts w:hint="cs"/>
                <w:rtl/>
              </w:rPr>
              <w:t>المبادرات</w:t>
            </w:r>
            <w:r w:rsidRPr="00DE2AC5">
              <w:rPr>
                <w:rtl/>
              </w:rPr>
              <w:t xml:space="preserve"> </w:t>
            </w:r>
            <w:r w:rsidRPr="00DE2AC5">
              <w:rPr>
                <w:rFonts w:hint="cs"/>
                <w:rtl/>
              </w:rPr>
              <w:t>المجتمعية</w:t>
            </w:r>
            <w:r w:rsidRPr="00DE2AC5">
              <w:rPr>
                <w:rtl/>
              </w:rPr>
              <w:t xml:space="preserve"> </w:t>
            </w:r>
            <w:r w:rsidRPr="00DE2AC5">
              <w:rPr>
                <w:rFonts w:hint="cs"/>
                <w:rtl/>
              </w:rPr>
              <w:t>والخيرية</w:t>
            </w:r>
            <w:r w:rsidRPr="00DE2AC5">
              <w:rPr>
                <w:rtl/>
              </w:rPr>
              <w:t xml:space="preserve"> </w:t>
            </w:r>
            <w:r w:rsidRPr="00DE2AC5">
              <w:rPr>
                <w:rFonts w:hint="cs"/>
                <w:rtl/>
              </w:rPr>
              <w:t>ذات</w:t>
            </w:r>
            <w:r w:rsidRPr="00DE2AC5">
              <w:rPr>
                <w:rtl/>
              </w:rPr>
              <w:t xml:space="preserve"> </w:t>
            </w:r>
            <w:r w:rsidRPr="00DE2AC5">
              <w:rPr>
                <w:rFonts w:hint="cs"/>
                <w:rtl/>
              </w:rPr>
              <w:t>الصلة</w:t>
            </w:r>
            <w:r w:rsidRPr="00DE2AC5">
              <w:rPr>
                <w:rtl/>
              </w:rPr>
              <w:t xml:space="preserve"> </w:t>
            </w:r>
            <w:r w:rsidRPr="00DE2AC5">
              <w:rPr>
                <w:rFonts w:hint="cs"/>
                <w:rtl/>
              </w:rPr>
              <w:t>بالغذاء</w:t>
            </w:r>
            <w:r w:rsidRPr="00DE2AC5">
              <w:t>.</w:t>
            </w:r>
          </w:p>
        </w:tc>
        <w:tc>
          <w:tcPr>
            <w:tcW w:w="486"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45"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0" w:type="pct"/>
            <w:tcBorders>
              <w:top w:val="single" w:sz="6" w:space="0" w:color="auto"/>
              <w:left w:val="single" w:sz="6" w:space="0" w:color="auto"/>
              <w:bottom w:val="single" w:sz="6" w:space="0" w:color="auto"/>
              <w:right w:val="thinThickSmallGap" w:sz="18"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r>
      <w:tr w:rsidR="00520D82" w:rsidRPr="00E83024" w:rsidTr="00520D82">
        <w:trPr>
          <w:cantSplit/>
          <w:trHeight w:val="20"/>
        </w:trPr>
        <w:tc>
          <w:tcPr>
            <w:tcW w:w="308" w:type="pct"/>
            <w:tcBorders>
              <w:top w:val="single" w:sz="6" w:space="0" w:color="auto"/>
              <w:left w:val="thickThinSmallGap" w:sz="18" w:space="0" w:color="auto"/>
              <w:bottom w:val="single" w:sz="6" w:space="0" w:color="auto"/>
              <w:right w:val="single" w:sz="6" w:space="0" w:color="auto"/>
            </w:tcBorders>
            <w:vAlign w:val="center"/>
            <w:hideMark/>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r w:rsidRPr="00E83024">
              <w:rPr>
                <w:rFonts w:ascii="Times New Roman" w:hAnsi="Times New Roman" w:cs="Times New Roman"/>
                <w:color w:val="000000"/>
                <w:kern w:val="0"/>
                <w:sz w:val="26"/>
                <w:szCs w:val="26"/>
                <w:rtl/>
                <w:lang w:bidi="ar-EG"/>
              </w:rPr>
              <w:t>11</w:t>
            </w:r>
          </w:p>
        </w:tc>
        <w:tc>
          <w:tcPr>
            <w:tcW w:w="2317" w:type="pct"/>
            <w:tcBorders>
              <w:top w:val="single" w:sz="6" w:space="0" w:color="auto"/>
              <w:left w:val="single" w:sz="6" w:space="0" w:color="auto"/>
              <w:bottom w:val="single" w:sz="6" w:space="0" w:color="auto"/>
              <w:right w:val="single" w:sz="6" w:space="0" w:color="auto"/>
            </w:tcBorders>
          </w:tcPr>
          <w:p w:rsidR="00520D82" w:rsidRPr="00DE2AC5" w:rsidRDefault="00520D82" w:rsidP="00520D82">
            <w:pPr>
              <w:jc w:val="left"/>
            </w:pPr>
            <w:r w:rsidRPr="00DE2AC5">
              <w:rPr>
                <w:rFonts w:hint="cs"/>
                <w:rtl/>
              </w:rPr>
              <w:t>تحرص</w:t>
            </w:r>
            <w:r w:rsidRPr="00DE2AC5">
              <w:rPr>
                <w:rtl/>
              </w:rPr>
              <w:t xml:space="preserve"> </w:t>
            </w:r>
            <w:r w:rsidRPr="00DE2AC5">
              <w:rPr>
                <w:rFonts w:hint="cs"/>
                <w:rtl/>
              </w:rPr>
              <w:t>الشركة</w:t>
            </w:r>
            <w:r w:rsidRPr="00DE2AC5">
              <w:rPr>
                <w:rtl/>
              </w:rPr>
              <w:t xml:space="preserve"> </w:t>
            </w:r>
            <w:r w:rsidRPr="00DE2AC5">
              <w:rPr>
                <w:rFonts w:hint="cs"/>
                <w:rtl/>
              </w:rPr>
              <w:t>على</w:t>
            </w:r>
            <w:r w:rsidRPr="00DE2AC5">
              <w:rPr>
                <w:rtl/>
              </w:rPr>
              <w:t xml:space="preserve"> </w:t>
            </w:r>
            <w:r w:rsidRPr="00DE2AC5">
              <w:rPr>
                <w:rFonts w:hint="cs"/>
                <w:rtl/>
              </w:rPr>
              <w:t>توعية</w:t>
            </w:r>
            <w:r w:rsidRPr="00DE2AC5">
              <w:rPr>
                <w:rtl/>
              </w:rPr>
              <w:t xml:space="preserve"> </w:t>
            </w:r>
            <w:r w:rsidRPr="00DE2AC5">
              <w:rPr>
                <w:rFonts w:hint="cs"/>
                <w:rtl/>
              </w:rPr>
              <w:t>المستهلكين</w:t>
            </w:r>
            <w:r w:rsidRPr="00DE2AC5">
              <w:rPr>
                <w:rtl/>
              </w:rPr>
              <w:t xml:space="preserve"> </w:t>
            </w:r>
            <w:r w:rsidRPr="00DE2AC5">
              <w:rPr>
                <w:rFonts w:hint="cs"/>
                <w:rtl/>
              </w:rPr>
              <w:t>بالسلوكيات</w:t>
            </w:r>
            <w:r w:rsidRPr="00DE2AC5">
              <w:rPr>
                <w:rtl/>
              </w:rPr>
              <w:t xml:space="preserve"> </w:t>
            </w:r>
            <w:r w:rsidRPr="00DE2AC5">
              <w:rPr>
                <w:rFonts w:hint="cs"/>
                <w:rtl/>
              </w:rPr>
              <w:t>الاستهلاكية</w:t>
            </w:r>
            <w:r w:rsidRPr="00DE2AC5">
              <w:rPr>
                <w:rtl/>
              </w:rPr>
              <w:t xml:space="preserve"> </w:t>
            </w:r>
            <w:r w:rsidRPr="00DE2AC5">
              <w:rPr>
                <w:rFonts w:hint="cs"/>
                <w:rtl/>
              </w:rPr>
              <w:t>المسؤولة</w:t>
            </w:r>
            <w:r w:rsidRPr="00DE2AC5">
              <w:t>.</w:t>
            </w:r>
          </w:p>
        </w:tc>
        <w:tc>
          <w:tcPr>
            <w:tcW w:w="486"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45"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single" w:sz="6"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0" w:type="pct"/>
            <w:tcBorders>
              <w:top w:val="single" w:sz="6" w:space="0" w:color="auto"/>
              <w:left w:val="single" w:sz="6" w:space="0" w:color="auto"/>
              <w:bottom w:val="single" w:sz="6" w:space="0" w:color="auto"/>
              <w:right w:val="thinThickSmallGap" w:sz="18"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r>
      <w:tr w:rsidR="00520D82" w:rsidRPr="00E83024" w:rsidTr="00520D82">
        <w:trPr>
          <w:cantSplit/>
          <w:trHeight w:val="20"/>
        </w:trPr>
        <w:tc>
          <w:tcPr>
            <w:tcW w:w="308" w:type="pct"/>
            <w:tcBorders>
              <w:top w:val="single" w:sz="6" w:space="0" w:color="auto"/>
              <w:left w:val="thickThinSmallGap" w:sz="18" w:space="0" w:color="auto"/>
              <w:bottom w:val="thinThickSmallGap" w:sz="18" w:space="0" w:color="auto"/>
              <w:right w:val="single" w:sz="6" w:space="0" w:color="auto"/>
            </w:tcBorders>
            <w:vAlign w:val="center"/>
            <w:hideMark/>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r w:rsidRPr="00E83024">
              <w:rPr>
                <w:rFonts w:ascii="Times New Roman" w:hAnsi="Times New Roman" w:cs="Times New Roman"/>
                <w:color w:val="000000"/>
                <w:kern w:val="0"/>
                <w:sz w:val="26"/>
                <w:szCs w:val="26"/>
                <w:rtl/>
                <w:lang w:bidi="ar-EG"/>
              </w:rPr>
              <w:t>12</w:t>
            </w:r>
          </w:p>
        </w:tc>
        <w:tc>
          <w:tcPr>
            <w:tcW w:w="2317" w:type="pct"/>
            <w:tcBorders>
              <w:top w:val="single" w:sz="6" w:space="0" w:color="auto"/>
              <w:left w:val="single" w:sz="6" w:space="0" w:color="auto"/>
              <w:bottom w:val="thinThickSmallGap" w:sz="18" w:space="0" w:color="auto"/>
              <w:right w:val="single" w:sz="6" w:space="0" w:color="auto"/>
            </w:tcBorders>
          </w:tcPr>
          <w:p w:rsidR="00520D82" w:rsidRPr="00DE2AC5" w:rsidRDefault="00520D82" w:rsidP="00520D82">
            <w:pPr>
              <w:jc w:val="left"/>
            </w:pPr>
            <w:r w:rsidRPr="00DE2AC5">
              <w:rPr>
                <w:rFonts w:hint="cs"/>
                <w:rtl/>
              </w:rPr>
              <w:t>تراعي</w:t>
            </w:r>
            <w:r w:rsidRPr="00DE2AC5">
              <w:rPr>
                <w:rtl/>
              </w:rPr>
              <w:t xml:space="preserve"> </w:t>
            </w:r>
            <w:r w:rsidRPr="00DE2AC5">
              <w:rPr>
                <w:rFonts w:hint="cs"/>
                <w:rtl/>
              </w:rPr>
              <w:t>الشركة</w:t>
            </w:r>
            <w:r w:rsidRPr="00DE2AC5">
              <w:rPr>
                <w:rtl/>
              </w:rPr>
              <w:t xml:space="preserve"> </w:t>
            </w:r>
            <w:r w:rsidRPr="00DE2AC5">
              <w:rPr>
                <w:rFonts w:hint="cs"/>
                <w:rtl/>
              </w:rPr>
              <w:t>حقوق</w:t>
            </w:r>
            <w:r w:rsidRPr="00DE2AC5">
              <w:rPr>
                <w:rtl/>
              </w:rPr>
              <w:t xml:space="preserve"> </w:t>
            </w:r>
            <w:r w:rsidRPr="00DE2AC5">
              <w:rPr>
                <w:rFonts w:hint="cs"/>
                <w:rtl/>
              </w:rPr>
              <w:t>العاملين</w:t>
            </w:r>
            <w:r w:rsidRPr="00DE2AC5">
              <w:rPr>
                <w:rtl/>
              </w:rPr>
              <w:t xml:space="preserve"> </w:t>
            </w:r>
            <w:r w:rsidRPr="00DE2AC5">
              <w:rPr>
                <w:rFonts w:hint="cs"/>
                <w:rtl/>
              </w:rPr>
              <w:t>والموردين</w:t>
            </w:r>
            <w:r w:rsidRPr="00DE2AC5">
              <w:rPr>
                <w:rtl/>
              </w:rPr>
              <w:t xml:space="preserve"> </w:t>
            </w:r>
            <w:r w:rsidRPr="00DE2AC5">
              <w:rPr>
                <w:rFonts w:hint="cs"/>
                <w:rtl/>
              </w:rPr>
              <w:t>ضمن</w:t>
            </w:r>
            <w:r w:rsidRPr="00DE2AC5">
              <w:rPr>
                <w:rtl/>
              </w:rPr>
              <w:t xml:space="preserve"> </w:t>
            </w:r>
            <w:r w:rsidRPr="00DE2AC5">
              <w:rPr>
                <w:rFonts w:hint="cs"/>
                <w:rtl/>
              </w:rPr>
              <w:t>سلسلة</w:t>
            </w:r>
            <w:r w:rsidRPr="00DE2AC5">
              <w:rPr>
                <w:rtl/>
              </w:rPr>
              <w:t xml:space="preserve"> </w:t>
            </w:r>
            <w:r w:rsidRPr="00DE2AC5">
              <w:rPr>
                <w:rFonts w:hint="cs"/>
                <w:rtl/>
              </w:rPr>
              <w:t>إمدادها</w:t>
            </w:r>
            <w:r w:rsidRPr="00DE2AC5">
              <w:t>.</w:t>
            </w:r>
          </w:p>
        </w:tc>
        <w:tc>
          <w:tcPr>
            <w:tcW w:w="486" w:type="pct"/>
            <w:tcBorders>
              <w:top w:val="single" w:sz="6" w:space="0" w:color="auto"/>
              <w:left w:val="single" w:sz="6" w:space="0" w:color="auto"/>
              <w:bottom w:val="thinThickSmallGap" w:sz="18"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thinThickSmallGap" w:sz="18"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45" w:type="pct"/>
            <w:tcBorders>
              <w:top w:val="single" w:sz="6" w:space="0" w:color="auto"/>
              <w:left w:val="single" w:sz="6" w:space="0" w:color="auto"/>
              <w:bottom w:val="thinThickSmallGap" w:sz="18"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2" w:type="pct"/>
            <w:tcBorders>
              <w:top w:val="single" w:sz="6" w:space="0" w:color="auto"/>
              <w:left w:val="single" w:sz="6" w:space="0" w:color="auto"/>
              <w:bottom w:val="thinThickSmallGap" w:sz="18" w:space="0" w:color="auto"/>
              <w:right w:val="single" w:sz="6"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c>
          <w:tcPr>
            <w:tcW w:w="480" w:type="pct"/>
            <w:tcBorders>
              <w:top w:val="single" w:sz="6" w:space="0" w:color="auto"/>
              <w:left w:val="single" w:sz="6" w:space="0" w:color="auto"/>
              <w:bottom w:val="thinThickSmallGap" w:sz="18" w:space="0" w:color="auto"/>
              <w:right w:val="thinThickSmallGap" w:sz="18" w:space="0" w:color="auto"/>
            </w:tcBorders>
            <w:vAlign w:val="center"/>
          </w:tcPr>
          <w:p w:rsidR="00520D82" w:rsidRPr="00E83024" w:rsidRDefault="00520D82" w:rsidP="00520D82">
            <w:pPr>
              <w:spacing w:after="0" w:line="240" w:lineRule="auto"/>
              <w:jc w:val="center"/>
              <w:rPr>
                <w:rFonts w:ascii="Times New Roman" w:hAnsi="Times New Roman" w:cs="Times New Roman"/>
                <w:color w:val="000000"/>
                <w:kern w:val="0"/>
                <w:sz w:val="26"/>
                <w:szCs w:val="26"/>
                <w:lang w:bidi="ar-EG"/>
              </w:rPr>
            </w:pPr>
          </w:p>
        </w:tc>
      </w:tr>
    </w:tbl>
    <w:p w:rsidR="00520D82" w:rsidRPr="00E83024" w:rsidRDefault="00520D82" w:rsidP="00520D82">
      <w:pPr>
        <w:spacing w:after="200" w:line="276" w:lineRule="auto"/>
        <w:jc w:val="left"/>
        <w:rPr>
          <w:kern w:val="0"/>
          <w:rtl/>
        </w:rPr>
      </w:pPr>
    </w:p>
    <w:p w:rsidR="00520D82" w:rsidRPr="00E83024" w:rsidRDefault="00520D82" w:rsidP="00520D82">
      <w:pPr>
        <w:spacing w:before="240" w:after="0" w:line="240" w:lineRule="auto"/>
        <w:jc w:val="lowKashida"/>
        <w:rPr>
          <w:rFonts w:ascii="Times New Roman" w:hAnsi="Times New Roman" w:cs="PT Bold Heading"/>
          <w:color w:val="000000"/>
          <w:kern w:val="0"/>
          <w:sz w:val="28"/>
          <w:szCs w:val="28"/>
          <w:rtl/>
        </w:rPr>
      </w:pPr>
      <w:r>
        <w:rPr>
          <w:rFonts w:ascii="Times New Roman" w:hAnsi="Times New Roman" w:cs="PT Bold Heading" w:hint="cs"/>
          <w:color w:val="000000"/>
          <w:kern w:val="0"/>
          <w:sz w:val="28"/>
          <w:szCs w:val="28"/>
          <w:rtl/>
        </w:rPr>
        <w:t>القسم الثالث</w:t>
      </w:r>
      <w:r w:rsidRPr="00E83024">
        <w:rPr>
          <w:rFonts w:ascii="Times New Roman" w:hAnsi="Times New Roman" w:cs="PT Bold Heading" w:hint="cs"/>
          <w:color w:val="000000"/>
          <w:kern w:val="0"/>
          <w:sz w:val="28"/>
          <w:szCs w:val="28"/>
          <w:rtl/>
        </w:rPr>
        <w:t xml:space="preserve">: </w:t>
      </w:r>
      <w:r w:rsidRPr="00E83024">
        <w:rPr>
          <w:rFonts w:ascii="Times New Roman" w:hAnsi="Times New Roman" w:cs="PT Bold Heading"/>
          <w:color w:val="000000"/>
          <w:kern w:val="0"/>
          <w:sz w:val="28"/>
          <w:szCs w:val="28"/>
          <w:rtl/>
        </w:rPr>
        <w:t xml:space="preserve">(أبعاد </w:t>
      </w:r>
      <w:r>
        <w:rPr>
          <w:rFonts w:ascii="Times New Roman" w:hAnsi="Times New Roman" w:cs="PT Bold Heading" w:hint="cs"/>
          <w:color w:val="000000"/>
          <w:kern w:val="0"/>
          <w:sz w:val="28"/>
          <w:szCs w:val="28"/>
          <w:rtl/>
        </w:rPr>
        <w:t>ولاء</w:t>
      </w:r>
      <w:bookmarkStart w:id="77" w:name="_GoBack"/>
      <w:bookmarkEnd w:id="77"/>
      <w:r>
        <w:rPr>
          <w:rFonts w:ascii="Times New Roman" w:hAnsi="Times New Roman" w:cs="PT Bold Heading" w:hint="cs"/>
          <w:color w:val="000000"/>
          <w:kern w:val="0"/>
          <w:sz w:val="28"/>
          <w:szCs w:val="28"/>
          <w:rtl/>
        </w:rPr>
        <w:t xml:space="preserve"> المستهلك</w:t>
      </w:r>
      <w:r w:rsidRPr="00E83024">
        <w:rPr>
          <w:rFonts w:ascii="Times New Roman" w:hAnsi="Times New Roman" w:cs="PT Bold Heading" w:hint="cs"/>
          <w:color w:val="000000"/>
          <w:kern w:val="0"/>
          <w:sz w:val="28"/>
          <w:szCs w:val="28"/>
          <w:rtl/>
        </w:rPr>
        <w:t xml:space="preserve"> </w:t>
      </w:r>
      <w:r w:rsidRPr="00E83024">
        <w:rPr>
          <w:rFonts w:ascii="Times New Roman" w:hAnsi="Times New Roman" w:cs="PT Bold Heading"/>
          <w:color w:val="000000"/>
          <w:kern w:val="0"/>
          <w:sz w:val="28"/>
          <w:szCs w:val="28"/>
          <w:rtl/>
        </w:rPr>
        <w:t>)</w:t>
      </w:r>
    </w:p>
    <w:p w:rsidR="00520D82" w:rsidRPr="00E83024" w:rsidRDefault="00520D82" w:rsidP="00520D82">
      <w:pPr>
        <w:spacing w:after="0" w:line="240" w:lineRule="auto"/>
        <w:ind w:firstLine="515"/>
        <w:jc w:val="lowKashida"/>
        <w:rPr>
          <w:rFonts w:ascii="Times New Roman" w:hAnsi="Times New Roman" w:cs="Simplified Arabic"/>
          <w:b/>
          <w:bCs/>
          <w:color w:val="000000"/>
          <w:kern w:val="0"/>
          <w:sz w:val="28"/>
          <w:szCs w:val="28"/>
          <w:rtl/>
        </w:rPr>
      </w:pPr>
      <w:r w:rsidRPr="00E83024">
        <w:rPr>
          <w:rFonts w:ascii="Times New Roman" w:hAnsi="Times New Roman" w:cs="Simplified Arabic"/>
          <w:color w:val="000000"/>
          <w:kern w:val="0"/>
          <w:sz w:val="28"/>
          <w:szCs w:val="28"/>
          <w:rtl/>
        </w:rPr>
        <w:lastRenderedPageBreak/>
        <w:t xml:space="preserve">فيما يلي مجموعة من العبارات المتعلقة بمدى </w:t>
      </w:r>
      <w:r w:rsidRPr="00E83024">
        <w:rPr>
          <w:rFonts w:ascii="Times New Roman" w:hAnsi="Times New Roman" w:cs="Simplified Arabic" w:hint="cs"/>
          <w:color w:val="000000"/>
          <w:kern w:val="0"/>
          <w:sz w:val="28"/>
          <w:szCs w:val="28"/>
          <w:rtl/>
        </w:rPr>
        <w:t xml:space="preserve">تطبيق أبعاد </w:t>
      </w:r>
      <w:r>
        <w:rPr>
          <w:rFonts w:ascii="Times New Roman" w:hAnsi="Times New Roman" w:cs="Simplified Arabic" w:hint="cs"/>
          <w:color w:val="000000"/>
          <w:kern w:val="0"/>
          <w:sz w:val="28"/>
          <w:szCs w:val="28"/>
          <w:rtl/>
        </w:rPr>
        <w:t>ولاء المستهلك</w:t>
      </w:r>
      <w:r w:rsidRPr="00E83024">
        <w:rPr>
          <w:rFonts w:ascii="Times New Roman" w:hAnsi="Times New Roman" w:cs="Simplified Arabic"/>
          <w:color w:val="000000"/>
          <w:kern w:val="0"/>
          <w:sz w:val="28"/>
          <w:szCs w:val="28"/>
          <w:rtl/>
        </w:rPr>
        <w:t>من فضلك حدد درجة موافقتك أو عدم موافقتك على هذه العبارات بوضع علامة</w:t>
      </w:r>
      <w:r w:rsidRPr="00E83024">
        <w:rPr>
          <w:rFonts w:ascii="Times New Roman" w:hAnsi="Times New Roman" w:cs="Simplified Arabic" w:hint="cs"/>
          <w:color w:val="000000"/>
          <w:kern w:val="0"/>
          <w:sz w:val="28"/>
          <w:szCs w:val="28"/>
          <w:rtl/>
        </w:rPr>
        <w:t xml:space="preserve"> </w:t>
      </w:r>
      <w:r w:rsidRPr="00E83024">
        <w:rPr>
          <w:rFonts w:ascii="Times New Roman" w:hAnsi="Times New Roman" w:cs="Times New Roman" w:hint="cs"/>
          <w:color w:val="000000"/>
          <w:kern w:val="0"/>
          <w:sz w:val="28"/>
          <w:szCs w:val="28"/>
          <w:rtl/>
        </w:rPr>
        <w:t>(</w:t>
      </w:r>
      <w:r w:rsidRPr="00E83024">
        <w:rPr>
          <w:rFonts w:ascii="Times New Roman" w:hAnsi="Times New Roman" w:cs="Times New Roman"/>
          <w:color w:val="000000"/>
          <w:kern w:val="0"/>
          <w:sz w:val="28"/>
          <w:szCs w:val="28"/>
        </w:rPr>
        <w:t>√</w:t>
      </w:r>
      <w:r w:rsidRPr="00E83024">
        <w:rPr>
          <w:rFonts w:ascii="Times New Roman" w:hAnsi="Times New Roman" w:cs="Simplified Arabic"/>
          <w:color w:val="000000"/>
          <w:kern w:val="0"/>
          <w:sz w:val="28"/>
          <w:szCs w:val="28"/>
          <w:rtl/>
        </w:rPr>
        <w:t xml:space="preserve">) عند الرقم الذي يعبر عن رأيك: </w:t>
      </w:r>
    </w:p>
    <w:tbl>
      <w:tblPr>
        <w:tblStyle w:val="TableGrid20"/>
        <w:bidiVisual/>
        <w:tblW w:w="5000" w:type="pct"/>
        <w:jc w:val="center"/>
        <w:tblBorders>
          <w:top w:val="thinThickSmallGap" w:sz="18" w:space="0" w:color="auto"/>
          <w:left w:val="thickThinSmallGap" w:sz="18" w:space="0" w:color="auto"/>
          <w:bottom w:val="thickThinSmallGap" w:sz="18" w:space="0" w:color="auto"/>
          <w:right w:val="thinThickSmallGap" w:sz="18" w:space="0" w:color="auto"/>
          <w:insideH w:val="single" w:sz="6" w:space="0" w:color="auto"/>
          <w:insideV w:val="single" w:sz="6" w:space="0" w:color="auto"/>
        </w:tblBorders>
        <w:tblLook w:val="04A0" w:firstRow="1" w:lastRow="0" w:firstColumn="1" w:lastColumn="0" w:noHBand="0" w:noVBand="1"/>
      </w:tblPr>
      <w:tblGrid>
        <w:gridCol w:w="525"/>
        <w:gridCol w:w="4166"/>
        <w:gridCol w:w="825"/>
        <w:gridCol w:w="825"/>
        <w:gridCol w:w="762"/>
        <w:gridCol w:w="825"/>
        <w:gridCol w:w="828"/>
      </w:tblGrid>
      <w:tr w:rsidR="00520D82" w:rsidRPr="00E83024" w:rsidTr="00B76C6C">
        <w:trPr>
          <w:cantSplit/>
          <w:trHeight w:val="322"/>
          <w:tblHeader/>
          <w:jc w:val="center"/>
        </w:trPr>
        <w:tc>
          <w:tcPr>
            <w:tcW w:w="300" w:type="pct"/>
            <w:vMerge w:val="restart"/>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م</w:t>
            </w:r>
          </w:p>
        </w:tc>
        <w:tc>
          <w:tcPr>
            <w:tcW w:w="2379" w:type="pct"/>
            <w:vMerge w:val="restart"/>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العبارة</w:t>
            </w:r>
          </w:p>
        </w:tc>
        <w:tc>
          <w:tcPr>
            <w:tcW w:w="471" w:type="pct"/>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rtl/>
                <w:lang w:bidi="ar-EG"/>
              </w:rPr>
            </w:pPr>
            <w:r w:rsidRPr="00E83024">
              <w:rPr>
                <w:rFonts w:ascii="Times New Roman" w:hAnsi="Times New Roman" w:cs="Times New Roman"/>
                <w:b/>
                <w:bCs/>
                <w:color w:val="000000"/>
                <w:kern w:val="0"/>
                <w:sz w:val="26"/>
                <w:szCs w:val="26"/>
                <w:rtl/>
                <w:lang w:bidi="ar-EG"/>
              </w:rPr>
              <w:t>غير موافق</w:t>
            </w:r>
          </w:p>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بشدة</w:t>
            </w:r>
          </w:p>
        </w:tc>
        <w:tc>
          <w:tcPr>
            <w:tcW w:w="471" w:type="pct"/>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غير موافق</w:t>
            </w:r>
          </w:p>
        </w:tc>
        <w:tc>
          <w:tcPr>
            <w:tcW w:w="435" w:type="pct"/>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محايد</w:t>
            </w:r>
          </w:p>
        </w:tc>
        <w:tc>
          <w:tcPr>
            <w:tcW w:w="471" w:type="pct"/>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موافق</w:t>
            </w:r>
          </w:p>
        </w:tc>
        <w:tc>
          <w:tcPr>
            <w:tcW w:w="473" w:type="pct"/>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rtl/>
                <w:lang w:bidi="ar-EG"/>
              </w:rPr>
            </w:pPr>
            <w:r w:rsidRPr="00E83024">
              <w:rPr>
                <w:rFonts w:ascii="Times New Roman" w:hAnsi="Times New Roman" w:cs="Times New Roman"/>
                <w:b/>
                <w:bCs/>
                <w:color w:val="000000"/>
                <w:kern w:val="0"/>
                <w:sz w:val="26"/>
                <w:szCs w:val="26"/>
                <w:rtl/>
                <w:lang w:bidi="ar-EG"/>
              </w:rPr>
              <w:t>موافق</w:t>
            </w:r>
          </w:p>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بشدة</w:t>
            </w:r>
          </w:p>
        </w:tc>
      </w:tr>
      <w:tr w:rsidR="00520D82" w:rsidRPr="00E83024" w:rsidTr="00B76C6C">
        <w:trPr>
          <w:cantSplit/>
          <w:trHeight w:val="322"/>
          <w:tblHeader/>
          <w:jc w:val="center"/>
        </w:trPr>
        <w:tc>
          <w:tcPr>
            <w:tcW w:w="300" w:type="pct"/>
            <w:vMerge/>
            <w:tcBorders>
              <w:bottom w:val="thinThickSmallGap" w:sz="18" w:space="0" w:color="auto"/>
            </w:tcBorders>
            <w:shd w:val="clear" w:color="auto" w:fill="FDE9D9"/>
            <w:vAlign w:val="center"/>
            <w:hideMark/>
          </w:tcPr>
          <w:p w:rsidR="00520D82" w:rsidRPr="00E83024" w:rsidRDefault="00520D82" w:rsidP="00533BA4">
            <w:pPr>
              <w:bidi w:val="0"/>
              <w:spacing w:after="0" w:line="240" w:lineRule="auto"/>
              <w:jc w:val="center"/>
              <w:rPr>
                <w:rFonts w:ascii="Times New Roman" w:hAnsi="Times New Roman" w:cs="Times New Roman"/>
                <w:b/>
                <w:bCs/>
                <w:color w:val="000000"/>
                <w:kern w:val="0"/>
                <w:sz w:val="26"/>
                <w:szCs w:val="26"/>
                <w:lang w:bidi="ar-EG"/>
              </w:rPr>
            </w:pPr>
          </w:p>
        </w:tc>
        <w:tc>
          <w:tcPr>
            <w:tcW w:w="2379" w:type="pct"/>
            <w:vMerge/>
            <w:tcBorders>
              <w:bottom w:val="thinThickSmallGap" w:sz="18" w:space="0" w:color="auto"/>
            </w:tcBorders>
            <w:shd w:val="clear" w:color="auto" w:fill="FDE9D9"/>
            <w:vAlign w:val="center"/>
            <w:hideMark/>
          </w:tcPr>
          <w:p w:rsidR="00520D82" w:rsidRPr="00E83024" w:rsidRDefault="00520D82" w:rsidP="00533BA4">
            <w:pPr>
              <w:bidi w:val="0"/>
              <w:spacing w:after="0" w:line="240" w:lineRule="auto"/>
              <w:jc w:val="center"/>
              <w:rPr>
                <w:rFonts w:ascii="Times New Roman" w:hAnsi="Times New Roman" w:cs="Times New Roman"/>
                <w:b/>
                <w:bCs/>
                <w:color w:val="000000"/>
                <w:kern w:val="0"/>
                <w:sz w:val="26"/>
                <w:szCs w:val="26"/>
                <w:lang w:bidi="ar-EG"/>
              </w:rPr>
            </w:pPr>
          </w:p>
        </w:tc>
        <w:tc>
          <w:tcPr>
            <w:tcW w:w="471" w:type="pct"/>
            <w:tcBorders>
              <w:bottom w:val="thinThickSmallGap" w:sz="18" w:space="0" w:color="auto"/>
            </w:tcBorders>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1</w:t>
            </w:r>
          </w:p>
        </w:tc>
        <w:tc>
          <w:tcPr>
            <w:tcW w:w="471" w:type="pct"/>
            <w:tcBorders>
              <w:bottom w:val="thinThickSmallGap" w:sz="18" w:space="0" w:color="auto"/>
            </w:tcBorders>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2</w:t>
            </w:r>
          </w:p>
        </w:tc>
        <w:tc>
          <w:tcPr>
            <w:tcW w:w="435" w:type="pct"/>
            <w:tcBorders>
              <w:bottom w:val="thinThickSmallGap" w:sz="18" w:space="0" w:color="auto"/>
            </w:tcBorders>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3</w:t>
            </w:r>
          </w:p>
        </w:tc>
        <w:tc>
          <w:tcPr>
            <w:tcW w:w="471" w:type="pct"/>
            <w:tcBorders>
              <w:bottom w:val="thinThickSmallGap" w:sz="18" w:space="0" w:color="auto"/>
            </w:tcBorders>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4</w:t>
            </w:r>
          </w:p>
        </w:tc>
        <w:tc>
          <w:tcPr>
            <w:tcW w:w="473" w:type="pct"/>
            <w:tcBorders>
              <w:bottom w:val="thinThickSmallGap" w:sz="18" w:space="0" w:color="auto"/>
            </w:tcBorders>
            <w:shd w:val="clear" w:color="auto" w:fill="FDE9D9"/>
            <w:vAlign w:val="center"/>
            <w:hideMark/>
          </w:tcPr>
          <w:p w:rsidR="00520D82" w:rsidRPr="00E83024" w:rsidRDefault="00520D82" w:rsidP="00533BA4">
            <w:pPr>
              <w:spacing w:after="0" w:line="240" w:lineRule="auto"/>
              <w:jc w:val="center"/>
              <w:rPr>
                <w:rFonts w:ascii="Times New Roman" w:hAnsi="Times New Roman" w:cs="Times New Roman"/>
                <w:b/>
                <w:bCs/>
                <w:color w:val="000000"/>
                <w:kern w:val="0"/>
                <w:sz w:val="26"/>
                <w:szCs w:val="26"/>
                <w:lang w:bidi="ar-EG"/>
              </w:rPr>
            </w:pPr>
            <w:r w:rsidRPr="00E83024">
              <w:rPr>
                <w:rFonts w:ascii="Times New Roman" w:hAnsi="Times New Roman" w:cs="Times New Roman"/>
                <w:b/>
                <w:bCs/>
                <w:color w:val="000000"/>
                <w:kern w:val="0"/>
                <w:sz w:val="26"/>
                <w:szCs w:val="26"/>
                <w:rtl/>
                <w:lang w:bidi="ar-EG"/>
              </w:rPr>
              <w:t>5</w:t>
            </w:r>
          </w:p>
        </w:tc>
      </w:tr>
      <w:tr w:rsidR="00520D82" w:rsidRPr="00E83024" w:rsidTr="00520D82">
        <w:trPr>
          <w:cantSplit/>
          <w:trHeight w:val="20"/>
          <w:jc w:val="center"/>
        </w:trPr>
        <w:tc>
          <w:tcPr>
            <w:tcW w:w="5000" w:type="pct"/>
            <w:gridSpan w:val="7"/>
            <w:tcBorders>
              <w:top w:val="thinThickSmallGap" w:sz="18" w:space="0" w:color="auto"/>
              <w:bottom w:val="thickThinSmallGap" w:sz="18" w:space="0" w:color="auto"/>
            </w:tcBorders>
            <w:shd w:val="clear" w:color="auto" w:fill="EAF1DD"/>
            <w:vAlign w:val="center"/>
          </w:tcPr>
          <w:p w:rsidR="00520D82" w:rsidRPr="00E83024" w:rsidRDefault="00B76C6C" w:rsidP="00533BA4">
            <w:pPr>
              <w:spacing w:after="0" w:line="240" w:lineRule="auto"/>
              <w:jc w:val="lowKashida"/>
              <w:rPr>
                <w:rFonts w:ascii="Times New Roman" w:hAnsi="Times New Roman" w:cs="Times New Roman"/>
                <w:b/>
                <w:bCs/>
                <w:color w:val="000000"/>
                <w:kern w:val="0"/>
                <w:sz w:val="26"/>
                <w:szCs w:val="26"/>
                <w:lang w:bidi="ar-EG"/>
              </w:rPr>
            </w:pPr>
            <w:r>
              <w:rPr>
                <w:rFonts w:ascii="Times New Roman" w:hAnsi="Times New Roman" w:cs="Times New Roman" w:hint="cs"/>
                <w:b/>
                <w:bCs/>
                <w:color w:val="000000"/>
                <w:kern w:val="0"/>
                <w:sz w:val="26"/>
                <w:szCs w:val="26"/>
                <w:rtl/>
                <w:lang w:bidi="ar-EG"/>
              </w:rPr>
              <w:t>الولاء العاطفي</w:t>
            </w:r>
          </w:p>
        </w:tc>
      </w:tr>
      <w:tr w:rsidR="00B76C6C" w:rsidRPr="00E83024" w:rsidTr="00533BA4">
        <w:trPr>
          <w:cantSplit/>
          <w:trHeight w:val="20"/>
          <w:jc w:val="center"/>
        </w:trPr>
        <w:tc>
          <w:tcPr>
            <w:tcW w:w="300"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r>
              <w:rPr>
                <w:rFonts w:ascii="Times New Roman" w:hAnsi="Times New Roman" w:cs="Times New Roman" w:hint="cs"/>
                <w:color w:val="000000"/>
                <w:kern w:val="0"/>
                <w:sz w:val="26"/>
                <w:szCs w:val="26"/>
                <w:rtl/>
                <w:lang w:bidi="ar-EG"/>
              </w:rPr>
              <w:t>1</w:t>
            </w:r>
          </w:p>
        </w:tc>
        <w:tc>
          <w:tcPr>
            <w:tcW w:w="2379" w:type="pct"/>
            <w:tcBorders>
              <w:top w:val="thickThinSmallGap" w:sz="18" w:space="0" w:color="auto"/>
            </w:tcBorders>
          </w:tcPr>
          <w:p w:rsidR="00B76C6C" w:rsidRPr="00B76C6C" w:rsidRDefault="00B76C6C" w:rsidP="00B76C6C">
            <w:pPr>
              <w:jc w:val="left"/>
              <w:rPr>
                <w:rFonts w:asciiTheme="minorHAnsi" w:hAnsiTheme="minorHAnsi"/>
              </w:rPr>
            </w:pPr>
            <w:r w:rsidRPr="00B76C6C">
              <w:rPr>
                <w:rFonts w:asciiTheme="minorHAnsi" w:hAnsiTheme="minorHAnsi"/>
                <w:rtl/>
              </w:rPr>
              <w:t>أشعر بارتباط عاطفي تجاه الشركة نتيجة التزامها بالاستدامة</w:t>
            </w:r>
            <w:r w:rsidRPr="00B76C6C">
              <w:rPr>
                <w:rFonts w:asciiTheme="minorHAnsi" w:hAnsiTheme="minorHAnsi"/>
              </w:rPr>
              <w:t>.</w:t>
            </w:r>
          </w:p>
        </w:tc>
        <w:tc>
          <w:tcPr>
            <w:tcW w:w="471"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rPr>
            </w:pPr>
          </w:p>
        </w:tc>
        <w:tc>
          <w:tcPr>
            <w:tcW w:w="471"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rPr>
            </w:pPr>
          </w:p>
        </w:tc>
        <w:tc>
          <w:tcPr>
            <w:tcW w:w="435"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rPr>
            </w:pPr>
          </w:p>
        </w:tc>
        <w:tc>
          <w:tcPr>
            <w:tcW w:w="471"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rPr>
            </w:pPr>
          </w:p>
        </w:tc>
        <w:tc>
          <w:tcPr>
            <w:tcW w:w="473"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rPr>
            </w:pPr>
          </w:p>
        </w:tc>
      </w:tr>
      <w:tr w:rsidR="00B76C6C" w:rsidRPr="00E83024" w:rsidTr="00533BA4">
        <w:trPr>
          <w:cantSplit/>
          <w:trHeight w:val="20"/>
          <w:jc w:val="center"/>
        </w:trPr>
        <w:tc>
          <w:tcPr>
            <w:tcW w:w="300"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r>
              <w:rPr>
                <w:rFonts w:ascii="Times New Roman" w:hAnsi="Times New Roman" w:cs="Times New Roman" w:hint="cs"/>
                <w:color w:val="000000"/>
                <w:kern w:val="0"/>
                <w:sz w:val="26"/>
                <w:szCs w:val="26"/>
                <w:rtl/>
                <w:lang w:bidi="ar-EG"/>
              </w:rPr>
              <w:t>2</w:t>
            </w:r>
          </w:p>
        </w:tc>
        <w:tc>
          <w:tcPr>
            <w:tcW w:w="2379" w:type="pct"/>
          </w:tcPr>
          <w:p w:rsidR="00B76C6C" w:rsidRPr="00B76C6C" w:rsidRDefault="00B76C6C" w:rsidP="00B76C6C">
            <w:pPr>
              <w:jc w:val="left"/>
              <w:rPr>
                <w:rFonts w:asciiTheme="minorHAnsi" w:hAnsiTheme="minorHAnsi"/>
              </w:rPr>
            </w:pPr>
            <w:r w:rsidRPr="00B76C6C">
              <w:rPr>
                <w:rFonts w:asciiTheme="minorHAnsi" w:hAnsiTheme="minorHAnsi"/>
                <w:rtl/>
              </w:rPr>
              <w:t>أفضّل التعامل مع هذه الشركة عاطفيًا مقارنة بالشركات المنافسة</w:t>
            </w:r>
            <w:r w:rsidRPr="00B76C6C">
              <w:rPr>
                <w:rFonts w:asciiTheme="minorHAnsi" w:hAnsiTheme="minorHAnsi"/>
              </w:rPr>
              <w:t>.</w:t>
            </w: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35"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3"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r>
      <w:tr w:rsidR="00B76C6C" w:rsidRPr="00E83024" w:rsidTr="00533BA4">
        <w:trPr>
          <w:cantSplit/>
          <w:trHeight w:val="20"/>
          <w:jc w:val="center"/>
        </w:trPr>
        <w:tc>
          <w:tcPr>
            <w:tcW w:w="300"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r>
              <w:rPr>
                <w:rFonts w:ascii="Times New Roman" w:hAnsi="Times New Roman" w:cs="Times New Roman" w:hint="cs"/>
                <w:color w:val="000000"/>
                <w:kern w:val="0"/>
                <w:sz w:val="26"/>
                <w:szCs w:val="26"/>
                <w:rtl/>
                <w:lang w:bidi="ar-EG"/>
              </w:rPr>
              <w:t>3</w:t>
            </w:r>
          </w:p>
        </w:tc>
        <w:tc>
          <w:tcPr>
            <w:tcW w:w="2379" w:type="pct"/>
          </w:tcPr>
          <w:p w:rsidR="00B76C6C" w:rsidRPr="00B76C6C" w:rsidRDefault="00B76C6C" w:rsidP="00B76C6C">
            <w:pPr>
              <w:jc w:val="left"/>
              <w:rPr>
                <w:rFonts w:asciiTheme="minorHAnsi" w:hAnsiTheme="minorHAnsi"/>
              </w:rPr>
            </w:pPr>
            <w:r w:rsidRPr="00B76C6C">
              <w:rPr>
                <w:rFonts w:asciiTheme="minorHAnsi" w:hAnsiTheme="minorHAnsi"/>
                <w:rtl/>
              </w:rPr>
              <w:t>أشعر بالفخر عند شراء منتجات هذه الشركة</w:t>
            </w:r>
            <w:r w:rsidRPr="00B76C6C">
              <w:rPr>
                <w:rFonts w:asciiTheme="minorHAnsi" w:hAnsiTheme="minorHAnsi"/>
              </w:rPr>
              <w:t>.</w:t>
            </w: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35"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3"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r>
      <w:tr w:rsidR="00B76C6C" w:rsidRPr="00E83024" w:rsidTr="00533BA4">
        <w:trPr>
          <w:cantSplit/>
          <w:trHeight w:val="20"/>
          <w:jc w:val="center"/>
        </w:trPr>
        <w:tc>
          <w:tcPr>
            <w:tcW w:w="300"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r>
              <w:rPr>
                <w:rFonts w:ascii="Times New Roman" w:hAnsi="Times New Roman" w:cs="Times New Roman" w:hint="cs"/>
                <w:color w:val="000000"/>
                <w:kern w:val="0"/>
                <w:sz w:val="26"/>
                <w:szCs w:val="26"/>
                <w:rtl/>
                <w:lang w:bidi="ar-EG"/>
              </w:rPr>
              <w:t>4</w:t>
            </w:r>
          </w:p>
        </w:tc>
        <w:tc>
          <w:tcPr>
            <w:tcW w:w="2379" w:type="pct"/>
          </w:tcPr>
          <w:p w:rsidR="00B76C6C" w:rsidRPr="00B76C6C" w:rsidRDefault="00B76C6C" w:rsidP="00B76C6C">
            <w:pPr>
              <w:jc w:val="left"/>
              <w:rPr>
                <w:rFonts w:asciiTheme="minorHAnsi" w:hAnsiTheme="minorHAnsi"/>
              </w:rPr>
            </w:pPr>
            <w:r w:rsidRPr="00B76C6C">
              <w:rPr>
                <w:rFonts w:asciiTheme="minorHAnsi" w:hAnsiTheme="minorHAnsi"/>
                <w:rtl/>
              </w:rPr>
              <w:t>أثق بأن الشركة تهتم فعليًا بمصلحة عملائها والمجتمع</w:t>
            </w:r>
            <w:r w:rsidRPr="00B76C6C">
              <w:rPr>
                <w:rFonts w:asciiTheme="minorHAnsi" w:hAnsiTheme="minorHAnsi"/>
              </w:rPr>
              <w:t>.</w:t>
            </w: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rPr>
            </w:pP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rPr>
            </w:pPr>
          </w:p>
        </w:tc>
        <w:tc>
          <w:tcPr>
            <w:tcW w:w="435"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rPr>
            </w:pP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rPr>
            </w:pPr>
          </w:p>
        </w:tc>
        <w:tc>
          <w:tcPr>
            <w:tcW w:w="473"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rPr>
            </w:pPr>
          </w:p>
        </w:tc>
      </w:tr>
      <w:tr w:rsidR="00520D82" w:rsidRPr="00E83024" w:rsidTr="00520D82">
        <w:trPr>
          <w:cantSplit/>
          <w:trHeight w:val="20"/>
          <w:jc w:val="center"/>
        </w:trPr>
        <w:tc>
          <w:tcPr>
            <w:tcW w:w="5000" w:type="pct"/>
            <w:gridSpan w:val="7"/>
            <w:tcBorders>
              <w:top w:val="thinThickSmallGap" w:sz="18" w:space="0" w:color="auto"/>
              <w:bottom w:val="thickThinSmallGap" w:sz="18" w:space="0" w:color="auto"/>
            </w:tcBorders>
            <w:shd w:val="clear" w:color="auto" w:fill="EAF1DD"/>
            <w:vAlign w:val="center"/>
          </w:tcPr>
          <w:p w:rsidR="00520D82" w:rsidRPr="00E83024" w:rsidRDefault="00B76C6C" w:rsidP="00B76C6C">
            <w:pPr>
              <w:spacing w:after="0" w:line="240" w:lineRule="auto"/>
              <w:jc w:val="left"/>
              <w:rPr>
                <w:rFonts w:asciiTheme="minorHAnsi" w:hAnsiTheme="minorHAnsi" w:cs="Times New Roman"/>
                <w:b/>
                <w:bCs/>
                <w:color w:val="000000"/>
                <w:kern w:val="0"/>
                <w:rtl/>
                <w:lang w:bidi="ar-EG"/>
              </w:rPr>
            </w:pPr>
            <w:r w:rsidRPr="00B76C6C">
              <w:rPr>
                <w:rFonts w:asciiTheme="minorHAnsi" w:hAnsiTheme="minorHAnsi" w:cs="Times New Roman"/>
                <w:b/>
                <w:bCs/>
                <w:color w:val="000000"/>
                <w:kern w:val="0"/>
                <w:rtl/>
                <w:lang w:bidi="ar-EG"/>
              </w:rPr>
              <w:t xml:space="preserve">الولاء السلوكي </w:t>
            </w:r>
          </w:p>
        </w:tc>
      </w:tr>
      <w:tr w:rsidR="00B76C6C" w:rsidRPr="00E83024" w:rsidTr="00B76C6C">
        <w:trPr>
          <w:cantSplit/>
          <w:trHeight w:val="20"/>
          <w:jc w:val="center"/>
        </w:trPr>
        <w:tc>
          <w:tcPr>
            <w:tcW w:w="300"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r>
              <w:rPr>
                <w:rFonts w:ascii="Times New Roman" w:hAnsi="Times New Roman" w:cs="Times New Roman" w:hint="cs"/>
                <w:color w:val="000000"/>
                <w:kern w:val="0"/>
                <w:sz w:val="26"/>
                <w:szCs w:val="26"/>
                <w:rtl/>
                <w:lang w:bidi="ar-EG"/>
              </w:rPr>
              <w:t>5</w:t>
            </w:r>
          </w:p>
        </w:tc>
        <w:tc>
          <w:tcPr>
            <w:tcW w:w="2379" w:type="pct"/>
            <w:tcBorders>
              <w:top w:val="thickThinSmallGap" w:sz="18" w:space="0" w:color="auto"/>
            </w:tcBorders>
          </w:tcPr>
          <w:p w:rsidR="00B76C6C" w:rsidRPr="00B76C6C" w:rsidRDefault="00B76C6C" w:rsidP="00B76C6C">
            <w:pPr>
              <w:jc w:val="left"/>
              <w:rPr>
                <w:rFonts w:asciiTheme="minorHAnsi" w:hAnsiTheme="minorHAnsi"/>
              </w:rPr>
            </w:pPr>
            <w:r w:rsidRPr="00B76C6C">
              <w:rPr>
                <w:rFonts w:asciiTheme="minorHAnsi" w:hAnsiTheme="minorHAnsi"/>
                <w:rtl/>
              </w:rPr>
              <w:t>أكرر شراء منتجات هذه الشركة بشكل منتظم</w:t>
            </w:r>
            <w:r w:rsidRPr="00B76C6C">
              <w:rPr>
                <w:rFonts w:asciiTheme="minorHAnsi" w:hAnsiTheme="minorHAnsi"/>
              </w:rPr>
              <w:t>.</w:t>
            </w:r>
          </w:p>
        </w:tc>
        <w:tc>
          <w:tcPr>
            <w:tcW w:w="471"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35"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3"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r>
      <w:tr w:rsidR="00B76C6C" w:rsidRPr="00E83024" w:rsidTr="00B76C6C">
        <w:trPr>
          <w:cantSplit/>
          <w:trHeight w:val="20"/>
          <w:jc w:val="center"/>
        </w:trPr>
        <w:tc>
          <w:tcPr>
            <w:tcW w:w="300"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r>
              <w:rPr>
                <w:rFonts w:ascii="Times New Roman" w:hAnsi="Times New Roman" w:cs="Times New Roman" w:hint="cs"/>
                <w:color w:val="000000"/>
                <w:kern w:val="0"/>
                <w:sz w:val="26"/>
                <w:szCs w:val="26"/>
                <w:rtl/>
                <w:lang w:bidi="ar-EG"/>
              </w:rPr>
              <w:t>6</w:t>
            </w:r>
          </w:p>
        </w:tc>
        <w:tc>
          <w:tcPr>
            <w:tcW w:w="2379" w:type="pct"/>
          </w:tcPr>
          <w:p w:rsidR="00B76C6C" w:rsidRPr="00B76C6C" w:rsidRDefault="00B76C6C" w:rsidP="00B76C6C">
            <w:pPr>
              <w:jc w:val="left"/>
              <w:rPr>
                <w:rFonts w:asciiTheme="minorHAnsi" w:hAnsiTheme="minorHAnsi"/>
              </w:rPr>
            </w:pPr>
            <w:r w:rsidRPr="00B76C6C">
              <w:rPr>
                <w:rFonts w:asciiTheme="minorHAnsi" w:hAnsiTheme="minorHAnsi"/>
                <w:rtl/>
              </w:rPr>
              <w:t>أنوي الاستمرار في التعامل مع هذه الشركة مستقبلًا</w:t>
            </w:r>
            <w:r w:rsidRPr="00B76C6C">
              <w:rPr>
                <w:rFonts w:asciiTheme="minorHAnsi" w:hAnsiTheme="minorHAnsi"/>
              </w:rPr>
              <w:t>.</w:t>
            </w: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35"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3"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r>
      <w:tr w:rsidR="00B76C6C" w:rsidRPr="00E83024" w:rsidTr="00B76C6C">
        <w:trPr>
          <w:cantSplit/>
          <w:trHeight w:val="20"/>
          <w:jc w:val="center"/>
        </w:trPr>
        <w:tc>
          <w:tcPr>
            <w:tcW w:w="300"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r>
              <w:rPr>
                <w:rFonts w:ascii="Times New Roman" w:hAnsi="Times New Roman" w:cs="Times New Roman" w:hint="cs"/>
                <w:color w:val="000000"/>
                <w:kern w:val="0"/>
                <w:sz w:val="26"/>
                <w:szCs w:val="26"/>
                <w:rtl/>
                <w:lang w:bidi="ar-EG"/>
              </w:rPr>
              <w:t>7</w:t>
            </w:r>
          </w:p>
        </w:tc>
        <w:tc>
          <w:tcPr>
            <w:tcW w:w="2379" w:type="pct"/>
          </w:tcPr>
          <w:p w:rsidR="00B76C6C" w:rsidRPr="00B76C6C" w:rsidRDefault="00B76C6C" w:rsidP="00B76C6C">
            <w:pPr>
              <w:jc w:val="left"/>
              <w:rPr>
                <w:rFonts w:asciiTheme="minorHAnsi" w:hAnsiTheme="minorHAnsi"/>
              </w:rPr>
            </w:pPr>
            <w:r w:rsidRPr="00B76C6C">
              <w:rPr>
                <w:rFonts w:asciiTheme="minorHAnsi" w:hAnsiTheme="minorHAnsi"/>
                <w:rtl/>
              </w:rPr>
              <w:t>أوصي الآخرين بشراء منتجات هذه الشركة</w:t>
            </w:r>
            <w:r w:rsidRPr="00B76C6C">
              <w:rPr>
                <w:rFonts w:asciiTheme="minorHAnsi" w:hAnsiTheme="minorHAnsi"/>
              </w:rPr>
              <w:t>.</w:t>
            </w: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35"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3"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r>
      <w:tr w:rsidR="00B76C6C" w:rsidRPr="00E83024" w:rsidTr="00B76C6C">
        <w:trPr>
          <w:cantSplit/>
          <w:trHeight w:val="20"/>
          <w:jc w:val="center"/>
        </w:trPr>
        <w:tc>
          <w:tcPr>
            <w:tcW w:w="300" w:type="pct"/>
            <w:tcBorders>
              <w:bottom w:val="thinThick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r>
              <w:rPr>
                <w:rFonts w:ascii="Times New Roman" w:hAnsi="Times New Roman" w:cs="Times New Roman" w:hint="cs"/>
                <w:color w:val="000000"/>
                <w:kern w:val="0"/>
                <w:sz w:val="26"/>
                <w:szCs w:val="26"/>
                <w:rtl/>
                <w:lang w:bidi="ar-EG"/>
              </w:rPr>
              <w:t>8</w:t>
            </w:r>
          </w:p>
        </w:tc>
        <w:tc>
          <w:tcPr>
            <w:tcW w:w="2379" w:type="pct"/>
            <w:tcBorders>
              <w:bottom w:val="thinThickSmallGap" w:sz="18" w:space="0" w:color="auto"/>
            </w:tcBorders>
          </w:tcPr>
          <w:p w:rsidR="00B76C6C" w:rsidRPr="00B76C6C" w:rsidRDefault="00B76C6C" w:rsidP="00B76C6C">
            <w:pPr>
              <w:jc w:val="left"/>
              <w:rPr>
                <w:rFonts w:asciiTheme="minorHAnsi" w:hAnsiTheme="minorHAnsi"/>
              </w:rPr>
            </w:pPr>
            <w:r w:rsidRPr="00B76C6C">
              <w:rPr>
                <w:rFonts w:asciiTheme="minorHAnsi" w:hAnsiTheme="minorHAnsi"/>
                <w:rtl/>
              </w:rPr>
              <w:t>لا أتحول بسهولة إلى العلامات التجارية المنافسة</w:t>
            </w:r>
            <w:r w:rsidRPr="00B76C6C">
              <w:rPr>
                <w:rFonts w:asciiTheme="minorHAnsi" w:hAnsiTheme="minorHAnsi"/>
              </w:rPr>
              <w:t>.</w:t>
            </w:r>
          </w:p>
        </w:tc>
        <w:tc>
          <w:tcPr>
            <w:tcW w:w="471" w:type="pct"/>
            <w:tcBorders>
              <w:bottom w:val="thinThick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tcBorders>
              <w:bottom w:val="thinThick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35" w:type="pct"/>
            <w:tcBorders>
              <w:bottom w:val="thinThick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tcBorders>
              <w:bottom w:val="thinThick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3" w:type="pct"/>
            <w:tcBorders>
              <w:bottom w:val="thinThick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r>
      <w:tr w:rsidR="00520D82" w:rsidRPr="00E83024" w:rsidTr="00520D82">
        <w:trPr>
          <w:cantSplit/>
          <w:trHeight w:val="20"/>
          <w:jc w:val="center"/>
        </w:trPr>
        <w:tc>
          <w:tcPr>
            <w:tcW w:w="5000" w:type="pct"/>
            <w:gridSpan w:val="7"/>
            <w:tcBorders>
              <w:top w:val="thinThickSmallGap" w:sz="18" w:space="0" w:color="auto"/>
              <w:bottom w:val="thickThinSmallGap" w:sz="18" w:space="0" w:color="auto"/>
            </w:tcBorders>
            <w:shd w:val="clear" w:color="auto" w:fill="EAF1DD"/>
            <w:vAlign w:val="center"/>
          </w:tcPr>
          <w:p w:rsidR="00520D82" w:rsidRPr="00E83024" w:rsidRDefault="00B76C6C" w:rsidP="00B76C6C">
            <w:pPr>
              <w:spacing w:after="0" w:line="240" w:lineRule="auto"/>
              <w:jc w:val="left"/>
              <w:rPr>
                <w:rFonts w:asciiTheme="minorHAnsi" w:hAnsiTheme="minorHAnsi" w:cs="Times New Roman"/>
                <w:b/>
                <w:bCs/>
                <w:color w:val="000000"/>
                <w:kern w:val="0"/>
                <w:lang w:bidi="ar-EG"/>
              </w:rPr>
            </w:pPr>
            <w:r w:rsidRPr="00B76C6C">
              <w:rPr>
                <w:rFonts w:asciiTheme="minorHAnsi" w:hAnsiTheme="minorHAnsi" w:cs="Times New Roman"/>
                <w:b/>
                <w:bCs/>
                <w:color w:val="000000"/>
                <w:kern w:val="0"/>
                <w:rtl/>
                <w:lang w:bidi="ar-EG"/>
              </w:rPr>
              <w:t>الولاء المعرفي</w:t>
            </w:r>
          </w:p>
        </w:tc>
      </w:tr>
      <w:tr w:rsidR="00B76C6C" w:rsidRPr="00E83024" w:rsidTr="00B76C6C">
        <w:trPr>
          <w:cantSplit/>
          <w:trHeight w:val="20"/>
          <w:jc w:val="center"/>
        </w:trPr>
        <w:tc>
          <w:tcPr>
            <w:tcW w:w="300"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r>
              <w:rPr>
                <w:rFonts w:ascii="Times New Roman" w:hAnsi="Times New Roman" w:cs="Times New Roman" w:hint="cs"/>
                <w:color w:val="000000"/>
                <w:kern w:val="0"/>
                <w:sz w:val="26"/>
                <w:szCs w:val="26"/>
                <w:rtl/>
                <w:lang w:bidi="ar-EG"/>
              </w:rPr>
              <w:t>9</w:t>
            </w:r>
          </w:p>
        </w:tc>
        <w:tc>
          <w:tcPr>
            <w:tcW w:w="2379" w:type="pct"/>
            <w:tcBorders>
              <w:top w:val="thickThinSmallGap" w:sz="18" w:space="0" w:color="auto"/>
            </w:tcBorders>
          </w:tcPr>
          <w:p w:rsidR="00B76C6C" w:rsidRPr="00B76C6C" w:rsidRDefault="00B76C6C" w:rsidP="00B76C6C">
            <w:pPr>
              <w:jc w:val="left"/>
              <w:rPr>
                <w:rFonts w:asciiTheme="minorHAnsi" w:hAnsiTheme="minorHAnsi"/>
              </w:rPr>
            </w:pPr>
            <w:r w:rsidRPr="00B76C6C">
              <w:rPr>
                <w:rFonts w:asciiTheme="minorHAnsi" w:hAnsiTheme="minorHAnsi"/>
                <w:rtl/>
              </w:rPr>
              <w:t>أعتقد أن منتجات هذه الشركة تتميز بجودة عالية مقارنة بمنافسيها</w:t>
            </w:r>
            <w:r w:rsidRPr="00B76C6C">
              <w:rPr>
                <w:rFonts w:asciiTheme="minorHAnsi" w:hAnsiTheme="minorHAnsi"/>
              </w:rPr>
              <w:t>.</w:t>
            </w:r>
          </w:p>
        </w:tc>
        <w:tc>
          <w:tcPr>
            <w:tcW w:w="471"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35"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3" w:type="pct"/>
            <w:tcBorders>
              <w:top w:val="thickThin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r>
      <w:tr w:rsidR="00B76C6C" w:rsidRPr="00E83024" w:rsidTr="00B76C6C">
        <w:trPr>
          <w:cantSplit/>
          <w:trHeight w:val="20"/>
          <w:jc w:val="center"/>
        </w:trPr>
        <w:tc>
          <w:tcPr>
            <w:tcW w:w="300"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r>
              <w:rPr>
                <w:rFonts w:ascii="Times New Roman" w:hAnsi="Times New Roman" w:cs="Times New Roman" w:hint="cs"/>
                <w:color w:val="000000"/>
                <w:kern w:val="0"/>
                <w:sz w:val="26"/>
                <w:szCs w:val="26"/>
                <w:rtl/>
                <w:lang w:bidi="ar-EG"/>
              </w:rPr>
              <w:t>10</w:t>
            </w:r>
          </w:p>
        </w:tc>
        <w:tc>
          <w:tcPr>
            <w:tcW w:w="2379" w:type="pct"/>
          </w:tcPr>
          <w:p w:rsidR="00B76C6C" w:rsidRPr="00B76C6C" w:rsidRDefault="00B76C6C" w:rsidP="00B76C6C">
            <w:pPr>
              <w:jc w:val="left"/>
              <w:rPr>
                <w:rFonts w:asciiTheme="minorHAnsi" w:hAnsiTheme="minorHAnsi"/>
              </w:rPr>
            </w:pPr>
            <w:r w:rsidRPr="00B76C6C">
              <w:rPr>
                <w:rFonts w:asciiTheme="minorHAnsi" w:hAnsiTheme="minorHAnsi"/>
                <w:rtl/>
              </w:rPr>
              <w:t>لدي معرفة جيدة بالممارسات المستدامة لهذه الشركة</w:t>
            </w:r>
            <w:r w:rsidRPr="00B76C6C">
              <w:rPr>
                <w:rFonts w:asciiTheme="minorHAnsi" w:hAnsiTheme="minorHAnsi"/>
              </w:rPr>
              <w:t>.</w:t>
            </w: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35"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3"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r>
      <w:tr w:rsidR="00B76C6C" w:rsidRPr="00E83024" w:rsidTr="00B76C6C">
        <w:trPr>
          <w:cantSplit/>
          <w:trHeight w:val="20"/>
          <w:jc w:val="center"/>
        </w:trPr>
        <w:tc>
          <w:tcPr>
            <w:tcW w:w="300"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r>
              <w:rPr>
                <w:rFonts w:ascii="Times New Roman" w:hAnsi="Times New Roman" w:cs="Times New Roman" w:hint="cs"/>
                <w:color w:val="000000"/>
                <w:kern w:val="0"/>
                <w:sz w:val="26"/>
                <w:szCs w:val="26"/>
                <w:rtl/>
                <w:lang w:bidi="ar-EG"/>
              </w:rPr>
              <w:t>11</w:t>
            </w:r>
          </w:p>
        </w:tc>
        <w:tc>
          <w:tcPr>
            <w:tcW w:w="2379" w:type="pct"/>
          </w:tcPr>
          <w:p w:rsidR="00B76C6C" w:rsidRPr="00B76C6C" w:rsidRDefault="00B76C6C" w:rsidP="00B76C6C">
            <w:pPr>
              <w:jc w:val="left"/>
              <w:rPr>
                <w:rFonts w:asciiTheme="minorHAnsi" w:hAnsiTheme="minorHAnsi"/>
              </w:rPr>
            </w:pPr>
            <w:r w:rsidRPr="00B76C6C">
              <w:rPr>
                <w:rFonts w:asciiTheme="minorHAnsi" w:hAnsiTheme="minorHAnsi"/>
                <w:rtl/>
              </w:rPr>
              <w:t>أرى أن قرار شرائي من هذه الشركة قرار منطقي وواعٍ</w:t>
            </w:r>
            <w:r w:rsidRPr="00B76C6C">
              <w:rPr>
                <w:rFonts w:asciiTheme="minorHAnsi" w:hAnsiTheme="minorHAnsi"/>
              </w:rPr>
              <w:t>.</w:t>
            </w: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35"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3" w:type="pct"/>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r>
      <w:tr w:rsidR="00B76C6C" w:rsidRPr="00E83024" w:rsidTr="00B76C6C">
        <w:trPr>
          <w:cantSplit/>
          <w:trHeight w:val="20"/>
          <w:jc w:val="center"/>
        </w:trPr>
        <w:tc>
          <w:tcPr>
            <w:tcW w:w="300" w:type="pct"/>
            <w:tcBorders>
              <w:bottom w:val="thinThick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r>
              <w:rPr>
                <w:rFonts w:ascii="Times New Roman" w:hAnsi="Times New Roman" w:cs="Times New Roman" w:hint="cs"/>
                <w:color w:val="000000"/>
                <w:kern w:val="0"/>
                <w:sz w:val="26"/>
                <w:szCs w:val="26"/>
                <w:rtl/>
                <w:lang w:bidi="ar-EG"/>
              </w:rPr>
              <w:t>12</w:t>
            </w:r>
          </w:p>
        </w:tc>
        <w:tc>
          <w:tcPr>
            <w:tcW w:w="2379" w:type="pct"/>
            <w:tcBorders>
              <w:bottom w:val="thinThickSmallGap" w:sz="18" w:space="0" w:color="auto"/>
            </w:tcBorders>
          </w:tcPr>
          <w:p w:rsidR="00B76C6C" w:rsidRPr="00B76C6C" w:rsidRDefault="00B76C6C" w:rsidP="00B76C6C">
            <w:pPr>
              <w:jc w:val="left"/>
              <w:rPr>
                <w:rFonts w:asciiTheme="minorHAnsi" w:hAnsiTheme="minorHAnsi"/>
              </w:rPr>
            </w:pPr>
            <w:r w:rsidRPr="00B76C6C">
              <w:rPr>
                <w:rFonts w:asciiTheme="minorHAnsi" w:hAnsiTheme="minorHAnsi"/>
                <w:rtl/>
              </w:rPr>
              <w:t>أقيّم إيجابيًا سمعة الشركة في مجال الاستدامة قياسًا بمنافسيها</w:t>
            </w:r>
            <w:r w:rsidRPr="00B76C6C">
              <w:rPr>
                <w:rFonts w:asciiTheme="minorHAnsi" w:hAnsiTheme="minorHAnsi"/>
              </w:rPr>
              <w:t>.</w:t>
            </w:r>
          </w:p>
        </w:tc>
        <w:tc>
          <w:tcPr>
            <w:tcW w:w="471" w:type="pct"/>
            <w:tcBorders>
              <w:bottom w:val="thinThick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tcBorders>
              <w:bottom w:val="thinThick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35" w:type="pct"/>
            <w:tcBorders>
              <w:bottom w:val="thinThick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1" w:type="pct"/>
            <w:tcBorders>
              <w:bottom w:val="thinThick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c>
          <w:tcPr>
            <w:tcW w:w="473" w:type="pct"/>
            <w:tcBorders>
              <w:bottom w:val="thinThickSmallGap" w:sz="18" w:space="0" w:color="auto"/>
            </w:tcBorders>
            <w:vAlign w:val="center"/>
          </w:tcPr>
          <w:p w:rsidR="00B76C6C" w:rsidRPr="00E83024" w:rsidRDefault="00B76C6C" w:rsidP="00B76C6C">
            <w:pPr>
              <w:spacing w:after="0" w:line="240" w:lineRule="auto"/>
              <w:jc w:val="center"/>
              <w:rPr>
                <w:rFonts w:ascii="Times New Roman" w:hAnsi="Times New Roman" w:cs="Times New Roman"/>
                <w:color w:val="000000"/>
                <w:kern w:val="0"/>
                <w:sz w:val="26"/>
                <w:szCs w:val="26"/>
                <w:lang w:bidi="ar-EG"/>
              </w:rPr>
            </w:pPr>
          </w:p>
        </w:tc>
      </w:tr>
    </w:tbl>
    <w:p w:rsidR="00520D82" w:rsidRPr="00E83024" w:rsidRDefault="00520D82" w:rsidP="00520D82">
      <w:pPr>
        <w:spacing w:after="0" w:line="240" w:lineRule="auto"/>
        <w:jc w:val="lowKashida"/>
        <w:rPr>
          <w:rFonts w:ascii="Times New Roman" w:hAnsi="Times New Roman" w:cs="PT Bold Heading"/>
          <w:color w:val="000000"/>
          <w:kern w:val="0"/>
          <w:sz w:val="28"/>
          <w:szCs w:val="28"/>
          <w:rtl/>
          <w:lang w:bidi="ar-EG"/>
        </w:rPr>
      </w:pPr>
    </w:p>
    <w:p w:rsidR="00520D82" w:rsidRPr="00E83024" w:rsidRDefault="00520D82" w:rsidP="00B76C6C">
      <w:pPr>
        <w:spacing w:after="0" w:line="240" w:lineRule="auto"/>
        <w:jc w:val="lowKashida"/>
        <w:rPr>
          <w:rFonts w:ascii="Simplified Arabic" w:hAnsi="Simplified Arabic" w:cs="Simplified Arabic"/>
          <w:b/>
          <w:bCs/>
          <w:color w:val="000000"/>
          <w:kern w:val="0"/>
          <w:sz w:val="28"/>
          <w:szCs w:val="28"/>
          <w:rtl/>
          <w:lang w:bidi="ar-EG"/>
        </w:rPr>
      </w:pPr>
      <w:r w:rsidRPr="00E83024">
        <w:rPr>
          <w:rFonts w:ascii="Times New Roman" w:hAnsi="Times New Roman" w:cs="PT Bold Heading" w:hint="cs"/>
          <w:color w:val="000000"/>
          <w:kern w:val="0"/>
          <w:sz w:val="28"/>
          <w:szCs w:val="28"/>
          <w:rtl/>
          <w:lang w:bidi="ar-EG"/>
        </w:rPr>
        <w:t>سؤال مفتوح</w:t>
      </w:r>
      <w:r w:rsidRPr="00E83024">
        <w:rPr>
          <w:rFonts w:ascii="Times New Roman" w:hAnsi="Times New Roman" w:cs="ATraditional Arabic" w:hint="cs"/>
          <w:b/>
          <w:bCs/>
          <w:color w:val="000000"/>
          <w:kern w:val="0"/>
          <w:sz w:val="28"/>
          <w:szCs w:val="28"/>
          <w:rtl/>
          <w:lang w:bidi="ar-EG"/>
        </w:rPr>
        <w:t xml:space="preserve">: </w:t>
      </w:r>
      <w:r w:rsidRPr="00E83024">
        <w:rPr>
          <w:rFonts w:ascii="Times New Roman" w:hAnsi="Times New Roman" w:cs="ATraditional Arabic"/>
          <w:b/>
          <w:bCs/>
          <w:color w:val="000000"/>
          <w:kern w:val="0"/>
          <w:sz w:val="28"/>
          <w:szCs w:val="28"/>
          <w:rtl/>
          <w:lang w:bidi="ar-EG"/>
        </w:rPr>
        <w:t xml:space="preserve">هل </w:t>
      </w:r>
      <w:r w:rsidRPr="00E83024">
        <w:rPr>
          <w:rFonts w:ascii="Simplified Arabic" w:hAnsi="Simplified Arabic" w:cs="Simplified Arabic" w:hint="cs"/>
          <w:b/>
          <w:bCs/>
          <w:color w:val="000000"/>
          <w:kern w:val="0"/>
          <w:sz w:val="28"/>
          <w:szCs w:val="28"/>
          <w:rtl/>
          <w:lang w:bidi="ar-EG"/>
        </w:rPr>
        <w:t>هناك أية مقترحات لد</w:t>
      </w:r>
      <w:r w:rsidR="00B76C6C">
        <w:rPr>
          <w:rFonts w:ascii="Simplified Arabic" w:hAnsi="Simplified Arabic" w:cs="Simplified Arabic" w:hint="cs"/>
          <w:b/>
          <w:bCs/>
          <w:color w:val="000000"/>
          <w:kern w:val="0"/>
          <w:sz w:val="28"/>
          <w:szCs w:val="28"/>
          <w:rtl/>
          <w:lang w:bidi="ar-EG"/>
        </w:rPr>
        <w:t>ي سيادتكم تفيد في تطوير شركة</w:t>
      </w:r>
      <w:r w:rsidRPr="00E83024">
        <w:rPr>
          <w:rFonts w:ascii="Simplified Arabic" w:hAnsi="Simplified Arabic" w:cs="Simplified Arabic" w:hint="cs"/>
          <w:b/>
          <w:bCs/>
          <w:color w:val="000000"/>
          <w:kern w:val="0"/>
          <w:sz w:val="28"/>
          <w:szCs w:val="28"/>
          <w:rtl/>
          <w:lang w:bidi="ar-EG"/>
        </w:rPr>
        <w:t xml:space="preserve"> من خلال دراسة "تأثير </w:t>
      </w:r>
      <w:r w:rsidR="00B76C6C">
        <w:rPr>
          <w:rFonts w:ascii="Simplified Arabic" w:hAnsi="Simplified Arabic" w:cs="Simplified Arabic" w:hint="cs"/>
          <w:b/>
          <w:bCs/>
          <w:color w:val="000000"/>
          <w:kern w:val="0"/>
          <w:sz w:val="28"/>
          <w:szCs w:val="28"/>
          <w:rtl/>
          <w:lang w:bidi="ar-EG"/>
        </w:rPr>
        <w:t>التسويق المستدام علي ولاء المستهلك</w:t>
      </w:r>
      <w:r w:rsidRPr="00E83024">
        <w:rPr>
          <w:rFonts w:ascii="Simplified Arabic" w:hAnsi="Simplified Arabic" w:cs="Simplified Arabic" w:hint="cs"/>
          <w:b/>
          <w:bCs/>
          <w:color w:val="000000"/>
          <w:kern w:val="0"/>
          <w:sz w:val="28"/>
          <w:szCs w:val="28"/>
          <w:rtl/>
          <w:lang w:bidi="ar-EG"/>
        </w:rPr>
        <w:t>"؟</w:t>
      </w:r>
    </w:p>
    <w:p w:rsidR="00520D82" w:rsidRPr="00E83024" w:rsidRDefault="00520D82" w:rsidP="00520D82">
      <w:pPr>
        <w:spacing w:after="0" w:line="240" w:lineRule="auto"/>
        <w:jc w:val="lowKashida"/>
        <w:rPr>
          <w:rFonts w:ascii="Simplified Arabic" w:hAnsi="Simplified Arabic" w:cs="Simplified Arabic"/>
          <w:b/>
          <w:bCs/>
          <w:color w:val="000000"/>
          <w:kern w:val="0"/>
          <w:sz w:val="28"/>
          <w:szCs w:val="28"/>
          <w:rtl/>
          <w:lang w:bidi="ar-EG"/>
        </w:rPr>
      </w:pPr>
      <w:r w:rsidRPr="00E83024">
        <w:rPr>
          <w:rFonts w:ascii="Simplified Arabic" w:hAnsi="Simplified Arabic" w:cs="Simplified Arabic" w:hint="cs"/>
          <w:b/>
          <w:bCs/>
          <w:color w:val="000000"/>
          <w:kern w:val="0"/>
          <w:sz w:val="28"/>
          <w:szCs w:val="28"/>
          <w:rtl/>
          <w:lang w:bidi="ar-EG"/>
        </w:rPr>
        <w:t xml:space="preserve"> المقترحات هي: </w:t>
      </w:r>
    </w:p>
    <w:p w:rsidR="00520D82" w:rsidRPr="00E83024" w:rsidRDefault="00520D82" w:rsidP="00520D82">
      <w:pPr>
        <w:spacing w:after="0" w:line="240" w:lineRule="auto"/>
        <w:jc w:val="lowKashida"/>
        <w:rPr>
          <w:rFonts w:ascii="Times New Roman" w:hAnsi="Times New Roman" w:cs="Simplified Arabic"/>
          <w:b/>
          <w:bCs/>
          <w:color w:val="000000"/>
          <w:kern w:val="0"/>
          <w:sz w:val="28"/>
          <w:szCs w:val="28"/>
          <w:rtl/>
          <w:lang w:bidi="ar-EG"/>
        </w:rPr>
      </w:pPr>
      <w:r w:rsidRPr="00E83024">
        <w:rPr>
          <w:rFonts w:ascii="Times New Roman" w:hAnsi="Times New Roman" w:cs="Simplified Arabic" w:hint="cs"/>
          <w:b/>
          <w:bCs/>
          <w:color w:val="000000"/>
          <w:kern w:val="0"/>
          <w:sz w:val="28"/>
          <w:szCs w:val="28"/>
          <w:rtl/>
          <w:lang w:bidi="ar-EG"/>
        </w:rPr>
        <w:t xml:space="preserve">............................................................................................. </w:t>
      </w:r>
    </w:p>
    <w:p w:rsidR="00520D82" w:rsidRPr="00E83024" w:rsidRDefault="00520D82" w:rsidP="00520D82">
      <w:pPr>
        <w:spacing w:after="0" w:line="240" w:lineRule="auto"/>
        <w:jc w:val="lowKashida"/>
        <w:rPr>
          <w:rFonts w:ascii="Times New Roman" w:hAnsi="Times New Roman" w:cs="Simplified Arabic"/>
          <w:b/>
          <w:bCs/>
          <w:color w:val="000000"/>
          <w:kern w:val="0"/>
          <w:sz w:val="28"/>
          <w:szCs w:val="28"/>
          <w:rtl/>
          <w:lang w:bidi="ar-EG"/>
        </w:rPr>
      </w:pPr>
      <w:r w:rsidRPr="00E83024">
        <w:rPr>
          <w:rFonts w:ascii="Times New Roman" w:hAnsi="Times New Roman" w:cs="Simplified Arabic" w:hint="cs"/>
          <w:b/>
          <w:bCs/>
          <w:color w:val="000000"/>
          <w:kern w:val="0"/>
          <w:sz w:val="28"/>
          <w:szCs w:val="28"/>
          <w:rtl/>
          <w:lang w:bidi="ar-EG"/>
        </w:rPr>
        <w:t>....................................................................................................................................................................................................</w:t>
      </w:r>
      <w:r w:rsidRPr="00E83024">
        <w:rPr>
          <w:rFonts w:ascii="Times New Roman" w:hAnsi="Times New Roman" w:cs="Simplified Arabic" w:hint="cs"/>
          <w:b/>
          <w:bCs/>
          <w:color w:val="000000"/>
          <w:kern w:val="0"/>
          <w:sz w:val="28"/>
          <w:szCs w:val="28"/>
          <w:rtl/>
          <w:lang w:bidi="ar-EG"/>
        </w:rPr>
        <w:lastRenderedPageBreak/>
        <w:t>.............................................................................................................................................................................................................................................................................</w:t>
      </w:r>
    </w:p>
    <w:p w:rsidR="00520D82" w:rsidRPr="00E83024" w:rsidRDefault="00520D82" w:rsidP="00520D82">
      <w:pPr>
        <w:spacing w:after="0" w:line="240" w:lineRule="auto"/>
        <w:jc w:val="lowKashida"/>
        <w:rPr>
          <w:rFonts w:ascii="Times New Roman" w:hAnsi="Times New Roman" w:cs="PT Bold Heading"/>
          <w:color w:val="000000"/>
          <w:kern w:val="0"/>
          <w:sz w:val="28"/>
          <w:szCs w:val="28"/>
          <w:rtl/>
        </w:rPr>
      </w:pPr>
    </w:p>
    <w:p w:rsidR="00520D82" w:rsidRDefault="00520D82" w:rsidP="00520D82">
      <w:pPr>
        <w:jc w:val="left"/>
        <w:rPr>
          <w:rFonts w:ascii="Sakkal Majalla" w:hAnsi="Sakkal Majalla" w:cs="Sakkal Majalla"/>
          <w:b/>
          <w:bCs/>
          <w:sz w:val="28"/>
          <w:szCs w:val="28"/>
        </w:rPr>
      </w:pPr>
    </w:p>
    <w:p w:rsidR="00520D82" w:rsidRDefault="00520D82" w:rsidP="00520D82">
      <w:pPr>
        <w:jc w:val="left"/>
        <w:rPr>
          <w:rFonts w:ascii="Sakkal Majalla" w:hAnsi="Sakkal Majalla" w:cs="Sakkal Majalla"/>
          <w:b/>
          <w:bCs/>
          <w:sz w:val="28"/>
          <w:szCs w:val="28"/>
        </w:rPr>
      </w:pPr>
    </w:p>
    <w:p w:rsidR="0024214B" w:rsidRDefault="0024214B" w:rsidP="00E83024"/>
    <w:sectPr w:rsidR="0024214B">
      <w:footerReference w:type="default" r:id="rId3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2920" w:rsidRDefault="00E62920" w:rsidP="001E1291">
      <w:pPr>
        <w:spacing w:after="0" w:line="240" w:lineRule="auto"/>
      </w:pPr>
      <w:r>
        <w:separator/>
      </w:r>
    </w:p>
  </w:endnote>
  <w:endnote w:type="continuationSeparator" w:id="0">
    <w:p w:rsidR="00E62920" w:rsidRDefault="00E62920" w:rsidP="001E1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MCS Taybah S_U normal.">
    <w:altName w:val="Arial"/>
    <w:charset w:val="B2"/>
    <w:family w:val="auto"/>
    <w:pitch w:val="variable"/>
    <w:sig w:usb0="00002001" w:usb1="00000000" w:usb2="00000000" w:usb3="00000000" w:csb0="00000040" w:csb1="00000000"/>
  </w:font>
  <w:font w:name="PMingLiU">
    <w:altName w:val="Microsoft JhengHei"/>
    <w:panose1 w:val="02010601000101010101"/>
    <w:charset w:val="88"/>
    <w:family w:val="roman"/>
    <w:pitch w:val="variable"/>
    <w:sig w:usb0="A00002FF" w:usb1="28CFFCFA" w:usb2="00000016" w:usb3="00000000" w:csb0="00100001" w:csb1="00000000"/>
  </w:font>
  <w:font w:name="KFGQPC Uthmanic Script HAFS">
    <w:altName w:val="Times New Roman"/>
    <w:charset w:val="B2"/>
    <w:family w:val="auto"/>
    <w:pitch w:val="variable"/>
    <w:sig w:usb0="00002001" w:usb1="00000000" w:usb2="00000000" w:usb3="00000000" w:csb0="00000040" w:csb1="00000000"/>
  </w:font>
  <w:font w:name="Andalus">
    <w:panose1 w:val="02020603050405020304"/>
    <w:charset w:val="00"/>
    <w:family w:val="roman"/>
    <w:pitch w:val="variable"/>
    <w:sig w:usb0="00002003" w:usb1="80000000" w:usb2="00000008" w:usb3="00000000" w:csb0="00000041" w:csb1="00000000"/>
  </w:font>
  <w:font w:name="Tempus Sans ITC">
    <w:panose1 w:val="04020404030D07020202"/>
    <w:charset w:val="00"/>
    <w:family w:val="decorative"/>
    <w:pitch w:val="variable"/>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F_Diwani">
    <w:altName w:val="Times New Roman"/>
    <w:charset w:val="B2"/>
    <w:family w:val="auto"/>
    <w:pitch w:val="variable"/>
    <w:sig w:usb0="00002001" w:usb1="00000000" w:usb2="00000000" w:usb3="00000000" w:csb0="00000040" w:csb1="00000000"/>
  </w:font>
  <w:font w:name="PT Bold Heading">
    <w:altName w:val="Segoe UI Semilight"/>
    <w:charset w:val="B2"/>
    <w:family w:val="auto"/>
    <w:pitch w:val="variable"/>
    <w:sig w:usb0="00002001" w:usb1="80000000" w:usb2="00000008" w:usb3="00000000" w:csb0="00000040" w:csb1="00000000"/>
  </w:font>
  <w:font w:name="Sultan bold">
    <w:altName w:val="Times New Roman"/>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حمدين بولد">
    <w:altName w:val="Arial"/>
    <w:charset w:val="B2"/>
    <w:family w:val="auto"/>
    <w:pitch w:val="variable"/>
    <w:sig w:usb0="00002001" w:usb1="00000000" w:usb2="00000000" w:usb3="00000000" w:csb0="00000040" w:csb1="00000000"/>
  </w:font>
  <w:font w:name="ATraditional Arabic">
    <w:altName w:val="Times New Roman"/>
    <w:charset w:val="B2"/>
    <w:family w:val="auto"/>
    <w:pitch w:val="variable"/>
    <w:sig w:usb0="00002000" w:usb1="00000000" w:usb2="00000000" w:usb3="00000000" w:csb0="0000004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820657368"/>
      <w:docPartObj>
        <w:docPartGallery w:val="Page Numbers (Bottom of Page)"/>
        <w:docPartUnique/>
      </w:docPartObj>
    </w:sdtPr>
    <w:sdtEndPr>
      <w:rPr>
        <w:noProof/>
      </w:rPr>
    </w:sdtEndPr>
    <w:sdtContent>
      <w:p w:rsidR="00843F4D" w:rsidRDefault="00843F4D">
        <w:pPr>
          <w:pStyle w:val="Footer"/>
          <w:jc w:val="center"/>
        </w:pPr>
        <w:r>
          <w:fldChar w:fldCharType="begin"/>
        </w:r>
        <w:r>
          <w:instrText xml:space="preserve"> PAGE   \* MERGEFORMAT </w:instrText>
        </w:r>
        <w:r>
          <w:fldChar w:fldCharType="separate"/>
        </w:r>
        <w:r w:rsidR="00616124">
          <w:rPr>
            <w:noProof/>
            <w:rtl/>
          </w:rPr>
          <w:t>5</w:t>
        </w:r>
        <w:r>
          <w:rPr>
            <w:noProof/>
          </w:rPr>
          <w:fldChar w:fldCharType="end"/>
        </w:r>
      </w:p>
    </w:sdtContent>
  </w:sdt>
  <w:p w:rsidR="00843F4D" w:rsidRDefault="00843F4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2920" w:rsidRDefault="00E62920" w:rsidP="001E1291">
      <w:pPr>
        <w:spacing w:after="0" w:line="240" w:lineRule="auto"/>
      </w:pPr>
      <w:r>
        <w:separator/>
      </w:r>
    </w:p>
  </w:footnote>
  <w:footnote w:type="continuationSeparator" w:id="0">
    <w:p w:rsidR="00E62920" w:rsidRDefault="00E62920" w:rsidP="001E12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21EF9"/>
    <w:multiLevelType w:val="multilevel"/>
    <w:tmpl w:val="E5D48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D7CDE"/>
    <w:multiLevelType w:val="multilevel"/>
    <w:tmpl w:val="4FF86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87E48"/>
    <w:multiLevelType w:val="hybridMultilevel"/>
    <w:tmpl w:val="A8DEBCA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E0598B"/>
    <w:multiLevelType w:val="multilevel"/>
    <w:tmpl w:val="E56E6EE8"/>
    <w:lvl w:ilvl="0">
      <w:start w:val="1"/>
      <w:numFmt w:val="decimal"/>
      <w:lvlText w:val="%1."/>
      <w:lvlJc w:val="left"/>
      <w:pPr>
        <w:tabs>
          <w:tab w:val="num" w:pos="720"/>
        </w:tabs>
        <w:ind w:left="720" w:hanging="360"/>
      </w:pPr>
    </w:lvl>
    <w:lvl w:ilvl="1">
      <w:start w:val="1"/>
      <w:numFmt w:val="decimal"/>
      <w:lvlText w:val="%2-"/>
      <w:lvlJc w:val="left"/>
      <w:pPr>
        <w:ind w:left="1500" w:hanging="4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504409"/>
    <w:multiLevelType w:val="hybridMultilevel"/>
    <w:tmpl w:val="B2202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410262"/>
    <w:multiLevelType w:val="hybridMultilevel"/>
    <w:tmpl w:val="FC4CB49C"/>
    <w:lvl w:ilvl="0" w:tplc="076297F4">
      <w:start w:val="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45598B"/>
    <w:multiLevelType w:val="multilevel"/>
    <w:tmpl w:val="C56E9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021BCF"/>
    <w:multiLevelType w:val="multilevel"/>
    <w:tmpl w:val="30965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D03C07"/>
    <w:multiLevelType w:val="hybridMultilevel"/>
    <w:tmpl w:val="3BD26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9F452C"/>
    <w:multiLevelType w:val="multilevel"/>
    <w:tmpl w:val="DC8EF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B93B03"/>
    <w:multiLevelType w:val="multilevel"/>
    <w:tmpl w:val="4FF86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E96D55"/>
    <w:multiLevelType w:val="hybridMultilevel"/>
    <w:tmpl w:val="2A9E4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9C7309"/>
    <w:multiLevelType w:val="hybridMultilevel"/>
    <w:tmpl w:val="FEA823D8"/>
    <w:lvl w:ilvl="0" w:tplc="D1AE8850">
      <w:start w:val="1"/>
      <w:numFmt w:val="bullet"/>
      <w:lvlText w:val=""/>
      <w:lvlJc w:val="left"/>
      <w:pPr>
        <w:ind w:left="1080" w:hanging="360"/>
      </w:pPr>
      <w:rPr>
        <w:rFonts w:ascii="Wingdings" w:hAnsi="Wingdings"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93E376C"/>
    <w:multiLevelType w:val="hybridMultilevel"/>
    <w:tmpl w:val="AE7404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7862A8"/>
    <w:multiLevelType w:val="multilevel"/>
    <w:tmpl w:val="432C7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2654AA"/>
    <w:multiLevelType w:val="hybridMultilevel"/>
    <w:tmpl w:val="8828DF5C"/>
    <w:lvl w:ilvl="0" w:tplc="04090001">
      <w:start w:val="1"/>
      <w:numFmt w:val="bullet"/>
      <w:lvlText w:val=""/>
      <w:lvlJc w:val="left"/>
      <w:pPr>
        <w:ind w:left="890" w:hanging="360"/>
      </w:pPr>
      <w:rPr>
        <w:rFonts w:ascii="Symbol" w:hAnsi="Symbol"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16" w15:restartNumberingAfterBreak="0">
    <w:nsid w:val="3BF73D76"/>
    <w:multiLevelType w:val="hybridMultilevel"/>
    <w:tmpl w:val="0652C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C552FA"/>
    <w:multiLevelType w:val="hybridMultilevel"/>
    <w:tmpl w:val="C7E095E6"/>
    <w:lvl w:ilvl="0" w:tplc="0409000F">
      <w:start w:val="1"/>
      <w:numFmt w:val="decimal"/>
      <w:lvlText w:val="%1."/>
      <w:lvlJc w:val="left"/>
      <w:pPr>
        <w:ind w:left="720" w:hanging="360"/>
      </w:pPr>
    </w:lvl>
    <w:lvl w:ilvl="1" w:tplc="1CA2F8C4">
      <w:start w:val="1"/>
      <w:numFmt w:val="decimal"/>
      <w:lvlText w:val="%2."/>
      <w:lvlJc w:val="left"/>
      <w:pPr>
        <w:ind w:left="1440" w:hanging="360"/>
      </w:pPr>
      <w:rPr>
        <w:rFonts w:ascii="Simplified Arabic" w:eastAsia="Times New Roman" w:hAnsi="Simplified Arabic" w:cs="Simplified Arabic"/>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B71B69"/>
    <w:multiLevelType w:val="hybridMultilevel"/>
    <w:tmpl w:val="7A1E2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8E6FF4"/>
    <w:multiLevelType w:val="hybridMultilevel"/>
    <w:tmpl w:val="CA90B4AA"/>
    <w:lvl w:ilvl="0" w:tplc="6FAC7304">
      <w:start w:val="2"/>
      <w:numFmt w:val="bullet"/>
      <w:lvlText w:val="-"/>
      <w:lvlJc w:val="left"/>
      <w:pPr>
        <w:ind w:left="36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3C6654"/>
    <w:multiLevelType w:val="hybridMultilevel"/>
    <w:tmpl w:val="C7A0F340"/>
    <w:lvl w:ilvl="0" w:tplc="D1AE8850">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384883"/>
    <w:multiLevelType w:val="hybridMultilevel"/>
    <w:tmpl w:val="0B0C0B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9C4DF8"/>
    <w:multiLevelType w:val="hybridMultilevel"/>
    <w:tmpl w:val="BCB01D7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9B057F"/>
    <w:multiLevelType w:val="hybridMultilevel"/>
    <w:tmpl w:val="35044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911913"/>
    <w:multiLevelType w:val="hybridMultilevel"/>
    <w:tmpl w:val="4660531A"/>
    <w:lvl w:ilvl="0" w:tplc="260A908E">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0F6687"/>
    <w:multiLevelType w:val="hybridMultilevel"/>
    <w:tmpl w:val="4956C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0D71F4"/>
    <w:multiLevelType w:val="hybridMultilevel"/>
    <w:tmpl w:val="C73AA9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C07F5E"/>
    <w:multiLevelType w:val="hybridMultilevel"/>
    <w:tmpl w:val="AD5C3182"/>
    <w:lvl w:ilvl="0" w:tplc="F078C1C2">
      <w:start w:val="1"/>
      <w:numFmt w:val="decimal"/>
      <w:lvlText w:val="%1."/>
      <w:lvlJc w:val="left"/>
      <w:pPr>
        <w:ind w:left="720" w:hanging="360"/>
      </w:pPr>
      <w:rPr>
        <w:rFonts w:eastAsia="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C77825"/>
    <w:multiLevelType w:val="hybridMultilevel"/>
    <w:tmpl w:val="E65CDB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E65E65"/>
    <w:multiLevelType w:val="hybridMultilevel"/>
    <w:tmpl w:val="91003702"/>
    <w:lvl w:ilvl="0" w:tplc="53320574">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30" w15:restartNumberingAfterBreak="0">
    <w:nsid w:val="6959551F"/>
    <w:multiLevelType w:val="hybridMultilevel"/>
    <w:tmpl w:val="8F74DBB2"/>
    <w:lvl w:ilvl="0" w:tplc="B420AE3C">
      <w:start w:val="1"/>
      <w:numFmt w:val="bullet"/>
      <w:lvlText w:val="●"/>
      <w:lvlJc w:val="left"/>
      <w:pPr>
        <w:ind w:left="720" w:hanging="360"/>
      </w:pPr>
    </w:lvl>
    <w:lvl w:ilvl="1" w:tplc="E6C49D62">
      <w:start w:val="1"/>
      <w:numFmt w:val="bullet"/>
      <w:lvlText w:val="○"/>
      <w:lvlJc w:val="left"/>
      <w:pPr>
        <w:ind w:left="1440" w:hanging="360"/>
      </w:pPr>
    </w:lvl>
    <w:lvl w:ilvl="2" w:tplc="2138C378">
      <w:start w:val="1"/>
      <w:numFmt w:val="bullet"/>
      <w:lvlText w:val="■"/>
      <w:lvlJc w:val="left"/>
      <w:pPr>
        <w:ind w:left="2160" w:hanging="360"/>
      </w:pPr>
    </w:lvl>
    <w:lvl w:ilvl="3" w:tplc="6F3E1C4E">
      <w:start w:val="1"/>
      <w:numFmt w:val="bullet"/>
      <w:lvlText w:val="●"/>
      <w:lvlJc w:val="left"/>
      <w:pPr>
        <w:ind w:left="2880" w:hanging="360"/>
      </w:pPr>
    </w:lvl>
    <w:lvl w:ilvl="4" w:tplc="2A7AE7BE">
      <w:start w:val="1"/>
      <w:numFmt w:val="bullet"/>
      <w:lvlText w:val="○"/>
      <w:lvlJc w:val="left"/>
      <w:pPr>
        <w:ind w:left="3600" w:hanging="360"/>
      </w:pPr>
    </w:lvl>
    <w:lvl w:ilvl="5" w:tplc="00FAD27C">
      <w:start w:val="1"/>
      <w:numFmt w:val="bullet"/>
      <w:lvlText w:val="■"/>
      <w:lvlJc w:val="left"/>
      <w:pPr>
        <w:ind w:left="4320" w:hanging="360"/>
      </w:pPr>
    </w:lvl>
    <w:lvl w:ilvl="6" w:tplc="78189120">
      <w:start w:val="1"/>
      <w:numFmt w:val="bullet"/>
      <w:lvlText w:val="●"/>
      <w:lvlJc w:val="left"/>
      <w:pPr>
        <w:ind w:left="5040" w:hanging="360"/>
      </w:pPr>
    </w:lvl>
    <w:lvl w:ilvl="7" w:tplc="16504F50">
      <w:start w:val="1"/>
      <w:numFmt w:val="bullet"/>
      <w:lvlText w:val="●"/>
      <w:lvlJc w:val="left"/>
      <w:pPr>
        <w:ind w:left="5760" w:hanging="360"/>
      </w:pPr>
    </w:lvl>
    <w:lvl w:ilvl="8" w:tplc="09AA0DAA">
      <w:start w:val="1"/>
      <w:numFmt w:val="bullet"/>
      <w:lvlText w:val="●"/>
      <w:lvlJc w:val="left"/>
      <w:pPr>
        <w:ind w:left="6480" w:hanging="360"/>
      </w:pPr>
    </w:lvl>
  </w:abstractNum>
  <w:abstractNum w:abstractNumId="31" w15:restartNumberingAfterBreak="0">
    <w:nsid w:val="7A9D2D4C"/>
    <w:multiLevelType w:val="hybridMultilevel"/>
    <w:tmpl w:val="08504602"/>
    <w:lvl w:ilvl="0" w:tplc="30FED7D4">
      <w:start w:val="1"/>
      <w:numFmt w:val="bullet"/>
      <w:lvlText w:val="●"/>
      <w:lvlJc w:val="left"/>
      <w:pPr>
        <w:ind w:left="720" w:hanging="360"/>
      </w:pPr>
    </w:lvl>
    <w:lvl w:ilvl="1" w:tplc="63A882EA">
      <w:start w:val="1"/>
      <w:numFmt w:val="bullet"/>
      <w:lvlText w:val="○"/>
      <w:lvlJc w:val="left"/>
      <w:pPr>
        <w:ind w:left="1440" w:hanging="360"/>
      </w:pPr>
    </w:lvl>
    <w:lvl w:ilvl="2" w:tplc="B636A328">
      <w:start w:val="1"/>
      <w:numFmt w:val="bullet"/>
      <w:lvlText w:val="■"/>
      <w:lvlJc w:val="left"/>
      <w:pPr>
        <w:ind w:left="2160" w:hanging="360"/>
      </w:pPr>
    </w:lvl>
    <w:lvl w:ilvl="3" w:tplc="D7126614">
      <w:start w:val="1"/>
      <w:numFmt w:val="bullet"/>
      <w:lvlText w:val="●"/>
      <w:lvlJc w:val="left"/>
      <w:pPr>
        <w:ind w:left="2880" w:hanging="360"/>
      </w:pPr>
    </w:lvl>
    <w:lvl w:ilvl="4" w:tplc="8752DAF0">
      <w:start w:val="1"/>
      <w:numFmt w:val="bullet"/>
      <w:lvlText w:val="○"/>
      <w:lvlJc w:val="left"/>
      <w:pPr>
        <w:ind w:left="3600" w:hanging="360"/>
      </w:pPr>
    </w:lvl>
    <w:lvl w:ilvl="5" w:tplc="B40CA28A">
      <w:start w:val="1"/>
      <w:numFmt w:val="bullet"/>
      <w:lvlText w:val="■"/>
      <w:lvlJc w:val="left"/>
      <w:pPr>
        <w:ind w:left="4320" w:hanging="360"/>
      </w:pPr>
    </w:lvl>
    <w:lvl w:ilvl="6" w:tplc="F30A8496">
      <w:start w:val="1"/>
      <w:numFmt w:val="bullet"/>
      <w:lvlText w:val="●"/>
      <w:lvlJc w:val="left"/>
      <w:pPr>
        <w:ind w:left="5040" w:hanging="360"/>
      </w:pPr>
    </w:lvl>
    <w:lvl w:ilvl="7" w:tplc="124095C8">
      <w:start w:val="1"/>
      <w:numFmt w:val="bullet"/>
      <w:lvlText w:val="●"/>
      <w:lvlJc w:val="left"/>
      <w:pPr>
        <w:ind w:left="5760" w:hanging="360"/>
      </w:pPr>
    </w:lvl>
    <w:lvl w:ilvl="8" w:tplc="80B658E4">
      <w:start w:val="1"/>
      <w:numFmt w:val="bullet"/>
      <w:lvlText w:val="●"/>
      <w:lvlJc w:val="left"/>
      <w:pPr>
        <w:ind w:left="6480" w:hanging="360"/>
      </w:pPr>
    </w:lvl>
  </w:abstractNum>
  <w:abstractNum w:abstractNumId="32" w15:restartNumberingAfterBreak="0">
    <w:nsid w:val="7D796E8B"/>
    <w:multiLevelType w:val="multilevel"/>
    <w:tmpl w:val="110C6152"/>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imes New Roman"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F1F0992"/>
    <w:multiLevelType w:val="multilevel"/>
    <w:tmpl w:val="BBA8B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32"/>
  </w:num>
  <w:num w:numId="3">
    <w:abstractNumId w:val="14"/>
  </w:num>
  <w:num w:numId="4">
    <w:abstractNumId w:val="25"/>
  </w:num>
  <w:num w:numId="5">
    <w:abstractNumId w:val="3"/>
  </w:num>
  <w:num w:numId="6">
    <w:abstractNumId w:val="24"/>
  </w:num>
  <w:num w:numId="7">
    <w:abstractNumId w:val="18"/>
  </w:num>
  <w:num w:numId="8">
    <w:abstractNumId w:val="8"/>
  </w:num>
  <w:num w:numId="9">
    <w:abstractNumId w:val="4"/>
  </w:num>
  <w:num w:numId="10">
    <w:abstractNumId w:val="2"/>
  </w:num>
  <w:num w:numId="11">
    <w:abstractNumId w:val="17"/>
  </w:num>
  <w:num w:numId="12">
    <w:abstractNumId w:val="6"/>
  </w:num>
  <w:num w:numId="13">
    <w:abstractNumId w:val="10"/>
  </w:num>
  <w:num w:numId="14">
    <w:abstractNumId w:val="11"/>
  </w:num>
  <w:num w:numId="15">
    <w:abstractNumId w:val="28"/>
  </w:num>
  <w:num w:numId="16">
    <w:abstractNumId w:val="7"/>
  </w:num>
  <w:num w:numId="17">
    <w:abstractNumId w:val="33"/>
  </w:num>
  <w:num w:numId="18">
    <w:abstractNumId w:val="1"/>
  </w:num>
  <w:num w:numId="19">
    <w:abstractNumId w:val="21"/>
  </w:num>
  <w:num w:numId="20">
    <w:abstractNumId w:val="23"/>
  </w:num>
  <w:num w:numId="21">
    <w:abstractNumId w:val="26"/>
  </w:num>
  <w:num w:numId="22">
    <w:abstractNumId w:val="16"/>
  </w:num>
  <w:num w:numId="23">
    <w:abstractNumId w:val="15"/>
  </w:num>
  <w:num w:numId="24">
    <w:abstractNumId w:val="29"/>
  </w:num>
  <w:num w:numId="25">
    <w:abstractNumId w:val="5"/>
  </w:num>
  <w:num w:numId="26">
    <w:abstractNumId w:val="19"/>
  </w:num>
  <w:num w:numId="27">
    <w:abstractNumId w:val="0"/>
  </w:num>
  <w:num w:numId="28">
    <w:abstractNumId w:val="22"/>
  </w:num>
  <w:num w:numId="29">
    <w:abstractNumId w:val="30"/>
    <w:lvlOverride w:ilvl="0">
      <w:startOverride w:val="1"/>
    </w:lvlOverride>
  </w:num>
  <w:num w:numId="30">
    <w:abstractNumId w:val="27"/>
  </w:num>
  <w:num w:numId="31">
    <w:abstractNumId w:val="31"/>
    <w:lvlOverride w:ilvl="0">
      <w:startOverride w:val="1"/>
    </w:lvlOverride>
  </w:num>
  <w:num w:numId="32">
    <w:abstractNumId w:val="13"/>
  </w:num>
  <w:num w:numId="33">
    <w:abstractNumId w:val="20"/>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14B"/>
    <w:rsid w:val="000B0605"/>
    <w:rsid w:val="0015045E"/>
    <w:rsid w:val="00186AC7"/>
    <w:rsid w:val="001E1291"/>
    <w:rsid w:val="0024214B"/>
    <w:rsid w:val="00273431"/>
    <w:rsid w:val="002B3D54"/>
    <w:rsid w:val="002D3D24"/>
    <w:rsid w:val="002F6DF6"/>
    <w:rsid w:val="00320E35"/>
    <w:rsid w:val="003579FF"/>
    <w:rsid w:val="003F74AC"/>
    <w:rsid w:val="00452077"/>
    <w:rsid w:val="0045642C"/>
    <w:rsid w:val="00520D82"/>
    <w:rsid w:val="00533BA4"/>
    <w:rsid w:val="00616124"/>
    <w:rsid w:val="006F0800"/>
    <w:rsid w:val="006F1994"/>
    <w:rsid w:val="00734D7D"/>
    <w:rsid w:val="00773EEF"/>
    <w:rsid w:val="00822142"/>
    <w:rsid w:val="0082453B"/>
    <w:rsid w:val="00843F4D"/>
    <w:rsid w:val="008D059F"/>
    <w:rsid w:val="008E15C6"/>
    <w:rsid w:val="009C1D31"/>
    <w:rsid w:val="009D29CC"/>
    <w:rsid w:val="00A17D2F"/>
    <w:rsid w:val="00A531F2"/>
    <w:rsid w:val="00A84329"/>
    <w:rsid w:val="00B53253"/>
    <w:rsid w:val="00B76C6C"/>
    <w:rsid w:val="00B935E6"/>
    <w:rsid w:val="00C35BE9"/>
    <w:rsid w:val="00C840C0"/>
    <w:rsid w:val="00CD2175"/>
    <w:rsid w:val="00D44FF0"/>
    <w:rsid w:val="00D63598"/>
    <w:rsid w:val="00DB3F8F"/>
    <w:rsid w:val="00DE2290"/>
    <w:rsid w:val="00DF2D2E"/>
    <w:rsid w:val="00E55723"/>
    <w:rsid w:val="00E62920"/>
    <w:rsid w:val="00E83024"/>
    <w:rsid w:val="00EE6024"/>
    <w:rsid w:val="00F22393"/>
    <w:rsid w:val="00F7519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6E2DF"/>
  <w15:docId w15:val="{181C74F2-3FAC-47F9-84F5-1E9BF7C81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bidi/>
      <w:spacing w:after="160" w:line="259" w:lineRule="auto"/>
      <w:jc w:val="right"/>
    </w:pPr>
    <w:rPr>
      <w:rFonts w:ascii="Calibri" w:eastAsia="Calibri" w:hAnsi="Calibri" w:cs="Arial"/>
      <w:kern w:val="2"/>
      <w:sz w:val="22"/>
      <w:szCs w:val="22"/>
      <w:lang w:eastAsia="en-US"/>
    </w:rPr>
  </w:style>
  <w:style w:type="paragraph" w:styleId="Heading1">
    <w:name w:val="heading 1"/>
    <w:basedOn w:val="Normal"/>
    <w:next w:val="Normal"/>
    <w:pPr>
      <w:keepNext/>
      <w:keepLines/>
      <w:widowControl w:val="0"/>
      <w:spacing w:before="340" w:after="330" w:line="578" w:lineRule="auto"/>
      <w:outlineLvl w:val="0"/>
    </w:pPr>
    <w:rPr>
      <w:b/>
      <w:bCs/>
      <w:kern w:val="44"/>
      <w:sz w:val="44"/>
      <w:szCs w:val="44"/>
    </w:rPr>
  </w:style>
  <w:style w:type="paragraph" w:styleId="Heading2">
    <w:name w:val="heading 2"/>
    <w:basedOn w:val="Normal"/>
    <w:next w:val="Normal"/>
    <w:pPr>
      <w:keepNext/>
      <w:keepLines/>
      <w:widowControl w:val="0"/>
      <w:spacing w:before="260" w:after="260" w:line="415" w:lineRule="auto"/>
      <w:outlineLvl w:val="1"/>
    </w:pPr>
    <w:rPr>
      <w:b/>
      <w:bCs/>
      <w:sz w:val="32"/>
      <w:szCs w:val="32"/>
    </w:rPr>
  </w:style>
  <w:style w:type="paragraph" w:styleId="Heading3">
    <w:name w:val="heading 3"/>
    <w:basedOn w:val="Normal"/>
    <w:next w:val="Normal"/>
    <w:pPr>
      <w:keepNext/>
      <w:keepLines/>
      <w:widowControl w:val="0"/>
      <w:spacing w:before="260" w:after="260" w:line="415"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i">
    <w:name w:val="ii"/>
    <w:basedOn w:val="Normal"/>
    <w:next w:val="Normal"/>
    <w:rPr>
      <w:sz w:val="28"/>
    </w:rPr>
  </w:style>
  <w:style w:type="paragraph" w:customStyle="1" w:styleId="i">
    <w:name w:val="i"/>
    <w:basedOn w:val="Normal"/>
    <w:rPr>
      <w:sz w:val="32"/>
    </w:rPr>
  </w:style>
  <w:style w:type="paragraph" w:styleId="Header">
    <w:name w:val="header"/>
    <w:basedOn w:val="Normal"/>
    <w:pPr>
      <w:pBdr>
        <w:bottom w:val="single" w:sz="6" w:space="1" w:color="auto"/>
      </w:pBdr>
      <w:tabs>
        <w:tab w:val="center" w:pos="4153"/>
        <w:tab w:val="right" w:pos="8307"/>
      </w:tabs>
      <w:snapToGrid w:val="0"/>
      <w:jc w:val="center"/>
    </w:pPr>
    <w:rPr>
      <w:sz w:val="18"/>
    </w:rPr>
  </w:style>
  <w:style w:type="paragraph" w:styleId="Footer">
    <w:name w:val="footer"/>
    <w:basedOn w:val="Normal"/>
    <w:link w:val="FooterChar"/>
    <w:uiPriority w:val="99"/>
    <w:pPr>
      <w:tabs>
        <w:tab w:val="center" w:pos="4153"/>
        <w:tab w:val="right" w:pos="8307"/>
      </w:tabs>
      <w:snapToGrid w:val="0"/>
      <w:jc w:val="left"/>
    </w:pPr>
    <w:rPr>
      <w:sz w:val="18"/>
    </w:rPr>
  </w:style>
  <w:style w:type="paragraph" w:styleId="ListParagraph">
    <w:name w:val="List Paragraph"/>
    <w:basedOn w:val="Normal"/>
    <w:uiPriority w:val="34"/>
    <w:qFormat/>
    <w:rsid w:val="00D63598"/>
    <w:pPr>
      <w:ind w:left="720"/>
      <w:contextualSpacing/>
    </w:pPr>
  </w:style>
  <w:style w:type="table" w:customStyle="1" w:styleId="TableGrid171">
    <w:name w:val="Table Grid171"/>
    <w:basedOn w:val="TableNormal"/>
    <w:uiPriority w:val="39"/>
    <w:rsid w:val="00EE6024"/>
    <w:rPr>
      <w:rFonts w:ascii="Calibri" w:eastAsia="Times New Roman" w:hAnsi="Calibri" w:cs="Arial"/>
      <w:sz w:val="22"/>
      <w:szCs w:val="22"/>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phasis">
    <w:name w:val="Emphasis"/>
    <w:basedOn w:val="DefaultParagraphFont"/>
    <w:uiPriority w:val="20"/>
    <w:qFormat/>
    <w:rsid w:val="002F6DF6"/>
    <w:rPr>
      <w:i/>
      <w:iCs/>
    </w:rPr>
  </w:style>
  <w:style w:type="character" w:styleId="Strong">
    <w:name w:val="Strong"/>
    <w:basedOn w:val="DefaultParagraphFont"/>
    <w:uiPriority w:val="22"/>
    <w:qFormat/>
    <w:rsid w:val="002F6DF6"/>
    <w:rPr>
      <w:b/>
      <w:bCs/>
    </w:rPr>
  </w:style>
  <w:style w:type="character" w:styleId="Hyperlink">
    <w:name w:val="Hyperlink"/>
    <w:basedOn w:val="DefaultParagraphFont"/>
    <w:uiPriority w:val="99"/>
    <w:unhideWhenUsed/>
    <w:rsid w:val="002F6DF6"/>
    <w:rPr>
      <w:color w:val="0000FF"/>
      <w:u w:val="single"/>
    </w:rPr>
  </w:style>
  <w:style w:type="paragraph" w:styleId="NormalWeb">
    <w:name w:val="Normal (Web)"/>
    <w:basedOn w:val="Normal"/>
    <w:uiPriority w:val="99"/>
    <w:semiHidden/>
    <w:unhideWhenUsed/>
    <w:rsid w:val="003579FF"/>
    <w:pPr>
      <w:bidi w:val="0"/>
      <w:spacing w:before="100" w:beforeAutospacing="1" w:after="100" w:afterAutospacing="1" w:line="240" w:lineRule="auto"/>
      <w:jc w:val="left"/>
    </w:pPr>
    <w:rPr>
      <w:rFonts w:ascii="Times New Roman" w:eastAsia="Times New Roman" w:hAnsi="Times New Roman" w:cs="Times New Roman"/>
      <w:kern w:val="0"/>
      <w:sz w:val="24"/>
      <w:szCs w:val="24"/>
    </w:rPr>
  </w:style>
  <w:style w:type="table" w:styleId="TableGrid">
    <w:name w:val="Table Grid"/>
    <w:basedOn w:val="TableNormal"/>
    <w:uiPriority w:val="59"/>
    <w:rsid w:val="00E83024"/>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E83024"/>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843F4D"/>
    <w:pPr>
      <w:spacing w:after="100"/>
    </w:pPr>
  </w:style>
  <w:style w:type="paragraph" w:styleId="TOC2">
    <w:name w:val="toc 2"/>
    <w:basedOn w:val="Normal"/>
    <w:next w:val="Normal"/>
    <w:autoRedefine/>
    <w:uiPriority w:val="39"/>
    <w:unhideWhenUsed/>
    <w:rsid w:val="00843F4D"/>
    <w:pPr>
      <w:spacing w:after="100"/>
      <w:ind w:left="220"/>
    </w:pPr>
  </w:style>
  <w:style w:type="paragraph" w:styleId="TOC3">
    <w:name w:val="toc 3"/>
    <w:basedOn w:val="Normal"/>
    <w:next w:val="Normal"/>
    <w:autoRedefine/>
    <w:uiPriority w:val="39"/>
    <w:unhideWhenUsed/>
    <w:rsid w:val="00843F4D"/>
    <w:pPr>
      <w:spacing w:after="100"/>
      <w:ind w:left="440"/>
    </w:pPr>
  </w:style>
  <w:style w:type="character" w:customStyle="1" w:styleId="FooterChar">
    <w:name w:val="Footer Char"/>
    <w:basedOn w:val="DefaultParagraphFont"/>
    <w:link w:val="Footer"/>
    <w:uiPriority w:val="99"/>
    <w:rsid w:val="00843F4D"/>
    <w:rPr>
      <w:rFonts w:ascii="Calibri" w:eastAsia="Calibri" w:hAnsi="Calibri" w:cs="Arial"/>
      <w:kern w:val="2"/>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894837">
      <w:bodyDiv w:val="1"/>
      <w:marLeft w:val="0"/>
      <w:marRight w:val="0"/>
      <w:marTop w:val="0"/>
      <w:marBottom w:val="0"/>
      <w:divBdr>
        <w:top w:val="none" w:sz="0" w:space="0" w:color="auto"/>
        <w:left w:val="none" w:sz="0" w:space="0" w:color="auto"/>
        <w:bottom w:val="none" w:sz="0" w:space="0" w:color="auto"/>
        <w:right w:val="none" w:sz="0" w:space="0" w:color="auto"/>
      </w:divBdr>
    </w:div>
    <w:div w:id="369260811">
      <w:bodyDiv w:val="1"/>
      <w:marLeft w:val="0"/>
      <w:marRight w:val="0"/>
      <w:marTop w:val="0"/>
      <w:marBottom w:val="0"/>
      <w:divBdr>
        <w:top w:val="none" w:sz="0" w:space="0" w:color="auto"/>
        <w:left w:val="none" w:sz="0" w:space="0" w:color="auto"/>
        <w:bottom w:val="none" w:sz="0" w:space="0" w:color="auto"/>
        <w:right w:val="none" w:sz="0" w:space="0" w:color="auto"/>
      </w:divBdr>
      <w:divsChild>
        <w:div w:id="779881146">
          <w:marLeft w:val="0"/>
          <w:marRight w:val="0"/>
          <w:marTop w:val="0"/>
          <w:marBottom w:val="0"/>
          <w:divBdr>
            <w:top w:val="none" w:sz="0" w:space="0" w:color="auto"/>
            <w:left w:val="none" w:sz="0" w:space="0" w:color="auto"/>
            <w:bottom w:val="none" w:sz="0" w:space="0" w:color="auto"/>
            <w:right w:val="none" w:sz="0" w:space="0" w:color="auto"/>
          </w:divBdr>
          <w:divsChild>
            <w:div w:id="486288618">
              <w:marLeft w:val="0"/>
              <w:marRight w:val="0"/>
              <w:marTop w:val="0"/>
              <w:marBottom w:val="0"/>
              <w:divBdr>
                <w:top w:val="none" w:sz="0" w:space="0" w:color="auto"/>
                <w:left w:val="none" w:sz="0" w:space="0" w:color="auto"/>
                <w:bottom w:val="none" w:sz="0" w:space="0" w:color="auto"/>
                <w:right w:val="none" w:sz="0" w:space="0" w:color="auto"/>
              </w:divBdr>
              <w:divsChild>
                <w:div w:id="826634592">
                  <w:marLeft w:val="0"/>
                  <w:marRight w:val="0"/>
                  <w:marTop w:val="0"/>
                  <w:marBottom w:val="0"/>
                  <w:divBdr>
                    <w:top w:val="none" w:sz="0" w:space="0" w:color="auto"/>
                    <w:left w:val="none" w:sz="0" w:space="0" w:color="auto"/>
                    <w:bottom w:val="none" w:sz="0" w:space="0" w:color="auto"/>
                    <w:right w:val="none" w:sz="0" w:space="0" w:color="auto"/>
                  </w:divBdr>
                  <w:divsChild>
                    <w:div w:id="326132194">
                      <w:marLeft w:val="0"/>
                      <w:marRight w:val="0"/>
                      <w:marTop w:val="0"/>
                      <w:marBottom w:val="0"/>
                      <w:divBdr>
                        <w:top w:val="none" w:sz="0" w:space="0" w:color="auto"/>
                        <w:left w:val="none" w:sz="0" w:space="0" w:color="auto"/>
                        <w:bottom w:val="none" w:sz="0" w:space="0" w:color="auto"/>
                        <w:right w:val="none" w:sz="0" w:space="0" w:color="auto"/>
                      </w:divBdr>
                      <w:divsChild>
                        <w:div w:id="1426655974">
                          <w:marLeft w:val="0"/>
                          <w:marRight w:val="0"/>
                          <w:marTop w:val="0"/>
                          <w:marBottom w:val="0"/>
                          <w:divBdr>
                            <w:top w:val="none" w:sz="0" w:space="0" w:color="auto"/>
                            <w:left w:val="none" w:sz="0" w:space="0" w:color="auto"/>
                            <w:bottom w:val="none" w:sz="0" w:space="0" w:color="auto"/>
                            <w:right w:val="none" w:sz="0" w:space="0" w:color="auto"/>
                          </w:divBdr>
                          <w:divsChild>
                            <w:div w:id="1534002422">
                              <w:marLeft w:val="0"/>
                              <w:marRight w:val="0"/>
                              <w:marTop w:val="0"/>
                              <w:marBottom w:val="0"/>
                              <w:divBdr>
                                <w:top w:val="none" w:sz="0" w:space="0" w:color="auto"/>
                                <w:left w:val="none" w:sz="0" w:space="0" w:color="auto"/>
                                <w:bottom w:val="none" w:sz="0" w:space="0" w:color="auto"/>
                                <w:right w:val="none" w:sz="0" w:space="0" w:color="auto"/>
                              </w:divBdr>
                              <w:divsChild>
                                <w:div w:id="404575053">
                                  <w:marLeft w:val="0"/>
                                  <w:marRight w:val="0"/>
                                  <w:marTop w:val="0"/>
                                  <w:marBottom w:val="0"/>
                                  <w:divBdr>
                                    <w:top w:val="none" w:sz="0" w:space="0" w:color="auto"/>
                                    <w:left w:val="none" w:sz="0" w:space="0" w:color="auto"/>
                                    <w:bottom w:val="none" w:sz="0" w:space="0" w:color="auto"/>
                                    <w:right w:val="none" w:sz="0" w:space="0" w:color="auto"/>
                                  </w:divBdr>
                                  <w:divsChild>
                                    <w:div w:id="1764759888">
                                      <w:marLeft w:val="0"/>
                                      <w:marRight w:val="0"/>
                                      <w:marTop w:val="0"/>
                                      <w:marBottom w:val="0"/>
                                      <w:divBdr>
                                        <w:top w:val="none" w:sz="0" w:space="0" w:color="auto"/>
                                        <w:left w:val="none" w:sz="0" w:space="0" w:color="auto"/>
                                        <w:bottom w:val="none" w:sz="0" w:space="0" w:color="auto"/>
                                        <w:right w:val="none" w:sz="0" w:space="0" w:color="auto"/>
                                      </w:divBdr>
                                      <w:divsChild>
                                        <w:div w:id="463039505">
                                          <w:marLeft w:val="0"/>
                                          <w:marRight w:val="0"/>
                                          <w:marTop w:val="0"/>
                                          <w:marBottom w:val="0"/>
                                          <w:divBdr>
                                            <w:top w:val="none" w:sz="0" w:space="0" w:color="auto"/>
                                            <w:left w:val="none" w:sz="0" w:space="0" w:color="auto"/>
                                            <w:bottom w:val="none" w:sz="0" w:space="0" w:color="auto"/>
                                            <w:right w:val="none" w:sz="0" w:space="0" w:color="auto"/>
                                          </w:divBdr>
                                          <w:divsChild>
                                            <w:div w:id="1842235768">
                                              <w:marLeft w:val="0"/>
                                              <w:marRight w:val="0"/>
                                              <w:marTop w:val="0"/>
                                              <w:marBottom w:val="0"/>
                                              <w:divBdr>
                                                <w:top w:val="none" w:sz="0" w:space="0" w:color="auto"/>
                                                <w:left w:val="none" w:sz="0" w:space="0" w:color="auto"/>
                                                <w:bottom w:val="none" w:sz="0" w:space="0" w:color="auto"/>
                                                <w:right w:val="none" w:sz="0" w:space="0" w:color="auto"/>
                                              </w:divBdr>
                                              <w:divsChild>
                                                <w:div w:id="307826520">
                                                  <w:marLeft w:val="0"/>
                                                  <w:marRight w:val="0"/>
                                                  <w:marTop w:val="0"/>
                                                  <w:marBottom w:val="0"/>
                                                  <w:divBdr>
                                                    <w:top w:val="none" w:sz="0" w:space="0" w:color="auto"/>
                                                    <w:left w:val="none" w:sz="0" w:space="0" w:color="auto"/>
                                                    <w:bottom w:val="none" w:sz="0" w:space="0" w:color="auto"/>
                                                    <w:right w:val="none" w:sz="0" w:space="0" w:color="auto"/>
                                                  </w:divBdr>
                                                  <w:divsChild>
                                                    <w:div w:id="175848676">
                                                      <w:marLeft w:val="0"/>
                                                      <w:marRight w:val="0"/>
                                                      <w:marTop w:val="0"/>
                                                      <w:marBottom w:val="0"/>
                                                      <w:divBdr>
                                                        <w:top w:val="none" w:sz="0" w:space="0" w:color="auto"/>
                                                        <w:left w:val="none" w:sz="0" w:space="0" w:color="auto"/>
                                                        <w:bottom w:val="none" w:sz="0" w:space="0" w:color="auto"/>
                                                        <w:right w:val="none" w:sz="0" w:space="0" w:color="auto"/>
                                                      </w:divBdr>
                                                      <w:divsChild>
                                                        <w:div w:id="1409234918">
                                                          <w:marLeft w:val="0"/>
                                                          <w:marRight w:val="0"/>
                                                          <w:marTop w:val="0"/>
                                                          <w:marBottom w:val="0"/>
                                                          <w:divBdr>
                                                            <w:top w:val="none" w:sz="0" w:space="0" w:color="auto"/>
                                                            <w:left w:val="none" w:sz="0" w:space="0" w:color="auto"/>
                                                            <w:bottom w:val="none" w:sz="0" w:space="0" w:color="auto"/>
                                                            <w:right w:val="none" w:sz="0" w:space="0" w:color="auto"/>
                                                          </w:divBdr>
                                                          <w:divsChild>
                                                            <w:div w:id="1546016649">
                                                              <w:marLeft w:val="0"/>
                                                              <w:marRight w:val="0"/>
                                                              <w:marTop w:val="0"/>
                                                              <w:marBottom w:val="0"/>
                                                              <w:divBdr>
                                                                <w:top w:val="none" w:sz="0" w:space="0" w:color="auto"/>
                                                                <w:left w:val="none" w:sz="0" w:space="0" w:color="auto"/>
                                                                <w:bottom w:val="none" w:sz="0" w:space="0" w:color="auto"/>
                                                                <w:right w:val="none" w:sz="0" w:space="0" w:color="auto"/>
                                                              </w:divBdr>
                                                              <w:divsChild>
                                                                <w:div w:id="1668559020">
                                                                  <w:marLeft w:val="0"/>
                                                                  <w:marRight w:val="0"/>
                                                                  <w:marTop w:val="0"/>
                                                                  <w:marBottom w:val="0"/>
                                                                  <w:divBdr>
                                                                    <w:top w:val="none" w:sz="0" w:space="0" w:color="auto"/>
                                                                    <w:left w:val="none" w:sz="0" w:space="0" w:color="auto"/>
                                                                    <w:bottom w:val="none" w:sz="0" w:space="0" w:color="auto"/>
                                                                    <w:right w:val="none" w:sz="0" w:space="0" w:color="auto"/>
                                                                  </w:divBdr>
                                                                  <w:divsChild>
                                                                    <w:div w:id="2023193394">
                                                                      <w:marLeft w:val="0"/>
                                                                      <w:marRight w:val="0"/>
                                                                      <w:marTop w:val="0"/>
                                                                      <w:marBottom w:val="0"/>
                                                                      <w:divBdr>
                                                                        <w:top w:val="none" w:sz="0" w:space="0" w:color="auto"/>
                                                                        <w:left w:val="none" w:sz="0" w:space="0" w:color="auto"/>
                                                                        <w:bottom w:val="none" w:sz="0" w:space="0" w:color="auto"/>
                                                                        <w:right w:val="none" w:sz="0" w:space="0" w:color="auto"/>
                                                                      </w:divBdr>
                                                                      <w:divsChild>
                                                                        <w:div w:id="1055933401">
                                                                          <w:marLeft w:val="0"/>
                                                                          <w:marRight w:val="0"/>
                                                                          <w:marTop w:val="0"/>
                                                                          <w:marBottom w:val="0"/>
                                                                          <w:divBdr>
                                                                            <w:top w:val="none" w:sz="0" w:space="0" w:color="auto"/>
                                                                            <w:left w:val="none" w:sz="0" w:space="0" w:color="auto"/>
                                                                            <w:bottom w:val="none" w:sz="0" w:space="0" w:color="auto"/>
                                                                            <w:right w:val="none" w:sz="0" w:space="0" w:color="auto"/>
                                                                          </w:divBdr>
                                                                          <w:divsChild>
                                                                            <w:div w:id="400256826">
                                                                              <w:marLeft w:val="0"/>
                                                                              <w:marRight w:val="0"/>
                                                                              <w:marTop w:val="0"/>
                                                                              <w:marBottom w:val="0"/>
                                                                              <w:divBdr>
                                                                                <w:top w:val="none" w:sz="0" w:space="0" w:color="auto"/>
                                                                                <w:left w:val="none" w:sz="0" w:space="0" w:color="auto"/>
                                                                                <w:bottom w:val="none" w:sz="0" w:space="0" w:color="auto"/>
                                                                                <w:right w:val="none" w:sz="0" w:space="0" w:color="auto"/>
                                                                              </w:divBdr>
                                                                              <w:divsChild>
                                                                                <w:div w:id="567110804">
                                                                                  <w:marLeft w:val="0"/>
                                                                                  <w:marRight w:val="0"/>
                                                                                  <w:marTop w:val="0"/>
                                                                                  <w:marBottom w:val="0"/>
                                                                                  <w:divBdr>
                                                                                    <w:top w:val="none" w:sz="0" w:space="0" w:color="auto"/>
                                                                                    <w:left w:val="none" w:sz="0" w:space="0" w:color="auto"/>
                                                                                    <w:bottom w:val="none" w:sz="0" w:space="0" w:color="auto"/>
                                                                                    <w:right w:val="none" w:sz="0" w:space="0" w:color="auto"/>
                                                                                  </w:divBdr>
                                                                                  <w:divsChild>
                                                                                    <w:div w:id="56630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0932772">
                                                  <w:marLeft w:val="0"/>
                                                  <w:marRight w:val="0"/>
                                                  <w:marTop w:val="0"/>
                                                  <w:marBottom w:val="0"/>
                                                  <w:divBdr>
                                                    <w:top w:val="none" w:sz="0" w:space="0" w:color="auto"/>
                                                    <w:left w:val="none" w:sz="0" w:space="0" w:color="auto"/>
                                                    <w:bottom w:val="none" w:sz="0" w:space="0" w:color="auto"/>
                                                    <w:right w:val="none" w:sz="0" w:space="0" w:color="auto"/>
                                                  </w:divBdr>
                                                  <w:divsChild>
                                                    <w:div w:id="1440369841">
                                                      <w:marLeft w:val="0"/>
                                                      <w:marRight w:val="0"/>
                                                      <w:marTop w:val="0"/>
                                                      <w:marBottom w:val="0"/>
                                                      <w:divBdr>
                                                        <w:top w:val="none" w:sz="0" w:space="0" w:color="auto"/>
                                                        <w:left w:val="none" w:sz="0" w:space="0" w:color="auto"/>
                                                        <w:bottom w:val="none" w:sz="0" w:space="0" w:color="auto"/>
                                                        <w:right w:val="none" w:sz="0" w:space="0" w:color="auto"/>
                                                      </w:divBdr>
                                                      <w:divsChild>
                                                        <w:div w:id="1616406421">
                                                          <w:marLeft w:val="0"/>
                                                          <w:marRight w:val="0"/>
                                                          <w:marTop w:val="0"/>
                                                          <w:marBottom w:val="0"/>
                                                          <w:divBdr>
                                                            <w:top w:val="none" w:sz="0" w:space="0" w:color="auto"/>
                                                            <w:left w:val="none" w:sz="0" w:space="0" w:color="auto"/>
                                                            <w:bottom w:val="none" w:sz="0" w:space="0" w:color="auto"/>
                                                            <w:right w:val="none" w:sz="0" w:space="0" w:color="auto"/>
                                                          </w:divBdr>
                                                          <w:divsChild>
                                                            <w:div w:id="333414228">
                                                              <w:marLeft w:val="0"/>
                                                              <w:marRight w:val="0"/>
                                                              <w:marTop w:val="0"/>
                                                              <w:marBottom w:val="0"/>
                                                              <w:divBdr>
                                                                <w:top w:val="none" w:sz="0" w:space="0" w:color="auto"/>
                                                                <w:left w:val="none" w:sz="0" w:space="0" w:color="auto"/>
                                                                <w:bottom w:val="none" w:sz="0" w:space="0" w:color="auto"/>
                                                                <w:right w:val="none" w:sz="0" w:space="0" w:color="auto"/>
                                                              </w:divBdr>
                                                              <w:divsChild>
                                                                <w:div w:id="1632900305">
                                                                  <w:marLeft w:val="0"/>
                                                                  <w:marRight w:val="0"/>
                                                                  <w:marTop w:val="0"/>
                                                                  <w:marBottom w:val="0"/>
                                                                  <w:divBdr>
                                                                    <w:top w:val="none" w:sz="0" w:space="0" w:color="auto"/>
                                                                    <w:left w:val="none" w:sz="0" w:space="0" w:color="auto"/>
                                                                    <w:bottom w:val="none" w:sz="0" w:space="0" w:color="auto"/>
                                                                    <w:right w:val="none" w:sz="0" w:space="0" w:color="auto"/>
                                                                  </w:divBdr>
                                                                  <w:divsChild>
                                                                    <w:div w:id="1251505346">
                                                                      <w:marLeft w:val="0"/>
                                                                      <w:marRight w:val="0"/>
                                                                      <w:marTop w:val="0"/>
                                                                      <w:marBottom w:val="0"/>
                                                                      <w:divBdr>
                                                                        <w:top w:val="none" w:sz="0" w:space="0" w:color="auto"/>
                                                                        <w:left w:val="none" w:sz="0" w:space="0" w:color="auto"/>
                                                                        <w:bottom w:val="none" w:sz="0" w:space="0" w:color="auto"/>
                                                                        <w:right w:val="none" w:sz="0" w:space="0" w:color="auto"/>
                                                                      </w:divBdr>
                                                                      <w:divsChild>
                                                                        <w:div w:id="1966035555">
                                                                          <w:marLeft w:val="0"/>
                                                                          <w:marRight w:val="0"/>
                                                                          <w:marTop w:val="0"/>
                                                                          <w:marBottom w:val="0"/>
                                                                          <w:divBdr>
                                                                            <w:top w:val="none" w:sz="0" w:space="0" w:color="auto"/>
                                                                            <w:left w:val="none" w:sz="0" w:space="0" w:color="auto"/>
                                                                            <w:bottom w:val="none" w:sz="0" w:space="0" w:color="auto"/>
                                                                            <w:right w:val="none" w:sz="0" w:space="0" w:color="auto"/>
                                                                          </w:divBdr>
                                                                          <w:divsChild>
                                                                            <w:div w:id="134874485">
                                                                              <w:marLeft w:val="0"/>
                                                                              <w:marRight w:val="0"/>
                                                                              <w:marTop w:val="0"/>
                                                                              <w:marBottom w:val="0"/>
                                                                              <w:divBdr>
                                                                                <w:top w:val="none" w:sz="0" w:space="0" w:color="auto"/>
                                                                                <w:left w:val="none" w:sz="0" w:space="0" w:color="auto"/>
                                                                                <w:bottom w:val="none" w:sz="0" w:space="0" w:color="auto"/>
                                                                                <w:right w:val="none" w:sz="0" w:space="0" w:color="auto"/>
                                                                              </w:divBdr>
                                                                              <w:divsChild>
                                                                                <w:div w:id="1733458776">
                                                                                  <w:marLeft w:val="0"/>
                                                                                  <w:marRight w:val="0"/>
                                                                                  <w:marTop w:val="0"/>
                                                                                  <w:marBottom w:val="0"/>
                                                                                  <w:divBdr>
                                                                                    <w:top w:val="none" w:sz="0" w:space="0" w:color="auto"/>
                                                                                    <w:left w:val="none" w:sz="0" w:space="0" w:color="auto"/>
                                                                                    <w:bottom w:val="none" w:sz="0" w:space="0" w:color="auto"/>
                                                                                    <w:right w:val="none" w:sz="0" w:space="0" w:color="auto"/>
                                                                                  </w:divBdr>
                                                                                  <w:divsChild>
                                                                                    <w:div w:id="1073967021">
                                                                                      <w:marLeft w:val="0"/>
                                                                                      <w:marRight w:val="0"/>
                                                                                      <w:marTop w:val="0"/>
                                                                                      <w:marBottom w:val="0"/>
                                                                                      <w:divBdr>
                                                                                        <w:top w:val="none" w:sz="0" w:space="0" w:color="auto"/>
                                                                                        <w:left w:val="none" w:sz="0" w:space="0" w:color="auto"/>
                                                                                        <w:bottom w:val="none" w:sz="0" w:space="0" w:color="auto"/>
                                                                                        <w:right w:val="none" w:sz="0" w:space="0" w:color="auto"/>
                                                                                      </w:divBdr>
                                                                                      <w:divsChild>
                                                                                        <w:div w:id="1402824056">
                                                                                          <w:marLeft w:val="0"/>
                                                                                          <w:marRight w:val="0"/>
                                                                                          <w:marTop w:val="0"/>
                                                                                          <w:marBottom w:val="0"/>
                                                                                          <w:divBdr>
                                                                                            <w:top w:val="none" w:sz="0" w:space="0" w:color="auto"/>
                                                                                            <w:left w:val="none" w:sz="0" w:space="0" w:color="auto"/>
                                                                                            <w:bottom w:val="none" w:sz="0" w:space="0" w:color="auto"/>
                                                                                            <w:right w:val="none" w:sz="0" w:space="0" w:color="auto"/>
                                                                                          </w:divBdr>
                                                                                          <w:divsChild>
                                                                                            <w:div w:id="505903602">
                                                                                              <w:marLeft w:val="0"/>
                                                                                              <w:marRight w:val="0"/>
                                                                                              <w:marTop w:val="0"/>
                                                                                              <w:marBottom w:val="0"/>
                                                                                              <w:divBdr>
                                                                                                <w:top w:val="none" w:sz="0" w:space="0" w:color="auto"/>
                                                                                                <w:left w:val="none" w:sz="0" w:space="0" w:color="auto"/>
                                                                                                <w:bottom w:val="none" w:sz="0" w:space="0" w:color="auto"/>
                                                                                                <w:right w:val="none" w:sz="0" w:space="0" w:color="auto"/>
                                                                                              </w:divBdr>
                                                                                              <w:divsChild>
                                                                                                <w:div w:id="86058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6309987">
      <w:bodyDiv w:val="1"/>
      <w:marLeft w:val="0"/>
      <w:marRight w:val="0"/>
      <w:marTop w:val="0"/>
      <w:marBottom w:val="0"/>
      <w:divBdr>
        <w:top w:val="none" w:sz="0" w:space="0" w:color="auto"/>
        <w:left w:val="none" w:sz="0" w:space="0" w:color="auto"/>
        <w:bottom w:val="none" w:sz="0" w:space="0" w:color="auto"/>
        <w:right w:val="none" w:sz="0" w:space="0" w:color="auto"/>
      </w:divBdr>
    </w:div>
    <w:div w:id="726300614">
      <w:bodyDiv w:val="1"/>
      <w:marLeft w:val="0"/>
      <w:marRight w:val="0"/>
      <w:marTop w:val="0"/>
      <w:marBottom w:val="0"/>
      <w:divBdr>
        <w:top w:val="none" w:sz="0" w:space="0" w:color="auto"/>
        <w:left w:val="none" w:sz="0" w:space="0" w:color="auto"/>
        <w:bottom w:val="none" w:sz="0" w:space="0" w:color="auto"/>
        <w:right w:val="none" w:sz="0" w:space="0" w:color="auto"/>
      </w:divBdr>
    </w:div>
    <w:div w:id="836698786">
      <w:bodyDiv w:val="1"/>
      <w:marLeft w:val="0"/>
      <w:marRight w:val="0"/>
      <w:marTop w:val="0"/>
      <w:marBottom w:val="0"/>
      <w:divBdr>
        <w:top w:val="none" w:sz="0" w:space="0" w:color="auto"/>
        <w:left w:val="none" w:sz="0" w:space="0" w:color="auto"/>
        <w:bottom w:val="none" w:sz="0" w:space="0" w:color="auto"/>
        <w:right w:val="none" w:sz="0" w:space="0" w:color="auto"/>
      </w:divBdr>
    </w:div>
    <w:div w:id="1089883262">
      <w:bodyDiv w:val="1"/>
      <w:marLeft w:val="0"/>
      <w:marRight w:val="0"/>
      <w:marTop w:val="0"/>
      <w:marBottom w:val="0"/>
      <w:divBdr>
        <w:top w:val="none" w:sz="0" w:space="0" w:color="auto"/>
        <w:left w:val="none" w:sz="0" w:space="0" w:color="auto"/>
        <w:bottom w:val="none" w:sz="0" w:space="0" w:color="auto"/>
        <w:right w:val="none" w:sz="0" w:space="0" w:color="auto"/>
      </w:divBdr>
      <w:divsChild>
        <w:div w:id="284895120">
          <w:marLeft w:val="0"/>
          <w:marRight w:val="0"/>
          <w:marTop w:val="0"/>
          <w:marBottom w:val="0"/>
          <w:divBdr>
            <w:top w:val="none" w:sz="0" w:space="0" w:color="auto"/>
            <w:left w:val="none" w:sz="0" w:space="0" w:color="auto"/>
            <w:bottom w:val="none" w:sz="0" w:space="0" w:color="auto"/>
            <w:right w:val="none" w:sz="0" w:space="0" w:color="auto"/>
          </w:divBdr>
          <w:divsChild>
            <w:div w:id="1646810071">
              <w:marLeft w:val="0"/>
              <w:marRight w:val="0"/>
              <w:marTop w:val="0"/>
              <w:marBottom w:val="0"/>
              <w:divBdr>
                <w:top w:val="none" w:sz="0" w:space="0" w:color="auto"/>
                <w:left w:val="none" w:sz="0" w:space="0" w:color="auto"/>
                <w:bottom w:val="none" w:sz="0" w:space="0" w:color="auto"/>
                <w:right w:val="none" w:sz="0" w:space="0" w:color="auto"/>
              </w:divBdr>
              <w:divsChild>
                <w:div w:id="1507093731">
                  <w:marLeft w:val="0"/>
                  <w:marRight w:val="0"/>
                  <w:marTop w:val="0"/>
                  <w:marBottom w:val="0"/>
                  <w:divBdr>
                    <w:top w:val="none" w:sz="0" w:space="0" w:color="auto"/>
                    <w:left w:val="none" w:sz="0" w:space="0" w:color="auto"/>
                    <w:bottom w:val="none" w:sz="0" w:space="0" w:color="auto"/>
                    <w:right w:val="none" w:sz="0" w:space="0" w:color="auto"/>
                  </w:divBdr>
                  <w:divsChild>
                    <w:div w:id="1685747172">
                      <w:marLeft w:val="0"/>
                      <w:marRight w:val="0"/>
                      <w:marTop w:val="0"/>
                      <w:marBottom w:val="0"/>
                      <w:divBdr>
                        <w:top w:val="none" w:sz="0" w:space="0" w:color="auto"/>
                        <w:left w:val="none" w:sz="0" w:space="0" w:color="auto"/>
                        <w:bottom w:val="none" w:sz="0" w:space="0" w:color="auto"/>
                        <w:right w:val="none" w:sz="0" w:space="0" w:color="auto"/>
                      </w:divBdr>
                      <w:divsChild>
                        <w:div w:id="99765900">
                          <w:marLeft w:val="0"/>
                          <w:marRight w:val="0"/>
                          <w:marTop w:val="0"/>
                          <w:marBottom w:val="0"/>
                          <w:divBdr>
                            <w:top w:val="none" w:sz="0" w:space="0" w:color="auto"/>
                            <w:left w:val="none" w:sz="0" w:space="0" w:color="auto"/>
                            <w:bottom w:val="none" w:sz="0" w:space="0" w:color="auto"/>
                            <w:right w:val="none" w:sz="0" w:space="0" w:color="auto"/>
                          </w:divBdr>
                          <w:divsChild>
                            <w:div w:id="32644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317527">
      <w:bodyDiv w:val="1"/>
      <w:marLeft w:val="0"/>
      <w:marRight w:val="0"/>
      <w:marTop w:val="0"/>
      <w:marBottom w:val="0"/>
      <w:divBdr>
        <w:top w:val="none" w:sz="0" w:space="0" w:color="auto"/>
        <w:left w:val="none" w:sz="0" w:space="0" w:color="auto"/>
        <w:bottom w:val="none" w:sz="0" w:space="0" w:color="auto"/>
        <w:right w:val="none" w:sz="0" w:space="0" w:color="auto"/>
      </w:divBdr>
    </w:div>
    <w:div w:id="1204445318">
      <w:bodyDiv w:val="1"/>
      <w:marLeft w:val="0"/>
      <w:marRight w:val="0"/>
      <w:marTop w:val="0"/>
      <w:marBottom w:val="0"/>
      <w:divBdr>
        <w:top w:val="none" w:sz="0" w:space="0" w:color="auto"/>
        <w:left w:val="none" w:sz="0" w:space="0" w:color="auto"/>
        <w:bottom w:val="none" w:sz="0" w:space="0" w:color="auto"/>
        <w:right w:val="none" w:sz="0" w:space="0" w:color="auto"/>
      </w:divBdr>
    </w:div>
    <w:div w:id="1290207337">
      <w:bodyDiv w:val="1"/>
      <w:marLeft w:val="0"/>
      <w:marRight w:val="0"/>
      <w:marTop w:val="0"/>
      <w:marBottom w:val="0"/>
      <w:divBdr>
        <w:top w:val="none" w:sz="0" w:space="0" w:color="auto"/>
        <w:left w:val="none" w:sz="0" w:space="0" w:color="auto"/>
        <w:bottom w:val="none" w:sz="0" w:space="0" w:color="auto"/>
        <w:right w:val="none" w:sz="0" w:space="0" w:color="auto"/>
      </w:divBdr>
      <w:divsChild>
        <w:div w:id="1855924642">
          <w:marLeft w:val="0"/>
          <w:marRight w:val="0"/>
          <w:marTop w:val="0"/>
          <w:marBottom w:val="0"/>
          <w:divBdr>
            <w:top w:val="none" w:sz="0" w:space="0" w:color="auto"/>
            <w:left w:val="none" w:sz="0" w:space="0" w:color="auto"/>
            <w:bottom w:val="none" w:sz="0" w:space="0" w:color="auto"/>
            <w:right w:val="none" w:sz="0" w:space="0" w:color="auto"/>
          </w:divBdr>
        </w:div>
      </w:divsChild>
    </w:div>
    <w:div w:id="1298727538">
      <w:bodyDiv w:val="1"/>
      <w:marLeft w:val="0"/>
      <w:marRight w:val="0"/>
      <w:marTop w:val="0"/>
      <w:marBottom w:val="0"/>
      <w:divBdr>
        <w:top w:val="none" w:sz="0" w:space="0" w:color="auto"/>
        <w:left w:val="none" w:sz="0" w:space="0" w:color="auto"/>
        <w:bottom w:val="none" w:sz="0" w:space="0" w:color="auto"/>
        <w:right w:val="none" w:sz="0" w:space="0" w:color="auto"/>
      </w:divBdr>
    </w:div>
    <w:div w:id="1336376553">
      <w:bodyDiv w:val="1"/>
      <w:marLeft w:val="0"/>
      <w:marRight w:val="0"/>
      <w:marTop w:val="0"/>
      <w:marBottom w:val="0"/>
      <w:divBdr>
        <w:top w:val="none" w:sz="0" w:space="0" w:color="auto"/>
        <w:left w:val="none" w:sz="0" w:space="0" w:color="auto"/>
        <w:bottom w:val="none" w:sz="0" w:space="0" w:color="auto"/>
        <w:right w:val="none" w:sz="0" w:space="0" w:color="auto"/>
      </w:divBdr>
    </w:div>
    <w:div w:id="1417940711">
      <w:bodyDiv w:val="1"/>
      <w:marLeft w:val="0"/>
      <w:marRight w:val="0"/>
      <w:marTop w:val="0"/>
      <w:marBottom w:val="0"/>
      <w:divBdr>
        <w:top w:val="none" w:sz="0" w:space="0" w:color="auto"/>
        <w:left w:val="none" w:sz="0" w:space="0" w:color="auto"/>
        <w:bottom w:val="none" w:sz="0" w:space="0" w:color="auto"/>
        <w:right w:val="none" w:sz="0" w:space="0" w:color="auto"/>
      </w:divBdr>
    </w:div>
    <w:div w:id="1451582827">
      <w:bodyDiv w:val="1"/>
      <w:marLeft w:val="0"/>
      <w:marRight w:val="0"/>
      <w:marTop w:val="0"/>
      <w:marBottom w:val="0"/>
      <w:divBdr>
        <w:top w:val="none" w:sz="0" w:space="0" w:color="auto"/>
        <w:left w:val="none" w:sz="0" w:space="0" w:color="auto"/>
        <w:bottom w:val="none" w:sz="0" w:space="0" w:color="auto"/>
        <w:right w:val="none" w:sz="0" w:space="0" w:color="auto"/>
      </w:divBdr>
    </w:div>
    <w:div w:id="1685860952">
      <w:bodyDiv w:val="1"/>
      <w:marLeft w:val="0"/>
      <w:marRight w:val="0"/>
      <w:marTop w:val="0"/>
      <w:marBottom w:val="0"/>
      <w:divBdr>
        <w:top w:val="none" w:sz="0" w:space="0" w:color="auto"/>
        <w:left w:val="none" w:sz="0" w:space="0" w:color="auto"/>
        <w:bottom w:val="none" w:sz="0" w:space="0" w:color="auto"/>
        <w:right w:val="none" w:sz="0" w:space="0" w:color="auto"/>
      </w:divBdr>
    </w:div>
    <w:div w:id="1913006594">
      <w:bodyDiv w:val="1"/>
      <w:marLeft w:val="0"/>
      <w:marRight w:val="0"/>
      <w:marTop w:val="0"/>
      <w:marBottom w:val="0"/>
      <w:divBdr>
        <w:top w:val="none" w:sz="0" w:space="0" w:color="auto"/>
        <w:left w:val="none" w:sz="0" w:space="0" w:color="auto"/>
        <w:bottom w:val="none" w:sz="0" w:space="0" w:color="auto"/>
        <w:right w:val="none" w:sz="0" w:space="0" w:color="auto"/>
      </w:divBdr>
    </w:div>
    <w:div w:id="2081898790">
      <w:bodyDiv w:val="1"/>
      <w:marLeft w:val="0"/>
      <w:marRight w:val="0"/>
      <w:marTop w:val="0"/>
      <w:marBottom w:val="0"/>
      <w:divBdr>
        <w:top w:val="none" w:sz="0" w:space="0" w:color="auto"/>
        <w:left w:val="none" w:sz="0" w:space="0" w:color="auto"/>
        <w:bottom w:val="none" w:sz="0" w:space="0" w:color="auto"/>
        <w:right w:val="none" w:sz="0" w:space="0" w:color="auto"/>
      </w:divBdr>
      <w:divsChild>
        <w:div w:id="848719976">
          <w:marLeft w:val="0"/>
          <w:marRight w:val="0"/>
          <w:marTop w:val="0"/>
          <w:marBottom w:val="0"/>
          <w:divBdr>
            <w:top w:val="none" w:sz="0" w:space="0" w:color="auto"/>
            <w:left w:val="none" w:sz="0" w:space="0" w:color="auto"/>
            <w:bottom w:val="none" w:sz="0" w:space="0" w:color="auto"/>
            <w:right w:val="none" w:sz="0" w:space="0" w:color="auto"/>
          </w:divBdr>
          <w:divsChild>
            <w:div w:id="2066026418">
              <w:marLeft w:val="0"/>
              <w:marRight w:val="0"/>
              <w:marTop w:val="0"/>
              <w:marBottom w:val="0"/>
              <w:divBdr>
                <w:top w:val="none" w:sz="0" w:space="0" w:color="auto"/>
                <w:left w:val="none" w:sz="0" w:space="0" w:color="auto"/>
                <w:bottom w:val="none" w:sz="0" w:space="0" w:color="auto"/>
                <w:right w:val="none" w:sz="0" w:space="0" w:color="auto"/>
              </w:divBdr>
              <w:divsChild>
                <w:div w:id="2001929923">
                  <w:marLeft w:val="0"/>
                  <w:marRight w:val="0"/>
                  <w:marTop w:val="0"/>
                  <w:marBottom w:val="0"/>
                  <w:divBdr>
                    <w:top w:val="none" w:sz="0" w:space="0" w:color="auto"/>
                    <w:left w:val="none" w:sz="0" w:space="0" w:color="auto"/>
                    <w:bottom w:val="none" w:sz="0" w:space="0" w:color="auto"/>
                    <w:right w:val="none" w:sz="0" w:space="0" w:color="auto"/>
                  </w:divBdr>
                  <w:divsChild>
                    <w:div w:id="97214230">
                      <w:marLeft w:val="0"/>
                      <w:marRight w:val="0"/>
                      <w:marTop w:val="0"/>
                      <w:marBottom w:val="0"/>
                      <w:divBdr>
                        <w:top w:val="none" w:sz="0" w:space="0" w:color="auto"/>
                        <w:left w:val="none" w:sz="0" w:space="0" w:color="auto"/>
                        <w:bottom w:val="none" w:sz="0" w:space="0" w:color="auto"/>
                        <w:right w:val="none" w:sz="0" w:space="0" w:color="auto"/>
                      </w:divBdr>
                      <w:divsChild>
                        <w:div w:id="74327970">
                          <w:marLeft w:val="0"/>
                          <w:marRight w:val="0"/>
                          <w:marTop w:val="0"/>
                          <w:marBottom w:val="0"/>
                          <w:divBdr>
                            <w:top w:val="none" w:sz="0" w:space="0" w:color="auto"/>
                            <w:left w:val="none" w:sz="0" w:space="0" w:color="auto"/>
                            <w:bottom w:val="none" w:sz="0" w:space="0" w:color="auto"/>
                            <w:right w:val="none" w:sz="0" w:space="0" w:color="auto"/>
                          </w:divBdr>
                          <w:divsChild>
                            <w:div w:id="2019233453">
                              <w:marLeft w:val="0"/>
                              <w:marRight w:val="0"/>
                              <w:marTop w:val="0"/>
                              <w:marBottom w:val="0"/>
                              <w:divBdr>
                                <w:top w:val="none" w:sz="0" w:space="0" w:color="auto"/>
                                <w:left w:val="none" w:sz="0" w:space="0" w:color="auto"/>
                                <w:bottom w:val="none" w:sz="0" w:space="0" w:color="auto"/>
                                <w:right w:val="none" w:sz="0" w:space="0" w:color="auto"/>
                              </w:divBdr>
                              <w:divsChild>
                                <w:div w:id="539242736">
                                  <w:marLeft w:val="0"/>
                                  <w:marRight w:val="0"/>
                                  <w:marTop w:val="0"/>
                                  <w:marBottom w:val="0"/>
                                  <w:divBdr>
                                    <w:top w:val="none" w:sz="0" w:space="0" w:color="auto"/>
                                    <w:left w:val="none" w:sz="0" w:space="0" w:color="auto"/>
                                    <w:bottom w:val="none" w:sz="0" w:space="0" w:color="auto"/>
                                    <w:right w:val="none" w:sz="0" w:space="0" w:color="auto"/>
                                  </w:divBdr>
                                  <w:divsChild>
                                    <w:div w:id="170610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doi.org/10.21608/jes.2024.270113.1740" TargetMode="External"/><Relationship Id="rId26" Type="http://schemas.openxmlformats.org/officeDocument/2006/relationships/hyperlink" Target="https://doi.org/10.1016/j.jhtm.2020.03.004" TargetMode="External"/><Relationship Id="rId3" Type="http://schemas.openxmlformats.org/officeDocument/2006/relationships/settings" Target="settings.xml"/><Relationship Id="rId21" Type="http://schemas.openxmlformats.org/officeDocument/2006/relationships/hyperlink" Target="https://doi.org/10.35875/s5tjnx35" TargetMode="Externa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hyperlink" Target="https://doi.org/10.21608/csj.2025.356008.1580" TargetMode="External"/><Relationship Id="rId25" Type="http://schemas.openxmlformats.org/officeDocument/2006/relationships/hyperlink" Target="https://doi.org/10.3390/su15108259"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21608/csj.2024.256414.1441" TargetMode="External"/><Relationship Id="rId20" Type="http://schemas.openxmlformats.org/officeDocument/2006/relationships/hyperlink" Target="https://doi.org/10.21608/hiss.2024.315178.1419" TargetMode="External"/><Relationship Id="rId29" Type="http://schemas.openxmlformats.org/officeDocument/2006/relationships/hyperlink" Target="https://doi.org/10.3390/su1515115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hyperlink" Target="https://doi.org/10.1016/j.heliyon.2023.e20353"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21608/aja.2024.284864.1633" TargetMode="External"/><Relationship Id="rId23" Type="http://schemas.openxmlformats.org/officeDocument/2006/relationships/hyperlink" Target="https://doi.org/10.1080/1528008X.2022.2152920" TargetMode="External"/><Relationship Id="rId28" Type="http://schemas.openxmlformats.org/officeDocument/2006/relationships/hyperlink" Target="https://doi.org/10.3390/ijerph17186466" TargetMode="External"/><Relationship Id="rId10" Type="http://schemas.openxmlformats.org/officeDocument/2006/relationships/diagramData" Target="diagrams/data1.xml"/><Relationship Id="rId19" Type="http://schemas.openxmlformats.org/officeDocument/2006/relationships/hyperlink" Target="https://doi.org/10.26389/AJSRP.S290421"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microsoft.com/office/2007/relationships/diagramDrawing" Target="diagrams/drawing1.xml"/><Relationship Id="rId22" Type="http://schemas.openxmlformats.org/officeDocument/2006/relationships/hyperlink" Target="https://doi.org/10.21608/jces.2024.414543" TargetMode="External"/><Relationship Id="rId27" Type="http://schemas.openxmlformats.org/officeDocument/2006/relationships/hyperlink" Target="https://doi.org/10.1016/j.jenvman.2023.117325" TargetMode="External"/><Relationship Id="rId30" Type="http://schemas.openxmlformats.org/officeDocument/2006/relationships/hyperlink" Target="https://doi.org/10.1016/j.jclepro.2024.140808" TargetMode="External"/><Relationship Id="rId8"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8A68325-6302-4706-BCFA-7D45E95D4025}" type="doc">
      <dgm:prSet loTypeId="urn:microsoft.com/office/officeart/2005/8/layout/radial1" loCatId="cycle" qsTypeId="urn:microsoft.com/office/officeart/2005/8/quickstyle/simple1" qsCatId="simple" csTypeId="urn:microsoft.com/office/officeart/2005/8/colors/colorful2" csCatId="colorful" phldr="1"/>
      <dgm:spPr/>
      <dgm:t>
        <a:bodyPr/>
        <a:lstStyle/>
        <a:p>
          <a:endParaRPr lang="en-US"/>
        </a:p>
      </dgm:t>
    </dgm:pt>
    <dgm:pt modelId="{34EE3261-08B8-4BA5-AA02-534B65402149}">
      <dgm:prSet phldrT="[Text]" custT="1"/>
      <dgm:spPr/>
      <dgm:t>
        <a:bodyPr/>
        <a:lstStyle/>
        <a:p>
          <a:r>
            <a:rPr lang="ar-EG" sz="1050" b="1">
              <a:solidFill>
                <a:sysClr val="windowText" lastClr="000000"/>
              </a:solidFill>
            </a:rPr>
            <a:t>ابعاد الولاء </a:t>
          </a:r>
          <a:endParaRPr lang="en-US" sz="1050" b="1">
            <a:solidFill>
              <a:sysClr val="windowText" lastClr="000000"/>
            </a:solidFill>
          </a:endParaRPr>
        </a:p>
      </dgm:t>
    </dgm:pt>
    <dgm:pt modelId="{A8AFC97C-B1AB-4A16-8C79-EE93F09D71B5}" type="parTrans" cxnId="{4F683013-F89D-4C60-9D91-5FBDD96C671C}">
      <dgm:prSet/>
      <dgm:spPr/>
      <dgm:t>
        <a:bodyPr/>
        <a:lstStyle/>
        <a:p>
          <a:endParaRPr lang="en-US" sz="1050" b="1">
            <a:solidFill>
              <a:sysClr val="windowText" lastClr="000000"/>
            </a:solidFill>
          </a:endParaRPr>
        </a:p>
      </dgm:t>
    </dgm:pt>
    <dgm:pt modelId="{320E6F5D-912D-4A04-8C9D-5FB249656B6D}" type="sibTrans" cxnId="{4F683013-F89D-4C60-9D91-5FBDD96C671C}">
      <dgm:prSet/>
      <dgm:spPr/>
      <dgm:t>
        <a:bodyPr/>
        <a:lstStyle/>
        <a:p>
          <a:endParaRPr lang="en-US" sz="1050" b="1">
            <a:solidFill>
              <a:sysClr val="windowText" lastClr="000000"/>
            </a:solidFill>
          </a:endParaRPr>
        </a:p>
      </dgm:t>
    </dgm:pt>
    <dgm:pt modelId="{BC458F01-14EC-46F8-9B79-4B5B0A7D3CE9}">
      <dgm:prSet phldrT="[Text]" custT="1"/>
      <dgm:spPr/>
      <dgm:t>
        <a:bodyPr/>
        <a:lstStyle/>
        <a:p>
          <a:r>
            <a:rPr lang="ar-EG" sz="1050" b="1">
              <a:solidFill>
                <a:sysClr val="windowText" lastClr="000000"/>
              </a:solidFill>
            </a:rPr>
            <a:t>ولاء معرفي </a:t>
          </a:r>
          <a:endParaRPr lang="en-US" sz="1050" b="1">
            <a:solidFill>
              <a:sysClr val="windowText" lastClr="000000"/>
            </a:solidFill>
          </a:endParaRPr>
        </a:p>
      </dgm:t>
    </dgm:pt>
    <dgm:pt modelId="{940581D2-27A5-4F9A-A620-B42FE7C93A8F}" type="parTrans" cxnId="{7E1D4294-C48B-4BA4-B5EA-D790A67DB440}">
      <dgm:prSet custT="1"/>
      <dgm:spPr/>
      <dgm:t>
        <a:bodyPr/>
        <a:lstStyle/>
        <a:p>
          <a:endParaRPr lang="en-US" sz="1050" b="1">
            <a:solidFill>
              <a:sysClr val="windowText" lastClr="000000"/>
            </a:solidFill>
          </a:endParaRPr>
        </a:p>
      </dgm:t>
    </dgm:pt>
    <dgm:pt modelId="{CF02A677-AB87-47FA-B40C-F353E84F005F}" type="sibTrans" cxnId="{7E1D4294-C48B-4BA4-B5EA-D790A67DB440}">
      <dgm:prSet/>
      <dgm:spPr/>
      <dgm:t>
        <a:bodyPr/>
        <a:lstStyle/>
        <a:p>
          <a:endParaRPr lang="en-US" sz="1050" b="1">
            <a:solidFill>
              <a:sysClr val="windowText" lastClr="000000"/>
            </a:solidFill>
          </a:endParaRPr>
        </a:p>
      </dgm:t>
    </dgm:pt>
    <dgm:pt modelId="{10B00673-1213-497B-AA5D-9802E7EEEBC7}">
      <dgm:prSet phldrT="[Text]" custT="1"/>
      <dgm:spPr/>
      <dgm:t>
        <a:bodyPr/>
        <a:lstStyle/>
        <a:p>
          <a:r>
            <a:rPr lang="ar-EG" sz="1050" b="1">
              <a:solidFill>
                <a:sysClr val="windowText" lastClr="000000"/>
              </a:solidFill>
            </a:rPr>
            <a:t>ولاء اداري </a:t>
          </a:r>
          <a:endParaRPr lang="en-US" sz="1050" b="1">
            <a:solidFill>
              <a:sysClr val="windowText" lastClr="000000"/>
            </a:solidFill>
          </a:endParaRPr>
        </a:p>
      </dgm:t>
    </dgm:pt>
    <dgm:pt modelId="{958E6E60-08E9-4B22-99EF-2ACBD46AD78A}" type="parTrans" cxnId="{8E8BE357-AF5E-46CB-BADA-3B7FC5897799}">
      <dgm:prSet custT="1"/>
      <dgm:spPr/>
      <dgm:t>
        <a:bodyPr/>
        <a:lstStyle/>
        <a:p>
          <a:endParaRPr lang="en-US" sz="1050" b="1">
            <a:solidFill>
              <a:sysClr val="windowText" lastClr="000000"/>
            </a:solidFill>
          </a:endParaRPr>
        </a:p>
      </dgm:t>
    </dgm:pt>
    <dgm:pt modelId="{E602971C-C6A2-485B-BC84-B2646373A112}" type="sibTrans" cxnId="{8E8BE357-AF5E-46CB-BADA-3B7FC5897799}">
      <dgm:prSet/>
      <dgm:spPr/>
      <dgm:t>
        <a:bodyPr/>
        <a:lstStyle/>
        <a:p>
          <a:endParaRPr lang="en-US" sz="1050" b="1">
            <a:solidFill>
              <a:sysClr val="windowText" lastClr="000000"/>
            </a:solidFill>
          </a:endParaRPr>
        </a:p>
      </dgm:t>
    </dgm:pt>
    <dgm:pt modelId="{EE63474B-F421-4459-A193-2F1637585048}">
      <dgm:prSet phldrT="[Text]" custT="1"/>
      <dgm:spPr/>
      <dgm:t>
        <a:bodyPr/>
        <a:lstStyle/>
        <a:p>
          <a:r>
            <a:rPr lang="ar-EG" sz="1050" b="1">
              <a:solidFill>
                <a:sysClr val="windowText" lastClr="000000"/>
              </a:solidFill>
            </a:rPr>
            <a:t>ولاء عاطفي </a:t>
          </a:r>
          <a:endParaRPr lang="en-US" sz="1050" b="1">
            <a:solidFill>
              <a:sysClr val="windowText" lastClr="000000"/>
            </a:solidFill>
          </a:endParaRPr>
        </a:p>
      </dgm:t>
    </dgm:pt>
    <dgm:pt modelId="{0598AA22-D605-48D6-94AA-16E769CEA2AF}" type="parTrans" cxnId="{CEFD198B-8438-4B22-A528-2DE7D8542AB5}">
      <dgm:prSet custT="1"/>
      <dgm:spPr/>
      <dgm:t>
        <a:bodyPr/>
        <a:lstStyle/>
        <a:p>
          <a:endParaRPr lang="en-US" sz="1050" b="1">
            <a:solidFill>
              <a:sysClr val="windowText" lastClr="000000"/>
            </a:solidFill>
          </a:endParaRPr>
        </a:p>
      </dgm:t>
    </dgm:pt>
    <dgm:pt modelId="{13474129-EB19-49EB-ADCA-ED2584135602}" type="sibTrans" cxnId="{CEFD198B-8438-4B22-A528-2DE7D8542AB5}">
      <dgm:prSet/>
      <dgm:spPr/>
      <dgm:t>
        <a:bodyPr/>
        <a:lstStyle/>
        <a:p>
          <a:endParaRPr lang="en-US" sz="1050" b="1">
            <a:solidFill>
              <a:sysClr val="windowText" lastClr="000000"/>
            </a:solidFill>
          </a:endParaRPr>
        </a:p>
      </dgm:t>
    </dgm:pt>
    <dgm:pt modelId="{06136415-07FA-47FC-B9F3-F7DBFFF185B1}">
      <dgm:prSet phldrT="[Text]" custT="1"/>
      <dgm:spPr/>
      <dgm:t>
        <a:bodyPr/>
        <a:lstStyle/>
        <a:p>
          <a:r>
            <a:rPr lang="ar-EG" sz="1050" b="1">
              <a:solidFill>
                <a:sysClr val="windowText" lastClr="000000"/>
              </a:solidFill>
            </a:rPr>
            <a:t>ولاء سلوكي </a:t>
          </a:r>
          <a:endParaRPr lang="en-US" sz="1050" b="1">
            <a:solidFill>
              <a:sysClr val="windowText" lastClr="000000"/>
            </a:solidFill>
          </a:endParaRPr>
        </a:p>
      </dgm:t>
    </dgm:pt>
    <dgm:pt modelId="{B85AB8C9-A28D-4C8F-B63C-BFA711CBC41E}" type="parTrans" cxnId="{762671AB-3B56-49F8-BADD-6BB3F906F398}">
      <dgm:prSet custT="1"/>
      <dgm:spPr/>
      <dgm:t>
        <a:bodyPr/>
        <a:lstStyle/>
        <a:p>
          <a:endParaRPr lang="en-US" sz="1050" b="1">
            <a:solidFill>
              <a:sysClr val="windowText" lastClr="000000"/>
            </a:solidFill>
          </a:endParaRPr>
        </a:p>
      </dgm:t>
    </dgm:pt>
    <dgm:pt modelId="{A494603B-4996-4B88-ABE8-63FF4850A655}" type="sibTrans" cxnId="{762671AB-3B56-49F8-BADD-6BB3F906F398}">
      <dgm:prSet/>
      <dgm:spPr/>
      <dgm:t>
        <a:bodyPr/>
        <a:lstStyle/>
        <a:p>
          <a:endParaRPr lang="en-US" sz="1050" b="1">
            <a:solidFill>
              <a:sysClr val="windowText" lastClr="000000"/>
            </a:solidFill>
          </a:endParaRPr>
        </a:p>
      </dgm:t>
    </dgm:pt>
    <dgm:pt modelId="{BF095E40-9204-4B61-9C1F-5E920EC0FADC}" type="pres">
      <dgm:prSet presAssocID="{A8A68325-6302-4706-BCFA-7D45E95D4025}" presName="cycle" presStyleCnt="0">
        <dgm:presLayoutVars>
          <dgm:chMax val="1"/>
          <dgm:dir/>
          <dgm:animLvl val="ctr"/>
          <dgm:resizeHandles val="exact"/>
        </dgm:presLayoutVars>
      </dgm:prSet>
      <dgm:spPr/>
      <dgm:t>
        <a:bodyPr/>
        <a:lstStyle/>
        <a:p>
          <a:endParaRPr lang="en-US"/>
        </a:p>
      </dgm:t>
    </dgm:pt>
    <dgm:pt modelId="{66F2AE46-3DDB-4347-AFF2-E25CAE3377D6}" type="pres">
      <dgm:prSet presAssocID="{34EE3261-08B8-4BA5-AA02-534B65402149}" presName="centerShape" presStyleLbl="node0" presStyleIdx="0" presStyleCnt="1"/>
      <dgm:spPr/>
      <dgm:t>
        <a:bodyPr/>
        <a:lstStyle/>
        <a:p>
          <a:endParaRPr lang="en-US"/>
        </a:p>
      </dgm:t>
    </dgm:pt>
    <dgm:pt modelId="{368DDFD5-C4B1-459D-8AF4-BB032EB9074F}" type="pres">
      <dgm:prSet presAssocID="{940581D2-27A5-4F9A-A620-B42FE7C93A8F}" presName="Name9" presStyleLbl="parChTrans1D2" presStyleIdx="0" presStyleCnt="4"/>
      <dgm:spPr/>
      <dgm:t>
        <a:bodyPr/>
        <a:lstStyle/>
        <a:p>
          <a:endParaRPr lang="en-US"/>
        </a:p>
      </dgm:t>
    </dgm:pt>
    <dgm:pt modelId="{4CA12CA0-DB8C-4148-A22C-7C422BFCB03B}" type="pres">
      <dgm:prSet presAssocID="{940581D2-27A5-4F9A-A620-B42FE7C93A8F}" presName="connTx" presStyleLbl="parChTrans1D2" presStyleIdx="0" presStyleCnt="4"/>
      <dgm:spPr/>
      <dgm:t>
        <a:bodyPr/>
        <a:lstStyle/>
        <a:p>
          <a:endParaRPr lang="en-US"/>
        </a:p>
      </dgm:t>
    </dgm:pt>
    <dgm:pt modelId="{CF6E4D63-4C2C-41A8-9916-204959BC3F40}" type="pres">
      <dgm:prSet presAssocID="{BC458F01-14EC-46F8-9B79-4B5B0A7D3CE9}" presName="node" presStyleLbl="node1" presStyleIdx="0" presStyleCnt="4">
        <dgm:presLayoutVars>
          <dgm:bulletEnabled val="1"/>
        </dgm:presLayoutVars>
      </dgm:prSet>
      <dgm:spPr/>
      <dgm:t>
        <a:bodyPr/>
        <a:lstStyle/>
        <a:p>
          <a:endParaRPr lang="en-US"/>
        </a:p>
      </dgm:t>
    </dgm:pt>
    <dgm:pt modelId="{D64C3FE8-F55E-456F-AC29-B029B229FC5B}" type="pres">
      <dgm:prSet presAssocID="{958E6E60-08E9-4B22-99EF-2ACBD46AD78A}" presName="Name9" presStyleLbl="parChTrans1D2" presStyleIdx="1" presStyleCnt="4"/>
      <dgm:spPr/>
      <dgm:t>
        <a:bodyPr/>
        <a:lstStyle/>
        <a:p>
          <a:endParaRPr lang="en-US"/>
        </a:p>
      </dgm:t>
    </dgm:pt>
    <dgm:pt modelId="{E84781A2-0091-44C3-9752-5B85F2C8B624}" type="pres">
      <dgm:prSet presAssocID="{958E6E60-08E9-4B22-99EF-2ACBD46AD78A}" presName="connTx" presStyleLbl="parChTrans1D2" presStyleIdx="1" presStyleCnt="4"/>
      <dgm:spPr/>
      <dgm:t>
        <a:bodyPr/>
        <a:lstStyle/>
        <a:p>
          <a:endParaRPr lang="en-US"/>
        </a:p>
      </dgm:t>
    </dgm:pt>
    <dgm:pt modelId="{AA1B5C7D-95EE-4CDD-8C20-7996BB0A7BD3}" type="pres">
      <dgm:prSet presAssocID="{10B00673-1213-497B-AA5D-9802E7EEEBC7}" presName="node" presStyleLbl="node1" presStyleIdx="1" presStyleCnt="4">
        <dgm:presLayoutVars>
          <dgm:bulletEnabled val="1"/>
        </dgm:presLayoutVars>
      </dgm:prSet>
      <dgm:spPr/>
      <dgm:t>
        <a:bodyPr/>
        <a:lstStyle/>
        <a:p>
          <a:endParaRPr lang="en-US"/>
        </a:p>
      </dgm:t>
    </dgm:pt>
    <dgm:pt modelId="{4510057B-20B2-468C-9969-CD9F1B7F90D5}" type="pres">
      <dgm:prSet presAssocID="{0598AA22-D605-48D6-94AA-16E769CEA2AF}" presName="Name9" presStyleLbl="parChTrans1D2" presStyleIdx="2" presStyleCnt="4"/>
      <dgm:spPr/>
      <dgm:t>
        <a:bodyPr/>
        <a:lstStyle/>
        <a:p>
          <a:endParaRPr lang="en-US"/>
        </a:p>
      </dgm:t>
    </dgm:pt>
    <dgm:pt modelId="{764D1C05-E917-44BC-9B5D-C4D69CF31F9E}" type="pres">
      <dgm:prSet presAssocID="{0598AA22-D605-48D6-94AA-16E769CEA2AF}" presName="connTx" presStyleLbl="parChTrans1D2" presStyleIdx="2" presStyleCnt="4"/>
      <dgm:spPr/>
      <dgm:t>
        <a:bodyPr/>
        <a:lstStyle/>
        <a:p>
          <a:endParaRPr lang="en-US"/>
        </a:p>
      </dgm:t>
    </dgm:pt>
    <dgm:pt modelId="{0CEBB867-C08B-4552-80FE-9C5AA018A483}" type="pres">
      <dgm:prSet presAssocID="{EE63474B-F421-4459-A193-2F1637585048}" presName="node" presStyleLbl="node1" presStyleIdx="2" presStyleCnt="4">
        <dgm:presLayoutVars>
          <dgm:bulletEnabled val="1"/>
        </dgm:presLayoutVars>
      </dgm:prSet>
      <dgm:spPr/>
      <dgm:t>
        <a:bodyPr/>
        <a:lstStyle/>
        <a:p>
          <a:endParaRPr lang="en-US"/>
        </a:p>
      </dgm:t>
    </dgm:pt>
    <dgm:pt modelId="{6B5312ED-ECC6-46D6-A4F7-80602DEFE0D0}" type="pres">
      <dgm:prSet presAssocID="{B85AB8C9-A28D-4C8F-B63C-BFA711CBC41E}" presName="Name9" presStyleLbl="parChTrans1D2" presStyleIdx="3" presStyleCnt="4"/>
      <dgm:spPr/>
      <dgm:t>
        <a:bodyPr/>
        <a:lstStyle/>
        <a:p>
          <a:endParaRPr lang="en-US"/>
        </a:p>
      </dgm:t>
    </dgm:pt>
    <dgm:pt modelId="{57C4C313-4CC2-4743-936A-09651D6654B9}" type="pres">
      <dgm:prSet presAssocID="{B85AB8C9-A28D-4C8F-B63C-BFA711CBC41E}" presName="connTx" presStyleLbl="parChTrans1D2" presStyleIdx="3" presStyleCnt="4"/>
      <dgm:spPr/>
      <dgm:t>
        <a:bodyPr/>
        <a:lstStyle/>
        <a:p>
          <a:endParaRPr lang="en-US"/>
        </a:p>
      </dgm:t>
    </dgm:pt>
    <dgm:pt modelId="{CED8F007-1FC8-4107-A8BC-554DBB37D601}" type="pres">
      <dgm:prSet presAssocID="{06136415-07FA-47FC-B9F3-F7DBFFF185B1}" presName="node" presStyleLbl="node1" presStyleIdx="3" presStyleCnt="4">
        <dgm:presLayoutVars>
          <dgm:bulletEnabled val="1"/>
        </dgm:presLayoutVars>
      </dgm:prSet>
      <dgm:spPr/>
      <dgm:t>
        <a:bodyPr/>
        <a:lstStyle/>
        <a:p>
          <a:endParaRPr lang="en-US"/>
        </a:p>
      </dgm:t>
    </dgm:pt>
  </dgm:ptLst>
  <dgm:cxnLst>
    <dgm:cxn modelId="{805CD7E2-6EED-46DF-BC93-C1F40903183F}" type="presOf" srcId="{0598AA22-D605-48D6-94AA-16E769CEA2AF}" destId="{764D1C05-E917-44BC-9B5D-C4D69CF31F9E}" srcOrd="1" destOrd="0" presId="urn:microsoft.com/office/officeart/2005/8/layout/radial1"/>
    <dgm:cxn modelId="{57926A9A-4BEC-4E76-B0A0-3843B1342E60}" type="presOf" srcId="{A8A68325-6302-4706-BCFA-7D45E95D4025}" destId="{BF095E40-9204-4B61-9C1F-5E920EC0FADC}" srcOrd="0" destOrd="0" presId="urn:microsoft.com/office/officeart/2005/8/layout/radial1"/>
    <dgm:cxn modelId="{4A008963-10D9-4752-93AD-64FA8BDD1D81}" type="presOf" srcId="{940581D2-27A5-4F9A-A620-B42FE7C93A8F}" destId="{4CA12CA0-DB8C-4148-A22C-7C422BFCB03B}" srcOrd="1" destOrd="0" presId="urn:microsoft.com/office/officeart/2005/8/layout/radial1"/>
    <dgm:cxn modelId="{4F683013-F89D-4C60-9D91-5FBDD96C671C}" srcId="{A8A68325-6302-4706-BCFA-7D45E95D4025}" destId="{34EE3261-08B8-4BA5-AA02-534B65402149}" srcOrd="0" destOrd="0" parTransId="{A8AFC97C-B1AB-4A16-8C79-EE93F09D71B5}" sibTransId="{320E6F5D-912D-4A04-8C9D-5FB249656B6D}"/>
    <dgm:cxn modelId="{CEFD198B-8438-4B22-A528-2DE7D8542AB5}" srcId="{34EE3261-08B8-4BA5-AA02-534B65402149}" destId="{EE63474B-F421-4459-A193-2F1637585048}" srcOrd="2" destOrd="0" parTransId="{0598AA22-D605-48D6-94AA-16E769CEA2AF}" sibTransId="{13474129-EB19-49EB-ADCA-ED2584135602}"/>
    <dgm:cxn modelId="{762671AB-3B56-49F8-BADD-6BB3F906F398}" srcId="{34EE3261-08B8-4BA5-AA02-534B65402149}" destId="{06136415-07FA-47FC-B9F3-F7DBFFF185B1}" srcOrd="3" destOrd="0" parTransId="{B85AB8C9-A28D-4C8F-B63C-BFA711CBC41E}" sibTransId="{A494603B-4996-4B88-ABE8-63FF4850A655}"/>
    <dgm:cxn modelId="{CD44CB9B-3D20-4C45-B80B-BD8EAD88C64A}" type="presOf" srcId="{10B00673-1213-497B-AA5D-9802E7EEEBC7}" destId="{AA1B5C7D-95EE-4CDD-8C20-7996BB0A7BD3}" srcOrd="0" destOrd="0" presId="urn:microsoft.com/office/officeart/2005/8/layout/radial1"/>
    <dgm:cxn modelId="{40096B14-CDEA-4745-B071-CABA0B7E7B1B}" type="presOf" srcId="{958E6E60-08E9-4B22-99EF-2ACBD46AD78A}" destId="{D64C3FE8-F55E-456F-AC29-B029B229FC5B}" srcOrd="0" destOrd="0" presId="urn:microsoft.com/office/officeart/2005/8/layout/radial1"/>
    <dgm:cxn modelId="{5AE6F93B-365D-4D54-8FE4-A195FA048640}" type="presOf" srcId="{958E6E60-08E9-4B22-99EF-2ACBD46AD78A}" destId="{E84781A2-0091-44C3-9752-5B85F2C8B624}" srcOrd="1" destOrd="0" presId="urn:microsoft.com/office/officeart/2005/8/layout/radial1"/>
    <dgm:cxn modelId="{C46DC04A-5D16-4F34-9275-54A3800C2146}" type="presOf" srcId="{0598AA22-D605-48D6-94AA-16E769CEA2AF}" destId="{4510057B-20B2-468C-9969-CD9F1B7F90D5}" srcOrd="0" destOrd="0" presId="urn:microsoft.com/office/officeart/2005/8/layout/radial1"/>
    <dgm:cxn modelId="{6FE77483-2D8A-4DBB-AC64-D7E447C409D5}" type="presOf" srcId="{B85AB8C9-A28D-4C8F-B63C-BFA711CBC41E}" destId="{6B5312ED-ECC6-46D6-A4F7-80602DEFE0D0}" srcOrd="0" destOrd="0" presId="urn:microsoft.com/office/officeart/2005/8/layout/radial1"/>
    <dgm:cxn modelId="{A1644336-5351-4E25-B6BD-06FE0C79C1A2}" type="presOf" srcId="{34EE3261-08B8-4BA5-AA02-534B65402149}" destId="{66F2AE46-3DDB-4347-AFF2-E25CAE3377D6}" srcOrd="0" destOrd="0" presId="urn:microsoft.com/office/officeart/2005/8/layout/radial1"/>
    <dgm:cxn modelId="{8B25CA10-30AC-4175-82DD-B97BC4BFD851}" type="presOf" srcId="{BC458F01-14EC-46F8-9B79-4B5B0A7D3CE9}" destId="{CF6E4D63-4C2C-41A8-9916-204959BC3F40}" srcOrd="0" destOrd="0" presId="urn:microsoft.com/office/officeart/2005/8/layout/radial1"/>
    <dgm:cxn modelId="{2B846B0C-EA53-4F3E-B517-38CE71982D5F}" type="presOf" srcId="{EE63474B-F421-4459-A193-2F1637585048}" destId="{0CEBB867-C08B-4552-80FE-9C5AA018A483}" srcOrd="0" destOrd="0" presId="urn:microsoft.com/office/officeart/2005/8/layout/radial1"/>
    <dgm:cxn modelId="{7E1D4294-C48B-4BA4-B5EA-D790A67DB440}" srcId="{34EE3261-08B8-4BA5-AA02-534B65402149}" destId="{BC458F01-14EC-46F8-9B79-4B5B0A7D3CE9}" srcOrd="0" destOrd="0" parTransId="{940581D2-27A5-4F9A-A620-B42FE7C93A8F}" sibTransId="{CF02A677-AB87-47FA-B40C-F353E84F005F}"/>
    <dgm:cxn modelId="{BB5BA114-2296-4FA8-9F6B-F4161171045B}" type="presOf" srcId="{B85AB8C9-A28D-4C8F-B63C-BFA711CBC41E}" destId="{57C4C313-4CC2-4743-936A-09651D6654B9}" srcOrd="1" destOrd="0" presId="urn:microsoft.com/office/officeart/2005/8/layout/radial1"/>
    <dgm:cxn modelId="{B1152AF3-507D-4BF5-BD4C-12806A45256E}" type="presOf" srcId="{940581D2-27A5-4F9A-A620-B42FE7C93A8F}" destId="{368DDFD5-C4B1-459D-8AF4-BB032EB9074F}" srcOrd="0" destOrd="0" presId="urn:microsoft.com/office/officeart/2005/8/layout/radial1"/>
    <dgm:cxn modelId="{6315B423-CEF7-4D91-9679-59D60F63C749}" type="presOf" srcId="{06136415-07FA-47FC-B9F3-F7DBFFF185B1}" destId="{CED8F007-1FC8-4107-A8BC-554DBB37D601}" srcOrd="0" destOrd="0" presId="urn:microsoft.com/office/officeart/2005/8/layout/radial1"/>
    <dgm:cxn modelId="{8E8BE357-AF5E-46CB-BADA-3B7FC5897799}" srcId="{34EE3261-08B8-4BA5-AA02-534B65402149}" destId="{10B00673-1213-497B-AA5D-9802E7EEEBC7}" srcOrd="1" destOrd="0" parTransId="{958E6E60-08E9-4B22-99EF-2ACBD46AD78A}" sibTransId="{E602971C-C6A2-485B-BC84-B2646373A112}"/>
    <dgm:cxn modelId="{45EB841A-4894-4DA0-96DC-C99278687D6D}" type="presParOf" srcId="{BF095E40-9204-4B61-9C1F-5E920EC0FADC}" destId="{66F2AE46-3DDB-4347-AFF2-E25CAE3377D6}" srcOrd="0" destOrd="0" presId="urn:microsoft.com/office/officeart/2005/8/layout/radial1"/>
    <dgm:cxn modelId="{EEBD90DC-3A36-4972-B9D7-B59E0139FA60}" type="presParOf" srcId="{BF095E40-9204-4B61-9C1F-5E920EC0FADC}" destId="{368DDFD5-C4B1-459D-8AF4-BB032EB9074F}" srcOrd="1" destOrd="0" presId="urn:microsoft.com/office/officeart/2005/8/layout/radial1"/>
    <dgm:cxn modelId="{E7445705-7379-4333-A7E3-9B18D40453B3}" type="presParOf" srcId="{368DDFD5-C4B1-459D-8AF4-BB032EB9074F}" destId="{4CA12CA0-DB8C-4148-A22C-7C422BFCB03B}" srcOrd="0" destOrd="0" presId="urn:microsoft.com/office/officeart/2005/8/layout/radial1"/>
    <dgm:cxn modelId="{1897767F-341B-45A3-BE90-A157CCE4D599}" type="presParOf" srcId="{BF095E40-9204-4B61-9C1F-5E920EC0FADC}" destId="{CF6E4D63-4C2C-41A8-9916-204959BC3F40}" srcOrd="2" destOrd="0" presId="urn:microsoft.com/office/officeart/2005/8/layout/radial1"/>
    <dgm:cxn modelId="{055747EC-A0AC-498C-B4C2-9677BF3C7F1B}" type="presParOf" srcId="{BF095E40-9204-4B61-9C1F-5E920EC0FADC}" destId="{D64C3FE8-F55E-456F-AC29-B029B229FC5B}" srcOrd="3" destOrd="0" presId="urn:microsoft.com/office/officeart/2005/8/layout/radial1"/>
    <dgm:cxn modelId="{5061A158-3EF5-4D87-88FB-B66835F1F686}" type="presParOf" srcId="{D64C3FE8-F55E-456F-AC29-B029B229FC5B}" destId="{E84781A2-0091-44C3-9752-5B85F2C8B624}" srcOrd="0" destOrd="0" presId="urn:microsoft.com/office/officeart/2005/8/layout/radial1"/>
    <dgm:cxn modelId="{0053671F-D56B-4944-A419-C402C0A1AB8E}" type="presParOf" srcId="{BF095E40-9204-4B61-9C1F-5E920EC0FADC}" destId="{AA1B5C7D-95EE-4CDD-8C20-7996BB0A7BD3}" srcOrd="4" destOrd="0" presId="urn:microsoft.com/office/officeart/2005/8/layout/radial1"/>
    <dgm:cxn modelId="{95E71A39-369E-48CF-8F99-7A5273231C85}" type="presParOf" srcId="{BF095E40-9204-4B61-9C1F-5E920EC0FADC}" destId="{4510057B-20B2-468C-9969-CD9F1B7F90D5}" srcOrd="5" destOrd="0" presId="urn:microsoft.com/office/officeart/2005/8/layout/radial1"/>
    <dgm:cxn modelId="{6B3944EB-9F8E-4C36-B638-D4A0929B02C2}" type="presParOf" srcId="{4510057B-20B2-468C-9969-CD9F1B7F90D5}" destId="{764D1C05-E917-44BC-9B5D-C4D69CF31F9E}" srcOrd="0" destOrd="0" presId="urn:microsoft.com/office/officeart/2005/8/layout/radial1"/>
    <dgm:cxn modelId="{7BC2F697-1464-4CD8-81C4-A51EB03A650B}" type="presParOf" srcId="{BF095E40-9204-4B61-9C1F-5E920EC0FADC}" destId="{0CEBB867-C08B-4552-80FE-9C5AA018A483}" srcOrd="6" destOrd="0" presId="urn:microsoft.com/office/officeart/2005/8/layout/radial1"/>
    <dgm:cxn modelId="{97C42BBA-3B9C-459F-9097-4D235CD0C491}" type="presParOf" srcId="{BF095E40-9204-4B61-9C1F-5E920EC0FADC}" destId="{6B5312ED-ECC6-46D6-A4F7-80602DEFE0D0}" srcOrd="7" destOrd="0" presId="urn:microsoft.com/office/officeart/2005/8/layout/radial1"/>
    <dgm:cxn modelId="{9A9DD55D-9F81-4F6B-ABC4-5C039FEE6465}" type="presParOf" srcId="{6B5312ED-ECC6-46D6-A4F7-80602DEFE0D0}" destId="{57C4C313-4CC2-4743-936A-09651D6654B9}" srcOrd="0" destOrd="0" presId="urn:microsoft.com/office/officeart/2005/8/layout/radial1"/>
    <dgm:cxn modelId="{B5531566-6EED-4926-A5A1-7A9990434D69}" type="presParOf" srcId="{BF095E40-9204-4B61-9C1F-5E920EC0FADC}" destId="{CED8F007-1FC8-4107-A8BC-554DBB37D601}" srcOrd="8" destOrd="0" presId="urn:microsoft.com/office/officeart/2005/8/layout/radia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F2AE46-3DDB-4347-AFF2-E25CAE3377D6}">
      <dsp:nvSpPr>
        <dsp:cNvPr id="0" name=""/>
        <dsp:cNvSpPr/>
      </dsp:nvSpPr>
      <dsp:spPr>
        <a:xfrm>
          <a:off x="2611000" y="998100"/>
          <a:ext cx="766049" cy="76604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ar-EG" sz="1050" b="1" kern="1200">
              <a:solidFill>
                <a:sysClr val="windowText" lastClr="000000"/>
              </a:solidFill>
            </a:rPr>
            <a:t>ابعاد الولاء </a:t>
          </a:r>
          <a:endParaRPr lang="en-US" sz="1050" b="1" kern="1200">
            <a:solidFill>
              <a:sysClr val="windowText" lastClr="000000"/>
            </a:solidFill>
          </a:endParaRPr>
        </a:p>
      </dsp:txBody>
      <dsp:txXfrm>
        <a:off x="2723185" y="1110285"/>
        <a:ext cx="541679" cy="541679"/>
      </dsp:txXfrm>
    </dsp:sp>
    <dsp:sp modelId="{368DDFD5-C4B1-459D-8AF4-BB032EB9074F}">
      <dsp:nvSpPr>
        <dsp:cNvPr id="0" name=""/>
        <dsp:cNvSpPr/>
      </dsp:nvSpPr>
      <dsp:spPr>
        <a:xfrm rot="16200000">
          <a:off x="2878864" y="871425"/>
          <a:ext cx="230321" cy="23027"/>
        </a:xfrm>
        <a:custGeom>
          <a:avLst/>
          <a:gdLst/>
          <a:ahLst/>
          <a:cxnLst/>
          <a:rect l="0" t="0" r="0" b="0"/>
          <a:pathLst>
            <a:path>
              <a:moveTo>
                <a:pt x="0" y="11513"/>
              </a:moveTo>
              <a:lnTo>
                <a:pt x="230321" y="1151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66725">
            <a:lnSpc>
              <a:spcPct val="90000"/>
            </a:lnSpc>
            <a:spcBef>
              <a:spcPct val="0"/>
            </a:spcBef>
            <a:spcAft>
              <a:spcPct val="35000"/>
            </a:spcAft>
          </a:pPr>
          <a:endParaRPr lang="en-US" sz="1050" b="1" kern="1200">
            <a:solidFill>
              <a:sysClr val="windowText" lastClr="000000"/>
            </a:solidFill>
          </a:endParaRPr>
        </a:p>
      </dsp:txBody>
      <dsp:txXfrm>
        <a:off x="2988266" y="877181"/>
        <a:ext cx="11516" cy="11516"/>
      </dsp:txXfrm>
    </dsp:sp>
    <dsp:sp modelId="{CF6E4D63-4C2C-41A8-9916-204959BC3F40}">
      <dsp:nvSpPr>
        <dsp:cNvPr id="0" name=""/>
        <dsp:cNvSpPr/>
      </dsp:nvSpPr>
      <dsp:spPr>
        <a:xfrm>
          <a:off x="2611000" y="1729"/>
          <a:ext cx="766049" cy="766049"/>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ar-EG" sz="1050" b="1" kern="1200">
              <a:solidFill>
                <a:sysClr val="windowText" lastClr="000000"/>
              </a:solidFill>
            </a:rPr>
            <a:t>ولاء معرفي </a:t>
          </a:r>
          <a:endParaRPr lang="en-US" sz="1050" b="1" kern="1200">
            <a:solidFill>
              <a:sysClr val="windowText" lastClr="000000"/>
            </a:solidFill>
          </a:endParaRPr>
        </a:p>
      </dsp:txBody>
      <dsp:txXfrm>
        <a:off x="2723185" y="113914"/>
        <a:ext cx="541679" cy="541679"/>
      </dsp:txXfrm>
    </dsp:sp>
    <dsp:sp modelId="{D64C3FE8-F55E-456F-AC29-B029B229FC5B}">
      <dsp:nvSpPr>
        <dsp:cNvPr id="0" name=""/>
        <dsp:cNvSpPr/>
      </dsp:nvSpPr>
      <dsp:spPr>
        <a:xfrm>
          <a:off x="3377049" y="1369611"/>
          <a:ext cx="230321" cy="23027"/>
        </a:xfrm>
        <a:custGeom>
          <a:avLst/>
          <a:gdLst/>
          <a:ahLst/>
          <a:cxnLst/>
          <a:rect l="0" t="0" r="0" b="0"/>
          <a:pathLst>
            <a:path>
              <a:moveTo>
                <a:pt x="0" y="11513"/>
              </a:moveTo>
              <a:lnTo>
                <a:pt x="230321" y="1151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66725">
            <a:lnSpc>
              <a:spcPct val="90000"/>
            </a:lnSpc>
            <a:spcBef>
              <a:spcPct val="0"/>
            </a:spcBef>
            <a:spcAft>
              <a:spcPct val="35000"/>
            </a:spcAft>
          </a:pPr>
          <a:endParaRPr lang="en-US" sz="1050" b="1" kern="1200">
            <a:solidFill>
              <a:sysClr val="windowText" lastClr="000000"/>
            </a:solidFill>
          </a:endParaRPr>
        </a:p>
      </dsp:txBody>
      <dsp:txXfrm>
        <a:off x="3486452" y="1375366"/>
        <a:ext cx="11516" cy="11516"/>
      </dsp:txXfrm>
    </dsp:sp>
    <dsp:sp modelId="{AA1B5C7D-95EE-4CDD-8C20-7996BB0A7BD3}">
      <dsp:nvSpPr>
        <dsp:cNvPr id="0" name=""/>
        <dsp:cNvSpPr/>
      </dsp:nvSpPr>
      <dsp:spPr>
        <a:xfrm>
          <a:off x="3607371" y="998100"/>
          <a:ext cx="766049" cy="766049"/>
        </a:xfrm>
        <a:prstGeom prst="ellipse">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ar-EG" sz="1050" b="1" kern="1200">
              <a:solidFill>
                <a:sysClr val="windowText" lastClr="000000"/>
              </a:solidFill>
            </a:rPr>
            <a:t>ولاء اداري </a:t>
          </a:r>
          <a:endParaRPr lang="en-US" sz="1050" b="1" kern="1200">
            <a:solidFill>
              <a:sysClr val="windowText" lastClr="000000"/>
            </a:solidFill>
          </a:endParaRPr>
        </a:p>
      </dsp:txBody>
      <dsp:txXfrm>
        <a:off x="3719556" y="1110285"/>
        <a:ext cx="541679" cy="541679"/>
      </dsp:txXfrm>
    </dsp:sp>
    <dsp:sp modelId="{4510057B-20B2-468C-9969-CD9F1B7F90D5}">
      <dsp:nvSpPr>
        <dsp:cNvPr id="0" name=""/>
        <dsp:cNvSpPr/>
      </dsp:nvSpPr>
      <dsp:spPr>
        <a:xfrm rot="5400000">
          <a:off x="2878864" y="1867796"/>
          <a:ext cx="230321" cy="23027"/>
        </a:xfrm>
        <a:custGeom>
          <a:avLst/>
          <a:gdLst/>
          <a:ahLst/>
          <a:cxnLst/>
          <a:rect l="0" t="0" r="0" b="0"/>
          <a:pathLst>
            <a:path>
              <a:moveTo>
                <a:pt x="0" y="11513"/>
              </a:moveTo>
              <a:lnTo>
                <a:pt x="230321" y="1151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66725">
            <a:lnSpc>
              <a:spcPct val="90000"/>
            </a:lnSpc>
            <a:spcBef>
              <a:spcPct val="0"/>
            </a:spcBef>
            <a:spcAft>
              <a:spcPct val="35000"/>
            </a:spcAft>
          </a:pPr>
          <a:endParaRPr lang="en-US" sz="1050" b="1" kern="1200">
            <a:solidFill>
              <a:sysClr val="windowText" lastClr="000000"/>
            </a:solidFill>
          </a:endParaRPr>
        </a:p>
      </dsp:txBody>
      <dsp:txXfrm>
        <a:off x="2988266" y="1873552"/>
        <a:ext cx="11516" cy="11516"/>
      </dsp:txXfrm>
    </dsp:sp>
    <dsp:sp modelId="{0CEBB867-C08B-4552-80FE-9C5AA018A483}">
      <dsp:nvSpPr>
        <dsp:cNvPr id="0" name=""/>
        <dsp:cNvSpPr/>
      </dsp:nvSpPr>
      <dsp:spPr>
        <a:xfrm>
          <a:off x="2611000" y="1994471"/>
          <a:ext cx="766049" cy="766049"/>
        </a:xfrm>
        <a:prstGeom prst="ellipse">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ar-EG" sz="1050" b="1" kern="1200">
              <a:solidFill>
                <a:sysClr val="windowText" lastClr="000000"/>
              </a:solidFill>
            </a:rPr>
            <a:t>ولاء عاطفي </a:t>
          </a:r>
          <a:endParaRPr lang="en-US" sz="1050" b="1" kern="1200">
            <a:solidFill>
              <a:sysClr val="windowText" lastClr="000000"/>
            </a:solidFill>
          </a:endParaRPr>
        </a:p>
      </dsp:txBody>
      <dsp:txXfrm>
        <a:off x="2723185" y="2106656"/>
        <a:ext cx="541679" cy="541679"/>
      </dsp:txXfrm>
    </dsp:sp>
    <dsp:sp modelId="{6B5312ED-ECC6-46D6-A4F7-80602DEFE0D0}">
      <dsp:nvSpPr>
        <dsp:cNvPr id="0" name=""/>
        <dsp:cNvSpPr/>
      </dsp:nvSpPr>
      <dsp:spPr>
        <a:xfrm rot="10800000">
          <a:off x="2380678" y="1369611"/>
          <a:ext cx="230321" cy="23027"/>
        </a:xfrm>
        <a:custGeom>
          <a:avLst/>
          <a:gdLst/>
          <a:ahLst/>
          <a:cxnLst/>
          <a:rect l="0" t="0" r="0" b="0"/>
          <a:pathLst>
            <a:path>
              <a:moveTo>
                <a:pt x="0" y="11513"/>
              </a:moveTo>
              <a:lnTo>
                <a:pt x="230321" y="1151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66725">
            <a:lnSpc>
              <a:spcPct val="90000"/>
            </a:lnSpc>
            <a:spcBef>
              <a:spcPct val="0"/>
            </a:spcBef>
            <a:spcAft>
              <a:spcPct val="35000"/>
            </a:spcAft>
          </a:pPr>
          <a:endParaRPr lang="en-US" sz="1050" b="1" kern="1200">
            <a:solidFill>
              <a:sysClr val="windowText" lastClr="000000"/>
            </a:solidFill>
          </a:endParaRPr>
        </a:p>
      </dsp:txBody>
      <dsp:txXfrm rot="10800000">
        <a:off x="2490081" y="1375366"/>
        <a:ext cx="11516" cy="11516"/>
      </dsp:txXfrm>
    </dsp:sp>
    <dsp:sp modelId="{CED8F007-1FC8-4107-A8BC-554DBB37D601}">
      <dsp:nvSpPr>
        <dsp:cNvPr id="0" name=""/>
        <dsp:cNvSpPr/>
      </dsp:nvSpPr>
      <dsp:spPr>
        <a:xfrm>
          <a:off x="1614629" y="998100"/>
          <a:ext cx="766049" cy="766049"/>
        </a:xfrm>
        <a:prstGeom prst="ellipse">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ar-EG" sz="1050" b="1" kern="1200">
              <a:solidFill>
                <a:sysClr val="windowText" lastClr="000000"/>
              </a:solidFill>
            </a:rPr>
            <a:t>ولاء سلوكي </a:t>
          </a:r>
          <a:endParaRPr lang="en-US" sz="1050" b="1" kern="1200">
            <a:solidFill>
              <a:sysClr val="windowText" lastClr="000000"/>
            </a:solidFill>
          </a:endParaRPr>
        </a:p>
      </dsp:txBody>
      <dsp:txXfrm>
        <a:off x="1726814" y="1110285"/>
        <a:ext cx="541679" cy="541679"/>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A3A7689-D144-4473-A25E-48F9E83431B1}">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65</Pages>
  <Words>14110</Words>
  <Characters>80432</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cp:lastPrinted>2026-07-02T18:38:00Z</cp:lastPrinted>
  <dcterms:created xsi:type="dcterms:W3CDTF">2026-07-02T18:37:00Z</dcterms:created>
  <dcterms:modified xsi:type="dcterms:W3CDTF">2026-07-02T18:38:00Z</dcterms:modified>
</cp:coreProperties>
</file>