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F403C" w:rsidRDefault="009F403C">
      <w:pPr>
        <w:pBdr>
          <w:top w:val="nil"/>
          <w:left w:val="nil"/>
          <w:bottom w:val="nil"/>
          <w:right w:val="nil"/>
          <w:between w:val="nil"/>
        </w:pBdr>
        <w:ind w:firstLine="1259"/>
        <w:rPr>
          <w:color w:val="000000"/>
          <w:sz w:val="24"/>
          <w:szCs w:val="24"/>
        </w:rPr>
      </w:pPr>
    </w:p>
    <w:tbl>
      <w:tblPr>
        <w:tblStyle w:val="a"/>
        <w:tblW w:w="11072"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27"/>
        <w:gridCol w:w="5258"/>
        <w:gridCol w:w="2087"/>
      </w:tblGrid>
      <w:tr w:rsidR="009F403C">
        <w:trPr>
          <w:trHeight w:val="1260"/>
        </w:trPr>
        <w:tc>
          <w:tcPr>
            <w:tcW w:w="3727" w:type="dxa"/>
          </w:tcPr>
          <w:p w:rsidR="009F403C" w:rsidRDefault="009F403C">
            <w:pPr>
              <w:pBdr>
                <w:top w:val="nil"/>
                <w:left w:val="nil"/>
                <w:bottom w:val="nil"/>
                <w:right w:val="nil"/>
                <w:between w:val="nil"/>
              </w:pBdr>
              <w:ind w:firstLine="1259"/>
              <w:rPr>
                <w:color w:val="000000"/>
                <w:sz w:val="24"/>
                <w:szCs w:val="24"/>
              </w:rPr>
            </w:pPr>
          </w:p>
          <w:p w:rsidR="009F403C" w:rsidRDefault="00000000">
            <w:pPr>
              <w:pBdr>
                <w:top w:val="nil"/>
                <w:left w:val="nil"/>
                <w:bottom w:val="nil"/>
                <w:right w:val="nil"/>
                <w:between w:val="nil"/>
              </w:pBdr>
              <w:ind w:left="278"/>
              <w:rPr>
                <w:color w:val="000000"/>
                <w:sz w:val="24"/>
                <w:szCs w:val="24"/>
              </w:rPr>
            </w:pPr>
            <w:r>
              <w:rPr>
                <w:noProof/>
                <w:color w:val="000000"/>
                <w:sz w:val="24"/>
                <w:szCs w:val="24"/>
              </w:rPr>
              <w:drawing>
                <wp:inline distT="0" distB="0" distL="0" distR="0">
                  <wp:extent cx="2054975" cy="663511"/>
                  <wp:effectExtent l="0" t="0" r="0" b="0"/>
                  <wp:docPr id="4" name="image2.png" descr="A black and white logo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ack and white logo  Description automatically generated"/>
                          <pic:cNvPicPr preferRelativeResize="0"/>
                        </pic:nvPicPr>
                        <pic:blipFill>
                          <a:blip r:embed="rId7"/>
                          <a:srcRect/>
                          <a:stretch>
                            <a:fillRect/>
                          </a:stretch>
                        </pic:blipFill>
                        <pic:spPr>
                          <a:xfrm>
                            <a:off x="0" y="0"/>
                            <a:ext cx="2054975" cy="663511"/>
                          </a:xfrm>
                          <a:prstGeom prst="rect">
                            <a:avLst/>
                          </a:prstGeom>
                          <a:ln/>
                        </pic:spPr>
                      </pic:pic>
                    </a:graphicData>
                  </a:graphic>
                </wp:inline>
              </w:drawing>
            </w:r>
          </w:p>
        </w:tc>
        <w:tc>
          <w:tcPr>
            <w:tcW w:w="5258" w:type="dxa"/>
          </w:tcPr>
          <w:p w:rsidR="009F403C" w:rsidRDefault="00000000">
            <w:pPr>
              <w:pBdr>
                <w:top w:val="nil"/>
                <w:left w:val="nil"/>
                <w:bottom w:val="nil"/>
                <w:right w:val="nil"/>
                <w:between w:val="nil"/>
              </w:pBdr>
              <w:ind w:left="2"/>
              <w:jc w:val="center"/>
              <w:rPr>
                <w:b/>
                <w:color w:val="000000"/>
                <w:sz w:val="24"/>
                <w:szCs w:val="24"/>
              </w:rPr>
            </w:pPr>
            <w:r>
              <w:rPr>
                <w:b/>
                <w:color w:val="000000"/>
                <w:sz w:val="24"/>
                <w:szCs w:val="24"/>
              </w:rPr>
              <w:t>Midocean Journal for Research and Studies</w:t>
            </w:r>
          </w:p>
          <w:p w:rsidR="009F403C" w:rsidRDefault="009F403C">
            <w:pPr>
              <w:pBdr>
                <w:top w:val="nil"/>
                <w:left w:val="nil"/>
                <w:bottom w:val="nil"/>
                <w:right w:val="nil"/>
                <w:between w:val="nil"/>
              </w:pBdr>
              <w:spacing w:before="280"/>
              <w:ind w:firstLine="1259"/>
              <w:rPr>
                <w:color w:val="000000"/>
                <w:sz w:val="24"/>
                <w:szCs w:val="24"/>
              </w:rPr>
            </w:pPr>
          </w:p>
          <w:p w:rsidR="009F403C" w:rsidRDefault="00000000">
            <w:pPr>
              <w:pBdr>
                <w:top w:val="nil"/>
                <w:left w:val="nil"/>
                <w:bottom w:val="nil"/>
                <w:right w:val="nil"/>
                <w:between w:val="nil"/>
              </w:pBdr>
              <w:spacing w:before="280"/>
              <w:ind w:left="2225" w:right="2216"/>
              <w:jc w:val="center"/>
              <w:rPr>
                <w:b/>
                <w:color w:val="000000"/>
                <w:sz w:val="24"/>
                <w:szCs w:val="24"/>
              </w:rPr>
            </w:pPr>
            <w:hyperlink r:id="rId8">
              <w:r>
                <w:rPr>
                  <w:b/>
                  <w:color w:val="0000FF"/>
                  <w:sz w:val="24"/>
                  <w:szCs w:val="24"/>
                  <w:u w:val="single"/>
                </w:rPr>
                <w:t>https://</w:t>
              </w:r>
            </w:hyperlink>
            <w:r>
              <w:rPr>
                <w:b/>
                <w:color w:val="0000FF"/>
                <w:sz w:val="24"/>
                <w:szCs w:val="24"/>
              </w:rPr>
              <w:t xml:space="preserve"> </w:t>
            </w:r>
            <w:r>
              <w:rPr>
                <w:b/>
                <w:color w:val="000000"/>
                <w:sz w:val="24"/>
                <w:szCs w:val="24"/>
              </w:rPr>
              <w:t>e-ISSN:</w:t>
            </w:r>
          </w:p>
        </w:tc>
        <w:tc>
          <w:tcPr>
            <w:tcW w:w="2087" w:type="dxa"/>
          </w:tcPr>
          <w:p w:rsidR="009F403C" w:rsidRDefault="009F403C">
            <w:pPr>
              <w:pBdr>
                <w:top w:val="nil"/>
                <w:left w:val="nil"/>
                <w:bottom w:val="nil"/>
                <w:right w:val="nil"/>
                <w:between w:val="nil"/>
              </w:pBdr>
              <w:ind w:firstLine="1259"/>
              <w:rPr>
                <w:color w:val="000000"/>
                <w:sz w:val="24"/>
                <w:szCs w:val="24"/>
              </w:rPr>
            </w:pPr>
          </w:p>
        </w:tc>
      </w:tr>
    </w:tbl>
    <w:p w:rsidR="009F403C" w:rsidRDefault="009F403C">
      <w:pPr>
        <w:pBdr>
          <w:top w:val="nil"/>
          <w:left w:val="nil"/>
          <w:bottom w:val="nil"/>
          <w:right w:val="nil"/>
          <w:between w:val="nil"/>
        </w:pBdr>
        <w:ind w:firstLine="1259"/>
        <w:rPr>
          <w:color w:val="000000"/>
          <w:sz w:val="24"/>
          <w:szCs w:val="24"/>
        </w:rPr>
      </w:pPr>
    </w:p>
    <w:p w:rsidR="009F403C" w:rsidRDefault="009F403C">
      <w:pPr>
        <w:pBdr>
          <w:top w:val="nil"/>
          <w:left w:val="nil"/>
          <w:bottom w:val="nil"/>
          <w:right w:val="nil"/>
          <w:between w:val="nil"/>
        </w:pBdr>
        <w:ind w:firstLine="1259"/>
        <w:rPr>
          <w:color w:val="000000"/>
          <w:sz w:val="24"/>
          <w:szCs w:val="24"/>
        </w:rPr>
      </w:pPr>
    </w:p>
    <w:p w:rsidR="009F403C" w:rsidRDefault="009F403C">
      <w:pPr>
        <w:pBdr>
          <w:top w:val="nil"/>
          <w:left w:val="nil"/>
          <w:bottom w:val="nil"/>
          <w:right w:val="nil"/>
          <w:between w:val="nil"/>
        </w:pBdr>
        <w:spacing w:before="280"/>
        <w:ind w:firstLine="1259"/>
        <w:rPr>
          <w:color w:val="000000"/>
          <w:sz w:val="24"/>
          <w:szCs w:val="24"/>
        </w:rPr>
      </w:pPr>
    </w:p>
    <w:p w:rsidR="009F403C" w:rsidRPr="00FE01AF" w:rsidRDefault="00000000" w:rsidP="00FE01AF">
      <w:pPr>
        <w:pStyle w:val="Heading1"/>
        <w:spacing w:before="280" w:line="276" w:lineRule="auto"/>
        <w:ind w:left="776"/>
        <w:jc w:val="center"/>
        <w:rPr>
          <w:sz w:val="32"/>
          <w:szCs w:val="32"/>
        </w:rPr>
      </w:pPr>
      <w:r w:rsidRPr="00FE01AF">
        <w:rPr>
          <w:sz w:val="32"/>
          <w:szCs w:val="32"/>
        </w:rPr>
        <w:t xml:space="preserve">Enhancing Real-time Arabic Sign Language Translation </w:t>
      </w:r>
    </w:p>
    <w:p w:rsidR="00A53463" w:rsidRPr="00FE01AF" w:rsidRDefault="00000000">
      <w:pPr>
        <w:ind w:left="1919" w:right="1850" w:hanging="14"/>
        <w:jc w:val="center"/>
        <w:rPr>
          <w:rFonts w:asciiTheme="majorBidi" w:hAnsiTheme="majorBidi" w:cstheme="majorBidi"/>
          <w:b/>
          <w:sz w:val="24"/>
          <w:szCs w:val="24"/>
        </w:rPr>
      </w:pPr>
      <w:r w:rsidRPr="00FE01AF">
        <w:rPr>
          <w:rFonts w:asciiTheme="majorBidi" w:hAnsiTheme="majorBidi" w:cstheme="majorBidi"/>
          <w:b/>
          <w:sz w:val="24"/>
          <w:szCs w:val="24"/>
        </w:rPr>
        <w:t xml:space="preserve">Ahmed Yousef </w:t>
      </w:r>
      <w:r w:rsidR="00A53463" w:rsidRPr="00FE01AF">
        <w:rPr>
          <w:rFonts w:asciiTheme="majorBidi" w:hAnsiTheme="majorBidi" w:cstheme="majorBidi"/>
          <w:b/>
          <w:sz w:val="24"/>
          <w:szCs w:val="24"/>
        </w:rPr>
        <w:t>Moh</w:t>
      </w:r>
      <w:r w:rsidR="00D1219D">
        <w:rPr>
          <w:rFonts w:asciiTheme="majorBidi" w:hAnsiTheme="majorBidi" w:cstheme="majorBidi"/>
          <w:b/>
          <w:sz w:val="24"/>
          <w:szCs w:val="24"/>
        </w:rPr>
        <w:t>a</w:t>
      </w:r>
      <w:r w:rsidR="00A53463" w:rsidRPr="00FE01AF">
        <w:rPr>
          <w:rFonts w:asciiTheme="majorBidi" w:hAnsiTheme="majorBidi" w:cstheme="majorBidi"/>
          <w:b/>
          <w:sz w:val="24"/>
          <w:szCs w:val="24"/>
        </w:rPr>
        <w:t>mmad Abdelrahman</w:t>
      </w:r>
      <w:r w:rsidR="00FE01AF">
        <w:rPr>
          <w:rFonts w:asciiTheme="majorBidi" w:hAnsiTheme="majorBidi" w:cstheme="majorBidi"/>
          <w:b/>
          <w:sz w:val="24"/>
          <w:szCs w:val="24"/>
        </w:rPr>
        <w:t xml:space="preserve"> </w:t>
      </w:r>
      <w:r w:rsidRPr="00FE01AF">
        <w:rPr>
          <w:rFonts w:asciiTheme="majorBidi" w:hAnsiTheme="majorBidi" w:cstheme="majorBidi"/>
          <w:b/>
          <w:sz w:val="24"/>
          <w:szCs w:val="24"/>
        </w:rPr>
        <w:t xml:space="preserve">(0009-0000-5251-5274) </w:t>
      </w:r>
    </w:p>
    <w:p w:rsidR="00A53463" w:rsidRPr="00FE01AF" w:rsidRDefault="00000000" w:rsidP="00FE01AF">
      <w:pPr>
        <w:jc w:val="center"/>
        <w:rPr>
          <w:rFonts w:asciiTheme="majorBidi" w:hAnsiTheme="majorBidi" w:cstheme="majorBidi"/>
          <w:b/>
          <w:bCs/>
          <w:sz w:val="24"/>
          <w:szCs w:val="24"/>
        </w:rPr>
      </w:pPr>
      <w:r w:rsidRPr="00FE01AF">
        <w:rPr>
          <w:rFonts w:asciiTheme="majorBidi" w:hAnsiTheme="majorBidi" w:cstheme="majorBidi"/>
          <w:b/>
          <w:sz w:val="24"/>
          <w:szCs w:val="24"/>
        </w:rPr>
        <w:t xml:space="preserve">Master Of </w:t>
      </w:r>
      <w:r w:rsidR="00D1219D" w:rsidRPr="00FE01AF">
        <w:rPr>
          <w:rFonts w:asciiTheme="majorBidi" w:hAnsiTheme="majorBidi" w:cstheme="majorBidi"/>
          <w:b/>
          <w:sz w:val="24"/>
          <w:szCs w:val="24"/>
        </w:rPr>
        <w:t>A</w:t>
      </w:r>
      <w:r w:rsidR="00D1219D">
        <w:rPr>
          <w:rFonts w:asciiTheme="majorBidi" w:hAnsiTheme="majorBidi" w:cstheme="majorBidi"/>
          <w:b/>
          <w:sz w:val="24"/>
          <w:szCs w:val="24"/>
        </w:rPr>
        <w:t>rtificial intelligent</w:t>
      </w:r>
      <w:r w:rsidRPr="00FE01AF">
        <w:rPr>
          <w:rFonts w:asciiTheme="majorBidi" w:eastAsia="Cambria" w:hAnsiTheme="majorBidi" w:cstheme="majorBidi"/>
          <w:sz w:val="24"/>
          <w:szCs w:val="24"/>
        </w:rPr>
        <w:t xml:space="preserve"> </w:t>
      </w:r>
      <w:r w:rsidR="00FE01AF" w:rsidRPr="00FE01AF">
        <w:rPr>
          <w:rFonts w:asciiTheme="majorBidi" w:hAnsiTheme="majorBidi" w:cstheme="majorBidi"/>
          <w:b/>
          <w:bCs/>
          <w:sz w:val="24"/>
          <w:szCs w:val="24"/>
        </w:rPr>
        <w:t>Midocean University UAE</w:t>
      </w:r>
      <w:r w:rsidRPr="00FE01AF">
        <w:rPr>
          <w:rFonts w:asciiTheme="majorBidi" w:hAnsiTheme="majorBidi" w:cstheme="majorBidi"/>
          <w:b/>
          <w:sz w:val="24"/>
          <w:szCs w:val="24"/>
        </w:rPr>
        <w:t xml:space="preserve"> </w:t>
      </w:r>
    </w:p>
    <w:p w:rsidR="009F403C" w:rsidRPr="00FE01AF" w:rsidRDefault="00000000">
      <w:pPr>
        <w:ind w:left="1919" w:right="1850" w:hanging="14"/>
        <w:jc w:val="center"/>
        <w:rPr>
          <w:b/>
          <w:sz w:val="24"/>
          <w:szCs w:val="24"/>
        </w:rPr>
      </w:pPr>
      <w:r w:rsidRPr="00FE01AF">
        <w:rPr>
          <w:rFonts w:asciiTheme="majorBidi" w:hAnsiTheme="majorBidi" w:cstheme="majorBidi"/>
          <w:b/>
          <w:sz w:val="24"/>
          <w:szCs w:val="24"/>
        </w:rPr>
        <w:t xml:space="preserve">Email </w:t>
      </w:r>
      <w:hyperlink r:id="rId9" w:history="1">
        <w:r w:rsidRPr="00FE01AF">
          <w:rPr>
            <w:rStyle w:val="Hyperlink"/>
            <w:rFonts w:asciiTheme="majorBidi" w:hAnsiTheme="majorBidi" w:cstheme="majorBidi"/>
            <w:b/>
            <w:sz w:val="24"/>
            <w:szCs w:val="24"/>
          </w:rPr>
          <w:t>243001651@st.midocean.edu.km</w:t>
        </w:r>
      </w:hyperlink>
    </w:p>
    <w:p w:rsidR="00FE01AF" w:rsidRPr="00FE01AF" w:rsidRDefault="00000000" w:rsidP="00FE01AF">
      <w:pPr>
        <w:jc w:val="center"/>
      </w:pPr>
      <w:proofErr w:type="spellStart"/>
      <w:r w:rsidRPr="00FE01AF">
        <w:t>Dr.</w:t>
      </w:r>
      <w:proofErr w:type="spellEnd"/>
      <w:r w:rsidRPr="00FE01AF">
        <w:t xml:space="preserve"> </w:t>
      </w:r>
      <w:proofErr w:type="spellStart"/>
      <w:r w:rsidRPr="00FE01AF">
        <w:t>Khalied</w:t>
      </w:r>
      <w:proofErr w:type="spellEnd"/>
      <w:r w:rsidRPr="00FE01AF">
        <w:t xml:space="preserve"> </w:t>
      </w:r>
      <w:proofErr w:type="spellStart"/>
      <w:r w:rsidRPr="00FE01AF">
        <w:t>Eskaf</w:t>
      </w:r>
      <w:proofErr w:type="spellEnd"/>
      <w:r w:rsidRPr="00FE01AF">
        <w:t xml:space="preserve"> (0000-0002-2655-8761) </w:t>
      </w:r>
      <w:r w:rsidR="00FE01AF" w:rsidRPr="00FE01AF">
        <w:t xml:space="preserve">Professor of Intelligent Systems, </w:t>
      </w:r>
    </w:p>
    <w:p w:rsidR="00FE01AF" w:rsidRPr="00FE01AF" w:rsidRDefault="00FE01AF" w:rsidP="00FE01AF">
      <w:pPr>
        <w:jc w:val="center"/>
      </w:pPr>
      <w:r w:rsidRPr="00FE01AF">
        <w:t>Midocean University</w:t>
      </w:r>
      <w:r w:rsidRPr="00FE01AF">
        <w:t xml:space="preserve"> </w:t>
      </w:r>
      <w:r w:rsidR="00000000" w:rsidRPr="00FE01AF">
        <w:t>UAE,</w:t>
      </w:r>
    </w:p>
    <w:p w:rsidR="009F403C" w:rsidRPr="00FE01AF" w:rsidRDefault="00000000" w:rsidP="00FE01AF">
      <w:pPr>
        <w:jc w:val="center"/>
        <w:rPr>
          <w:b/>
          <w:bCs/>
        </w:rPr>
      </w:pPr>
      <w:r w:rsidRPr="00FE01AF">
        <w:t>Email:</w:t>
      </w:r>
      <w:r w:rsidRPr="00FE01AF">
        <w:rPr>
          <w:b/>
          <w:bCs/>
        </w:rPr>
        <w:t xml:space="preserve"> </w:t>
      </w:r>
      <w:hyperlink r:id="rId10" w:history="1">
        <w:r w:rsidR="00FE01AF" w:rsidRPr="0099428F">
          <w:rPr>
            <w:rStyle w:val="Hyperlink"/>
            <w:rFonts w:eastAsia="Cambria"/>
          </w:rPr>
          <w:t>k</w:t>
        </w:r>
        <w:r w:rsidR="00FE01AF" w:rsidRPr="0099428F">
          <w:rPr>
            <w:rStyle w:val="Hyperlink"/>
            <w:rFonts w:eastAsia="Cambria"/>
          </w:rPr>
          <w:t>h</w:t>
        </w:r>
        <w:r w:rsidR="00FE01AF" w:rsidRPr="0099428F">
          <w:rPr>
            <w:rStyle w:val="Hyperlink"/>
            <w:rFonts w:eastAsia="Cambria"/>
          </w:rPr>
          <w:t>ale</w:t>
        </w:r>
        <w:r w:rsidR="00FE01AF" w:rsidRPr="0099428F">
          <w:rPr>
            <w:rStyle w:val="Hyperlink"/>
            <w:rFonts w:eastAsia="Cambria"/>
          </w:rPr>
          <w:t>d</w:t>
        </w:r>
        <w:r w:rsidR="00FE01AF" w:rsidRPr="0099428F">
          <w:rPr>
            <w:rStyle w:val="Hyperlink"/>
            <w:rFonts w:eastAsia="Cambria"/>
          </w:rPr>
          <w:t>eskaf</w:t>
        </w:r>
        <w:r w:rsidR="00FE01AF" w:rsidRPr="0099428F">
          <w:rPr>
            <w:rStyle w:val="Hyperlink"/>
            <w:rFonts w:eastAsia="Cambria"/>
          </w:rPr>
          <w:t>@</w:t>
        </w:r>
        <w:r w:rsidR="00FE01AF" w:rsidRPr="0099428F">
          <w:rPr>
            <w:rStyle w:val="Hyperlink"/>
            <w:rFonts w:eastAsia="Cambria"/>
          </w:rPr>
          <w:t>midocean.edu.km</w:t>
        </w:r>
      </w:hyperlink>
    </w:p>
    <w:p w:rsidR="009F403C" w:rsidRDefault="009F403C">
      <w:pPr>
        <w:pBdr>
          <w:top w:val="nil"/>
          <w:left w:val="nil"/>
          <w:bottom w:val="nil"/>
          <w:right w:val="nil"/>
          <w:between w:val="nil"/>
        </w:pBdr>
        <w:spacing w:before="280"/>
        <w:ind w:firstLine="1259"/>
        <w:rPr>
          <w:color w:val="000000"/>
          <w:sz w:val="24"/>
          <w:szCs w:val="24"/>
        </w:rPr>
      </w:pPr>
    </w:p>
    <w:p w:rsidR="009F403C" w:rsidRDefault="00FE01AF" w:rsidP="00FE01AF">
      <w:pPr>
        <w:pStyle w:val="Heading1"/>
        <w:spacing w:before="280" w:line="276" w:lineRule="auto"/>
        <w:rPr>
          <w:b w:val="0"/>
        </w:rPr>
      </w:pPr>
      <w:r>
        <w:t xml:space="preserve">     </w:t>
      </w:r>
      <w:r w:rsidR="00000000">
        <w:t>Abstract</w:t>
      </w:r>
      <w:r w:rsidR="00000000">
        <w:rPr>
          <w:b w:val="0"/>
        </w:rPr>
        <w:t>:</w:t>
      </w:r>
    </w:p>
    <w:p w:rsidR="00FE01AF" w:rsidRDefault="00FE01AF" w:rsidP="00FE01AF">
      <w:pPr>
        <w:spacing w:before="280" w:line="275" w:lineRule="auto"/>
        <w:ind w:left="1276" w:right="855"/>
        <w:jc w:val="both"/>
      </w:pPr>
      <w:r>
        <w:t>This study presents a robust and accurate method for recognizing gestures in Arabic Sign Language (</w:t>
      </w:r>
      <w:proofErr w:type="spellStart"/>
      <w:r>
        <w:t>ArSL</w:t>
      </w:r>
      <w:proofErr w:type="spellEnd"/>
      <w:r>
        <w:t xml:space="preserve">), aiming to reduce communication barriers faced by Deaf and hard-of-hearing individuals. Focusing on Arabic-speaking participants—particularly from Saudi Arabia—the research targets regional dialects of </w:t>
      </w:r>
      <w:proofErr w:type="spellStart"/>
      <w:r>
        <w:t>ArSL</w:t>
      </w:r>
      <w:proofErr w:type="spellEnd"/>
      <w:r>
        <w:t xml:space="preserve"> to enhance linguistic relevance and generalization. The proposed system integrates MobileNetV2 for extracting spatial features from video frames, and a Bidirectional Long Short-Term Memory (</w:t>
      </w:r>
      <w:proofErr w:type="spellStart"/>
      <w:r>
        <w:t>BiLSTM</w:t>
      </w:r>
      <w:proofErr w:type="spellEnd"/>
      <w:r>
        <w:t xml:space="preserve">) network to capture temporal dependencies and dynamic gestures. The dataset was </w:t>
      </w:r>
      <w:proofErr w:type="spellStart"/>
      <w:r>
        <w:t>preprocessed</w:t>
      </w:r>
      <w:proofErr w:type="spellEnd"/>
      <w:r>
        <w:t xml:space="preserve"> through normalization, data augmentation, and the generation of action sequences. Model performance was evaluated using standard metrics: accuracy, precision, recall, and F1- score. Results show a consistent 98% score across all metrics, demonstrating high effectiveness in distinguishing visually similar gestures and in generalizing across different signers. This fusion of spatial and temporal </w:t>
      </w:r>
      <w:proofErr w:type="spellStart"/>
      <w:r>
        <w:t>modeling</w:t>
      </w:r>
      <w:proofErr w:type="spellEnd"/>
      <w:r>
        <w:t xml:space="preserve"> yielded significant improvements in dynamic gesture recognition. Future work should explore enhanced </w:t>
      </w:r>
      <w:proofErr w:type="spellStart"/>
      <w:r>
        <w:t>preprocessing</w:t>
      </w:r>
      <w:proofErr w:type="spellEnd"/>
      <w:r>
        <w:t xml:space="preserve"> pipelines, incorporate </w:t>
      </w:r>
      <w:proofErr w:type="spellStart"/>
      <w:r>
        <w:t>keypoint</w:t>
      </w:r>
      <w:proofErr w:type="spellEnd"/>
      <w:r>
        <w:t>-based hand and body analysis, and leverage attention mechanisms to further boost accuracy. Potential applications include real-time assistive technologies and educational tools that promote inclusive communication and learning.</w:t>
      </w:r>
    </w:p>
    <w:p w:rsidR="00FE01AF" w:rsidRDefault="00FE01AF" w:rsidP="00FE01AF">
      <w:pPr>
        <w:bidi/>
        <w:spacing w:before="280" w:line="275" w:lineRule="auto"/>
        <w:ind w:left="855" w:right="1276"/>
        <w:jc w:val="both"/>
      </w:pPr>
      <w:r w:rsidRPr="00FE01AF">
        <w:rPr>
          <w:rtl/>
        </w:rPr>
        <w:t xml:space="preserve">تقدم هذه الدراسة طريقة قوية ودقيقة للتعرف على الإيماءات في لغة الإشارة </w:t>
      </w:r>
      <w:proofErr w:type="gramStart"/>
      <w:r w:rsidRPr="00FE01AF">
        <w:rPr>
          <w:rtl/>
        </w:rPr>
        <w:t>العربية ،</w:t>
      </w:r>
      <w:proofErr w:type="gramEnd"/>
      <w:r w:rsidRPr="00FE01AF">
        <w:rPr>
          <w:rtl/>
        </w:rPr>
        <w:t xml:space="preserve"> بهدف تقليل حواجز الاتصال التي </w:t>
      </w:r>
      <w:proofErr w:type="spellStart"/>
      <w:r w:rsidRPr="00FE01AF">
        <w:rPr>
          <w:rtl/>
        </w:rPr>
        <w:t>يواجهها</w:t>
      </w:r>
      <w:proofErr w:type="spellEnd"/>
      <w:r w:rsidRPr="00FE01AF">
        <w:rPr>
          <w:rtl/>
        </w:rPr>
        <w:t xml:space="preserve"> الأفراد الصم وضعاف السمع. مع التركيز على المشاركين الناطقين باللغة العربية-وخاصة من المملكة العربية السعودية—يستهدف البحث اللهجات الإقليمية لأرسل لتعزيز الصلة اللغوية والتعميم. النظام المقترح يدمج موبيلينيتف2 لاستخراج الميزات المكانية من إطارات </w:t>
      </w:r>
      <w:proofErr w:type="gramStart"/>
      <w:r w:rsidRPr="00FE01AF">
        <w:rPr>
          <w:rtl/>
        </w:rPr>
        <w:t>الفيديو ،</w:t>
      </w:r>
      <w:proofErr w:type="gramEnd"/>
      <w:r w:rsidRPr="00FE01AF">
        <w:rPr>
          <w:rtl/>
        </w:rPr>
        <w:t xml:space="preserve"> وشبكة الذاكرة طويلة المدى ثنائية الاتجاه (</w:t>
      </w:r>
      <w:proofErr w:type="spellStart"/>
      <w:r w:rsidRPr="00FE01AF">
        <w:rPr>
          <w:rtl/>
        </w:rPr>
        <w:t>بيلستم</w:t>
      </w:r>
      <w:proofErr w:type="spellEnd"/>
      <w:r w:rsidRPr="00FE01AF">
        <w:rPr>
          <w:rtl/>
        </w:rPr>
        <w:t xml:space="preserve">) لالتقاط التبعيات الزمنية والإيماءات الديناميكية. تمت معالجة مجموعة البيانات مسبقا من خلال التطبيع وزيادة البيانات وتوليد تسلسلات الإجراءات. تم تقييم أداء النموذج باستخدام المقاييس القياسية: الدقة والدقة والاستدعاء ودرجة الفورمولا 1. تظهر النتائج درجة متسقة بنسبة 98 ٪ عبر جميع </w:t>
      </w:r>
      <w:proofErr w:type="gramStart"/>
      <w:r w:rsidRPr="00FE01AF">
        <w:rPr>
          <w:rtl/>
        </w:rPr>
        <w:t>المقاييس ،</w:t>
      </w:r>
      <w:proofErr w:type="gramEnd"/>
      <w:r w:rsidRPr="00FE01AF">
        <w:rPr>
          <w:rtl/>
        </w:rPr>
        <w:t xml:space="preserve"> مما يدل على فعالية عالية في التمييز بين الإيماءات المتشابهة بصريا والتعميم عبر الموقعين المختلفين. أسفر هذا الاندماج بين النمذجة المكانية والزمانية عن تحسينات كبيرة في التعرف الديناميكي على الإيماءات. يجب أن يستكشف العمل المستقبلي خطوط أنابيب المعالجة المسبقة </w:t>
      </w:r>
      <w:proofErr w:type="gramStart"/>
      <w:r w:rsidRPr="00FE01AF">
        <w:rPr>
          <w:rtl/>
        </w:rPr>
        <w:t>المحسنة,</w:t>
      </w:r>
      <w:proofErr w:type="gramEnd"/>
      <w:r w:rsidRPr="00FE01AF">
        <w:rPr>
          <w:rtl/>
        </w:rPr>
        <w:t xml:space="preserve"> دمج تحليل اليد والجسم القائم على نقطة المفاتيح, والاستفادة من آليات الانتباه لزيادة تعزيز الدقة. تشمل التطبيقات المحتملة التقنيات المساعدة في الوقت الفعلي والأدوات التعليمية التي تعزز التواصل والتعلم الشاملين</w:t>
      </w:r>
      <w:r w:rsidRPr="00FE01AF">
        <w:t>.</w:t>
      </w:r>
    </w:p>
    <w:p w:rsidR="009F403C" w:rsidRDefault="00000000">
      <w:pPr>
        <w:spacing w:before="280" w:line="275" w:lineRule="auto"/>
        <w:ind w:left="1224"/>
      </w:pPr>
      <w:r>
        <w:rPr>
          <w:b/>
          <w:sz w:val="24"/>
          <w:szCs w:val="24"/>
        </w:rPr>
        <w:lastRenderedPageBreak/>
        <w:t xml:space="preserve">Keywords: </w:t>
      </w:r>
      <w:r>
        <w:t>Arabic Sign Language, Gesture Recognition, MobileNetV2, LSTM, Deep Learning</w:t>
      </w:r>
    </w:p>
    <w:p w:rsidR="00B04F1C" w:rsidRDefault="00B04F1C" w:rsidP="00B04F1C">
      <w:pPr>
        <w:bidi/>
        <w:spacing w:before="280" w:line="275" w:lineRule="auto"/>
        <w:ind w:left="1224"/>
        <w:rPr>
          <w:b/>
          <w:sz w:val="24"/>
          <w:szCs w:val="24"/>
        </w:rPr>
      </w:pPr>
      <w:r w:rsidRPr="00B04F1C">
        <w:rPr>
          <w:rStyle w:val="anegp0gi0b9av8jahpyh"/>
          <w:b/>
          <w:bCs/>
          <w:sz w:val="24"/>
          <w:szCs w:val="24"/>
          <w:rtl/>
        </w:rPr>
        <w:t>الكلمات المفتاحية</w:t>
      </w:r>
      <w:r>
        <w:t xml:space="preserve">: </w:t>
      </w:r>
      <w:r>
        <w:rPr>
          <w:rStyle w:val="anegp0gi0b9av8jahpyh"/>
          <w:rtl/>
        </w:rPr>
        <w:t>لغة الإشارة</w:t>
      </w:r>
      <w:r>
        <w:rPr>
          <w:rtl/>
        </w:rPr>
        <w:t xml:space="preserve"> </w:t>
      </w:r>
      <w:proofErr w:type="gramStart"/>
      <w:r>
        <w:rPr>
          <w:rStyle w:val="anegp0gi0b9av8jahpyh"/>
          <w:rtl/>
        </w:rPr>
        <w:t>العربية</w:t>
      </w:r>
      <w:r>
        <w:rPr>
          <w:rtl/>
        </w:rPr>
        <w:t xml:space="preserve"> ،</w:t>
      </w:r>
      <w:proofErr w:type="gramEnd"/>
      <w:r>
        <w:rPr>
          <w:rtl/>
        </w:rPr>
        <w:t xml:space="preserve"> </w:t>
      </w:r>
      <w:r>
        <w:rPr>
          <w:rStyle w:val="anegp0gi0b9av8jahpyh"/>
          <w:rtl/>
        </w:rPr>
        <w:t>التعرف على الإيماءات</w:t>
      </w:r>
      <w:r>
        <w:rPr>
          <w:rtl/>
        </w:rPr>
        <w:t xml:space="preserve"> </w:t>
      </w:r>
      <w:r>
        <w:rPr>
          <w:rStyle w:val="anegp0gi0b9av8jahpyh"/>
          <w:rtl/>
        </w:rPr>
        <w:t>، موبايل تي في 2</w:t>
      </w:r>
      <w:r>
        <w:rPr>
          <w:rtl/>
        </w:rPr>
        <w:t xml:space="preserve"> ، </w:t>
      </w:r>
      <w:r>
        <w:rPr>
          <w:rStyle w:val="anegp0gi0b9av8jahpyh"/>
          <w:rtl/>
        </w:rPr>
        <w:t>التعلم</w:t>
      </w:r>
      <w:r>
        <w:rPr>
          <w:rtl/>
        </w:rPr>
        <w:t xml:space="preserve"> </w:t>
      </w:r>
      <w:r>
        <w:rPr>
          <w:rStyle w:val="anegp0gi0b9av8jahpyh"/>
          <w:rtl/>
        </w:rPr>
        <w:t>العميق</w:t>
      </w:r>
    </w:p>
    <w:p w:rsidR="00FE01AF" w:rsidRPr="006122AA" w:rsidRDefault="00000000" w:rsidP="006122AA">
      <w:pPr>
        <w:numPr>
          <w:ilvl w:val="0"/>
          <w:numId w:val="13"/>
        </w:numPr>
        <w:pBdr>
          <w:top w:val="nil"/>
          <w:left w:val="nil"/>
          <w:bottom w:val="nil"/>
          <w:right w:val="nil"/>
          <w:between w:val="nil"/>
        </w:pBdr>
        <w:tabs>
          <w:tab w:val="left" w:pos="1464"/>
        </w:tabs>
        <w:spacing w:before="280"/>
        <w:rPr>
          <w:color w:val="000000"/>
        </w:rPr>
      </w:pPr>
      <w:r>
        <w:rPr>
          <w:b/>
          <w:color w:val="000000"/>
          <w:sz w:val="24"/>
          <w:szCs w:val="24"/>
        </w:rPr>
        <w:t>Introduction</w:t>
      </w:r>
    </w:p>
    <w:p w:rsidR="006122AA" w:rsidRPr="00736853" w:rsidRDefault="006122AA" w:rsidP="006122AA">
      <w:pPr>
        <w:autoSpaceDE w:val="0"/>
        <w:autoSpaceDN w:val="0"/>
        <w:adjustRightInd w:val="0"/>
        <w:ind w:left="1224" w:right="855"/>
        <w:jc w:val="both"/>
        <w:rPr>
          <w:rFonts w:asciiTheme="majorBidi" w:hAnsiTheme="majorBidi" w:cstheme="majorBidi"/>
          <w:sz w:val="24"/>
          <w:szCs w:val="24"/>
        </w:rPr>
      </w:pPr>
      <w:r w:rsidRPr="00736853">
        <w:rPr>
          <w:rFonts w:asciiTheme="majorBidi" w:hAnsiTheme="majorBidi" w:cstheme="majorBidi"/>
          <w:sz w:val="24"/>
          <w:szCs w:val="24"/>
        </w:rPr>
        <w:t xml:space="preserve">Sign language is a visual way of communicating used by people who are Deaf or hard of hearing. This study introduces </w:t>
      </w:r>
      <w:proofErr w:type="spellStart"/>
      <w:r w:rsidRPr="00736853">
        <w:rPr>
          <w:rFonts w:asciiTheme="majorBidi" w:hAnsiTheme="majorBidi" w:cstheme="majorBidi"/>
          <w:sz w:val="24"/>
          <w:szCs w:val="24"/>
        </w:rPr>
        <w:t>ArSL</w:t>
      </w:r>
      <w:proofErr w:type="spellEnd"/>
      <w:r w:rsidRPr="00736853">
        <w:rPr>
          <w:rFonts w:asciiTheme="majorBidi" w:hAnsiTheme="majorBidi" w:cstheme="majorBidi"/>
          <w:sz w:val="24"/>
          <w:szCs w:val="24"/>
        </w:rPr>
        <w:t>-CNN, a deep learning model trained on a large Arabic Sign Language dataset, achieving over 96% accuracy and improving further with data balancing techniques</w:t>
      </w:r>
      <w:r w:rsidRPr="00736853">
        <w:rPr>
          <w:rFonts w:asciiTheme="majorBidi" w:hAnsiTheme="majorBidi" w:cstheme="majorBidi"/>
          <w:sz w:val="24"/>
          <w:szCs w:val="24"/>
        </w:rPr>
        <w:t xml:space="preserve"> </w:t>
      </w:r>
      <w:r w:rsidRPr="00736853">
        <w:rPr>
          <w:rFonts w:asciiTheme="majorBidi" w:hAnsiTheme="majorBidi" w:cstheme="majorBidi"/>
          <w:sz w:val="24"/>
          <w:szCs w:val="24"/>
        </w:rPr>
        <w:t xml:space="preserve">(A. A. Alani, G. </w:t>
      </w:r>
      <w:proofErr w:type="spellStart"/>
      <w:r w:rsidRPr="00736853">
        <w:rPr>
          <w:rFonts w:asciiTheme="majorBidi" w:hAnsiTheme="majorBidi" w:cstheme="majorBidi"/>
          <w:sz w:val="24"/>
          <w:szCs w:val="24"/>
        </w:rPr>
        <w:t>Cosma</w:t>
      </w:r>
      <w:proofErr w:type="spellEnd"/>
      <w:r w:rsidRPr="00736853">
        <w:rPr>
          <w:rFonts w:asciiTheme="majorBidi" w:hAnsiTheme="majorBidi" w:cstheme="majorBidi"/>
          <w:sz w:val="24"/>
          <w:szCs w:val="24"/>
        </w:rPr>
        <w:t xml:space="preserve"> 2021)</w:t>
      </w:r>
      <w:r w:rsidRPr="00736853">
        <w:rPr>
          <w:rFonts w:asciiTheme="majorBidi" w:hAnsiTheme="majorBidi" w:cstheme="majorBidi"/>
          <w:sz w:val="24"/>
          <w:szCs w:val="24"/>
        </w:rPr>
        <w:t>.</w:t>
      </w:r>
    </w:p>
    <w:p w:rsidR="00736853" w:rsidRDefault="006122AA" w:rsidP="006122AA">
      <w:pPr>
        <w:autoSpaceDE w:val="0"/>
        <w:autoSpaceDN w:val="0"/>
        <w:adjustRightInd w:val="0"/>
        <w:ind w:left="1224" w:right="855"/>
        <w:jc w:val="both"/>
        <w:rPr>
          <w:sz w:val="24"/>
          <w:szCs w:val="24"/>
        </w:rPr>
      </w:pPr>
      <w:r w:rsidRPr="00736853">
        <w:rPr>
          <w:sz w:val="24"/>
          <w:szCs w:val="24"/>
        </w:rPr>
        <w:t>Despite its significance, many Deaf individuals still face substantial communication barriers due to the limited availability of professional sign language interpreters and assistive communication tools, particularly in educational and healthcare settings. In the Arab world, Arabic Sign Language (</w:t>
      </w:r>
      <w:proofErr w:type="spellStart"/>
      <w:r w:rsidRPr="00736853">
        <w:rPr>
          <w:sz w:val="24"/>
          <w:szCs w:val="24"/>
        </w:rPr>
        <w:t>ArSL</w:t>
      </w:r>
      <w:proofErr w:type="spellEnd"/>
      <w:r w:rsidRPr="00736853">
        <w:rPr>
          <w:sz w:val="24"/>
          <w:szCs w:val="24"/>
        </w:rPr>
        <w:t>) is the primary visual language used by Deaf communities across numerous countries.</w:t>
      </w:r>
      <w:r w:rsidR="00736853" w:rsidRPr="00736853">
        <w:rPr>
          <w:sz w:val="24"/>
          <w:szCs w:val="24"/>
        </w:rPr>
        <w:t xml:space="preserve"> </w:t>
      </w:r>
      <w:r w:rsidR="00736853" w:rsidRPr="00736853">
        <w:rPr>
          <w:sz w:val="24"/>
          <w:szCs w:val="24"/>
        </w:rPr>
        <w:t xml:space="preserve">Sign language for Deaf persons is a different way to communicate that varies based on location. There are different systems of sign languages, for example, American sign language, British sign language, Chinese sign language, and Arabic sign language among others. In this study we propose a framework that integrates ResNet50 and MobileNetV2 on the ArSL2018 dataset. After considerable </w:t>
      </w:r>
      <w:proofErr w:type="spellStart"/>
      <w:r w:rsidR="00736853" w:rsidRPr="00736853">
        <w:rPr>
          <w:sz w:val="24"/>
          <w:szCs w:val="24"/>
        </w:rPr>
        <w:t>preprocessing</w:t>
      </w:r>
      <w:proofErr w:type="spellEnd"/>
      <w:r w:rsidR="00736853" w:rsidRPr="00736853">
        <w:rPr>
          <w:sz w:val="24"/>
          <w:szCs w:val="24"/>
        </w:rPr>
        <w:t xml:space="preserve"> and augmenting the data we demonstrated that we can achieve 97% accuracy on recognizing 32 Arabic alphabet </w:t>
      </w:r>
      <w:proofErr w:type="gramStart"/>
      <w:r w:rsidR="00736853" w:rsidRPr="00736853">
        <w:rPr>
          <w:sz w:val="24"/>
          <w:szCs w:val="24"/>
        </w:rPr>
        <w:t>signs</w:t>
      </w:r>
      <w:r w:rsidR="00736853" w:rsidRPr="00736853">
        <w:rPr>
          <w:rFonts w:asciiTheme="majorBidi" w:hAnsiTheme="majorBidi" w:cstheme="majorBidi"/>
          <w:color w:val="000000" w:themeColor="text1"/>
          <w:sz w:val="24"/>
          <w:szCs w:val="24"/>
        </w:rPr>
        <w:t>.</w:t>
      </w:r>
      <w:r w:rsidR="00736853" w:rsidRPr="00736853">
        <w:rPr>
          <w:rFonts w:asciiTheme="majorBidi" w:hAnsiTheme="majorBidi" w:cstheme="majorBidi"/>
          <w:color w:val="000000" w:themeColor="text1"/>
          <w:sz w:val="24"/>
          <w:szCs w:val="24"/>
        </w:rPr>
        <w:t>(</w:t>
      </w:r>
      <w:proofErr w:type="gramEnd"/>
      <w:r w:rsidR="00736853" w:rsidRPr="00736853">
        <w:rPr>
          <w:rFonts w:asciiTheme="majorBidi" w:hAnsiTheme="majorBidi" w:cstheme="majorBidi"/>
          <w:color w:val="000000" w:themeColor="text1"/>
          <w:sz w:val="24"/>
          <w:szCs w:val="24"/>
          <w:shd w:val="clear" w:color="auto" w:fill="FFFFFF"/>
        </w:rPr>
        <w:t xml:space="preserve"> </w:t>
      </w:r>
      <w:hyperlink r:id="rId11" w:history="1">
        <w:proofErr w:type="spellStart"/>
        <w:r w:rsidR="00736853" w:rsidRPr="00736853">
          <w:rPr>
            <w:rStyle w:val="Hyperlink"/>
            <w:rFonts w:asciiTheme="majorBidi" w:hAnsiTheme="majorBidi" w:cstheme="majorBidi"/>
            <w:color w:val="000000" w:themeColor="text1"/>
            <w:sz w:val="24"/>
            <w:szCs w:val="24"/>
            <w:shd w:val="clear" w:color="auto" w:fill="FFFFFF"/>
          </w:rPr>
          <w:t>Abeer</w:t>
        </w:r>
        <w:proofErr w:type="spellEnd"/>
        <w:r w:rsidR="00736853" w:rsidRPr="00736853">
          <w:rPr>
            <w:rStyle w:val="Hyperlink"/>
            <w:rFonts w:asciiTheme="majorBidi" w:hAnsiTheme="majorBidi" w:cstheme="majorBidi"/>
            <w:color w:val="000000" w:themeColor="text1"/>
            <w:sz w:val="24"/>
            <w:szCs w:val="24"/>
            <w:shd w:val="clear" w:color="auto" w:fill="FFFFFF"/>
          </w:rPr>
          <w:t xml:space="preserve"> </w:t>
        </w:r>
        <w:proofErr w:type="spellStart"/>
        <w:r w:rsidR="00736853" w:rsidRPr="00736853">
          <w:rPr>
            <w:rStyle w:val="Hyperlink"/>
            <w:rFonts w:asciiTheme="majorBidi" w:hAnsiTheme="majorBidi" w:cstheme="majorBidi"/>
            <w:color w:val="000000" w:themeColor="text1"/>
            <w:sz w:val="24"/>
            <w:szCs w:val="24"/>
            <w:shd w:val="clear" w:color="auto" w:fill="FFFFFF"/>
          </w:rPr>
          <w:t>Alnuaim</w:t>
        </w:r>
        <w:proofErr w:type="spellEnd"/>
      </w:hyperlink>
      <w:r w:rsidR="00736853" w:rsidRPr="00736853">
        <w:rPr>
          <w:rFonts w:asciiTheme="majorBidi" w:hAnsiTheme="majorBidi" w:cstheme="majorBidi"/>
          <w:color w:val="000000" w:themeColor="text1"/>
          <w:sz w:val="24"/>
          <w:szCs w:val="24"/>
        </w:rPr>
        <w:t xml:space="preserve"> </w:t>
      </w:r>
      <w:r w:rsidR="00736853" w:rsidRPr="00736853">
        <w:rPr>
          <w:rFonts w:asciiTheme="majorBidi" w:hAnsiTheme="majorBidi" w:cstheme="majorBidi"/>
          <w:color w:val="000000" w:themeColor="text1"/>
          <w:sz w:val="24"/>
          <w:szCs w:val="24"/>
          <w:shd w:val="clear" w:color="auto" w:fill="FFFFFF"/>
        </w:rPr>
        <w:t>26 March 2022</w:t>
      </w:r>
      <w:r w:rsidR="00736853" w:rsidRPr="00736853">
        <w:rPr>
          <w:rFonts w:asciiTheme="majorBidi" w:hAnsiTheme="majorBidi" w:cstheme="majorBidi"/>
          <w:color w:val="000000" w:themeColor="text1"/>
          <w:sz w:val="24"/>
          <w:szCs w:val="24"/>
        </w:rPr>
        <w:t>).</w:t>
      </w:r>
      <w:r w:rsidR="00736853" w:rsidRPr="00736853">
        <w:rPr>
          <w:sz w:val="24"/>
          <w:szCs w:val="24"/>
        </w:rPr>
        <w:t xml:space="preserve"> </w:t>
      </w:r>
      <w:r w:rsidR="00736853" w:rsidRPr="00736853">
        <w:rPr>
          <w:sz w:val="24"/>
          <w:szCs w:val="24"/>
        </w:rPr>
        <w:t xml:space="preserve">We presented an Arabic Sign Language recognition approach using </w:t>
      </w:r>
      <w:proofErr w:type="spellStart"/>
      <w:r w:rsidR="00736853" w:rsidRPr="00736853">
        <w:rPr>
          <w:sz w:val="24"/>
          <w:szCs w:val="24"/>
        </w:rPr>
        <w:t>AlexNet</w:t>
      </w:r>
      <w:proofErr w:type="spellEnd"/>
      <w:r w:rsidR="00736853" w:rsidRPr="00736853">
        <w:rPr>
          <w:sz w:val="24"/>
          <w:szCs w:val="24"/>
        </w:rPr>
        <w:t xml:space="preserve"> to extract features and LSTM to classify sequences. Our model achieved a 95.9% accuracy in signer-dependent testing but only 43.62% in signer-independent </w:t>
      </w:r>
      <w:proofErr w:type="gramStart"/>
      <w:r w:rsidR="00736853" w:rsidRPr="00736853">
        <w:rPr>
          <w:sz w:val="24"/>
          <w:szCs w:val="24"/>
        </w:rPr>
        <w:t>testing</w:t>
      </w:r>
      <w:r w:rsidR="000A5459" w:rsidRPr="000A5459">
        <w:rPr>
          <w:rFonts w:asciiTheme="majorBidi" w:hAnsiTheme="majorBidi" w:cstheme="majorBidi"/>
          <w:color w:val="000000" w:themeColor="text1"/>
          <w:sz w:val="24"/>
          <w:szCs w:val="24"/>
        </w:rPr>
        <w:t>.(</w:t>
      </w:r>
      <w:proofErr w:type="gramEnd"/>
      <w:r w:rsidR="000A5459" w:rsidRPr="000A5459">
        <w:rPr>
          <w:rFonts w:asciiTheme="majorBidi" w:hAnsiTheme="majorBidi" w:cstheme="majorBidi"/>
          <w:color w:val="000000" w:themeColor="text1"/>
          <w:sz w:val="24"/>
          <w:szCs w:val="24"/>
        </w:rPr>
        <w:t xml:space="preserve">Wael Suliman, Mohamed </w:t>
      </w:r>
      <w:proofErr w:type="spellStart"/>
      <w:r w:rsidR="000A5459" w:rsidRPr="000A5459">
        <w:rPr>
          <w:rFonts w:asciiTheme="majorBidi" w:hAnsiTheme="majorBidi" w:cstheme="majorBidi"/>
          <w:color w:val="000000" w:themeColor="text1"/>
          <w:sz w:val="24"/>
          <w:szCs w:val="24"/>
        </w:rPr>
        <w:t>Deriche</w:t>
      </w:r>
      <w:proofErr w:type="spellEnd"/>
      <w:r w:rsidR="000A5459" w:rsidRPr="000A5459">
        <w:rPr>
          <w:rFonts w:asciiTheme="majorBidi" w:hAnsiTheme="majorBidi" w:cstheme="majorBidi"/>
          <w:color w:val="000000" w:themeColor="text1"/>
          <w:sz w:val="24"/>
          <w:szCs w:val="24"/>
        </w:rPr>
        <w:t>, , 6 December 2021</w:t>
      </w:r>
      <w:r w:rsidR="00736853">
        <w:rPr>
          <w:sz w:val="24"/>
          <w:szCs w:val="24"/>
        </w:rPr>
        <w:t>)</w:t>
      </w:r>
    </w:p>
    <w:p w:rsidR="006122AA" w:rsidRPr="00736853" w:rsidRDefault="00736853" w:rsidP="006122AA">
      <w:pPr>
        <w:autoSpaceDE w:val="0"/>
        <w:autoSpaceDN w:val="0"/>
        <w:adjustRightInd w:val="0"/>
        <w:ind w:left="1224" w:right="855"/>
        <w:jc w:val="both"/>
        <w:rPr>
          <w:rFonts w:asciiTheme="majorBidi" w:hAnsiTheme="majorBidi" w:cstheme="majorBidi"/>
          <w:color w:val="000000" w:themeColor="text1"/>
          <w:sz w:val="24"/>
          <w:szCs w:val="24"/>
        </w:rPr>
      </w:pPr>
      <w:r w:rsidRPr="00736853">
        <w:rPr>
          <w:sz w:val="24"/>
          <w:szCs w:val="24"/>
        </w:rPr>
        <w:t xml:space="preserve">Recent developments in deep learning and edge AI have introduced promising avenues for real-time sign language translation. Lightweight convolutional models like MobileNetV2 and temporal models like Bidirectional Long </w:t>
      </w:r>
      <w:proofErr w:type="spellStart"/>
      <w:r w:rsidRPr="00736853">
        <w:rPr>
          <w:sz w:val="24"/>
          <w:szCs w:val="24"/>
        </w:rPr>
        <w:t>ShortTerm</w:t>
      </w:r>
      <w:proofErr w:type="spellEnd"/>
      <w:r w:rsidRPr="00736853">
        <w:rPr>
          <w:sz w:val="24"/>
          <w:szCs w:val="24"/>
        </w:rPr>
        <w:t xml:space="preserve"> Memory (</w:t>
      </w:r>
      <w:proofErr w:type="spellStart"/>
      <w:r w:rsidRPr="00736853">
        <w:rPr>
          <w:sz w:val="24"/>
          <w:szCs w:val="24"/>
        </w:rPr>
        <w:t>BiLSTM</w:t>
      </w:r>
      <w:proofErr w:type="spellEnd"/>
      <w:r w:rsidRPr="00736853">
        <w:rPr>
          <w:sz w:val="24"/>
          <w:szCs w:val="24"/>
        </w:rPr>
        <w:t>) networks have demonstrated high effectiveness in gesture recognition tasks</w:t>
      </w:r>
      <w:r w:rsidRPr="00736853">
        <w:rPr>
          <w:sz w:val="24"/>
          <w:szCs w:val="24"/>
        </w:rPr>
        <w:t xml:space="preserve">. </w:t>
      </w:r>
      <w:r w:rsidRPr="00736853">
        <w:rPr>
          <w:sz w:val="24"/>
          <w:szCs w:val="24"/>
        </w:rPr>
        <w:t xml:space="preserve">The objective of this study is to design and evaluate a deep learning framework for </w:t>
      </w:r>
      <w:proofErr w:type="spellStart"/>
      <w:r w:rsidRPr="00736853">
        <w:rPr>
          <w:sz w:val="24"/>
          <w:szCs w:val="24"/>
        </w:rPr>
        <w:t>ArSL</w:t>
      </w:r>
      <w:proofErr w:type="spellEnd"/>
      <w:r w:rsidRPr="00736853">
        <w:rPr>
          <w:sz w:val="24"/>
          <w:szCs w:val="24"/>
        </w:rPr>
        <w:t xml:space="preserve"> recognition that combines MobileNetV2 and </w:t>
      </w:r>
      <w:proofErr w:type="spellStart"/>
      <w:r w:rsidRPr="00736853">
        <w:rPr>
          <w:sz w:val="24"/>
          <w:szCs w:val="24"/>
        </w:rPr>
        <w:t>BiLSTM</w:t>
      </w:r>
      <w:proofErr w:type="spellEnd"/>
      <w:r w:rsidRPr="00736853">
        <w:rPr>
          <w:sz w:val="24"/>
          <w:szCs w:val="24"/>
        </w:rPr>
        <w:t xml:space="preserve"> architectures. The proposed solution aims to address not only the technical hurdles of real-time translation but also the broader societal challenges of accessibility, digital equity</w:t>
      </w:r>
      <w:r w:rsidRPr="00736853">
        <w:rPr>
          <w:sz w:val="24"/>
          <w:szCs w:val="24"/>
        </w:rPr>
        <w:t xml:space="preserve"> </w:t>
      </w:r>
      <w:proofErr w:type="gramStart"/>
      <w:r w:rsidRPr="00736853">
        <w:rPr>
          <w:sz w:val="24"/>
          <w:szCs w:val="24"/>
        </w:rPr>
        <w:t>By</w:t>
      </w:r>
      <w:proofErr w:type="gramEnd"/>
      <w:r w:rsidRPr="00736853">
        <w:rPr>
          <w:sz w:val="24"/>
          <w:szCs w:val="24"/>
        </w:rPr>
        <w:t xml:space="preserve"> grounding the system in linguistic, cultural, and technological contexts, the study strives to empower Deaf users and bridge the communication divide.</w:t>
      </w:r>
    </w:p>
    <w:p w:rsidR="006122AA" w:rsidRPr="006122AA" w:rsidRDefault="006122AA" w:rsidP="006122AA">
      <w:pPr>
        <w:autoSpaceDE w:val="0"/>
        <w:autoSpaceDN w:val="0"/>
        <w:adjustRightInd w:val="0"/>
        <w:ind w:left="1224" w:right="855"/>
        <w:jc w:val="both"/>
        <w:rPr>
          <w:rFonts w:asciiTheme="majorBidi" w:hAnsiTheme="majorBidi" w:cstheme="majorBidi"/>
          <w:sz w:val="24"/>
          <w:szCs w:val="24"/>
        </w:rPr>
      </w:pPr>
    </w:p>
    <w:p w:rsidR="009F403C" w:rsidRDefault="00000000">
      <w:pPr>
        <w:pStyle w:val="Heading1"/>
        <w:numPr>
          <w:ilvl w:val="0"/>
          <w:numId w:val="13"/>
        </w:numPr>
        <w:tabs>
          <w:tab w:val="left" w:pos="1464"/>
        </w:tabs>
        <w:spacing w:before="280"/>
        <w:rPr>
          <w:b w:val="0"/>
        </w:rPr>
      </w:pPr>
      <w:r>
        <w:t>Research Problem</w:t>
      </w:r>
      <w:r>
        <w:rPr>
          <w:b w:val="0"/>
        </w:rPr>
        <w:t>:</w:t>
      </w:r>
    </w:p>
    <w:p w:rsidR="000A5459" w:rsidRDefault="000A5459" w:rsidP="000A5459">
      <w:pPr>
        <w:jc w:val="both"/>
      </w:pPr>
      <w:r>
        <w:t>Despite rapid advancements in sign language recognition, Arabic Sign Language (</w:t>
      </w:r>
      <w:proofErr w:type="spellStart"/>
      <w:r>
        <w:t>ArSL</w:t>
      </w:r>
      <w:proofErr w:type="spellEnd"/>
      <w:r>
        <w:t xml:space="preserve">) remains significantly underrepresented in intelligent translation systems. While technologies supporting American Sign Language (ASL) have seen notable development, </w:t>
      </w:r>
      <w:proofErr w:type="spellStart"/>
      <w:r>
        <w:t>ArSL</w:t>
      </w:r>
      <w:proofErr w:type="spellEnd"/>
      <w:r>
        <w:t xml:space="preserve"> tools are still in early stages and suffer from major limitations, including restricted vocabulary, delayed processing, and a lack of support for real-time conversational interaction (</w:t>
      </w:r>
      <w:r w:rsidRPr="00736853">
        <w:rPr>
          <w:sz w:val="24"/>
          <w:szCs w:val="24"/>
        </w:rPr>
        <w:t>Abu-Jamie, T.N., &amp; Abu-Naser, S.S. (2022)</w:t>
      </w:r>
      <w:r>
        <w:t>). Many of the current systems rely on offline processing or pre-recorded signing, which undermines the natural flow of live communication for Deaf individuals. These limitations have real-world consequences, as they hinder access to education, employment, and public services, and restrict social integration for Arabic-speaking Deaf communities (</w:t>
      </w:r>
      <w:r w:rsidRPr="00736853">
        <w:rPr>
          <w:sz w:val="24"/>
          <w:szCs w:val="24"/>
        </w:rPr>
        <w:t>Ahmed, S., &amp; Bons, M. (2020</w:t>
      </w:r>
      <w:r>
        <w:t xml:space="preserve">). </w:t>
      </w:r>
    </w:p>
    <w:p w:rsidR="000A5459" w:rsidRDefault="000A5459" w:rsidP="000A5459">
      <w:pPr>
        <w:jc w:val="both"/>
      </w:pPr>
      <w:r>
        <w:t xml:space="preserve">The core research problem can be categorized into two dimensions: </w:t>
      </w:r>
    </w:p>
    <w:p w:rsidR="000A5459" w:rsidRPr="000A5459" w:rsidRDefault="000A5459" w:rsidP="000A5459">
      <w:pPr>
        <w:pStyle w:val="ListParagraph"/>
        <w:numPr>
          <w:ilvl w:val="0"/>
          <w:numId w:val="17"/>
        </w:numPr>
        <w:rPr>
          <w:b/>
          <w:bCs/>
          <w:sz w:val="24"/>
          <w:szCs w:val="24"/>
        </w:rPr>
      </w:pPr>
      <w:r w:rsidRPr="000A5459">
        <w:rPr>
          <w:b/>
          <w:bCs/>
          <w:sz w:val="24"/>
          <w:szCs w:val="24"/>
        </w:rPr>
        <w:t>Technical Challenge:</w:t>
      </w:r>
    </w:p>
    <w:p w:rsidR="000A5459" w:rsidRDefault="000A5459" w:rsidP="000A5459">
      <w:pPr>
        <w:jc w:val="both"/>
      </w:pPr>
      <w:r>
        <w:t xml:space="preserve">Most mobile-based </w:t>
      </w:r>
      <w:proofErr w:type="spellStart"/>
      <w:r>
        <w:t>ArSL</w:t>
      </w:r>
      <w:proofErr w:type="spellEnd"/>
      <w:r>
        <w:t xml:space="preserve"> translation systems struggle with robust gesture recognition in dynamic environments. Factors such as inconsistent signing styles, lighting variability, and background complexity significantly degrade performance. Additionally, many systems are not optimized for mobile deployment, limiting their usability and accessibility (Akbar et al., 2020; Ahmed &amp; Bons, 2020). </w:t>
      </w:r>
      <w:r>
        <w:t>(</w:t>
      </w:r>
      <w:r w:rsidRPr="000A5459">
        <w:rPr>
          <w:rFonts w:asciiTheme="majorBidi" w:hAnsiTheme="majorBidi" w:cstheme="majorBidi"/>
          <w:color w:val="000000" w:themeColor="text1"/>
          <w:sz w:val="24"/>
          <w:szCs w:val="24"/>
          <w:shd w:val="clear" w:color="auto" w:fill="FFFFFF"/>
        </w:rPr>
        <w:t xml:space="preserve">Suliman, W., </w:t>
      </w:r>
      <w:proofErr w:type="spellStart"/>
      <w:r w:rsidRPr="000A5459">
        <w:rPr>
          <w:rFonts w:asciiTheme="majorBidi" w:hAnsiTheme="majorBidi" w:cstheme="majorBidi"/>
          <w:color w:val="000000" w:themeColor="text1"/>
          <w:sz w:val="24"/>
          <w:szCs w:val="24"/>
          <w:shd w:val="clear" w:color="auto" w:fill="FFFFFF"/>
        </w:rPr>
        <w:t>Deriche</w:t>
      </w:r>
      <w:proofErr w:type="spellEnd"/>
      <w:r w:rsidRPr="000A5459">
        <w:rPr>
          <w:rFonts w:asciiTheme="majorBidi" w:hAnsiTheme="majorBidi" w:cstheme="majorBidi"/>
          <w:color w:val="000000" w:themeColor="text1"/>
          <w:sz w:val="24"/>
          <w:szCs w:val="24"/>
          <w:shd w:val="clear" w:color="auto" w:fill="FFFFFF"/>
        </w:rPr>
        <w:t xml:space="preserve">, M., </w:t>
      </w:r>
      <w:proofErr w:type="spellStart"/>
      <w:r w:rsidRPr="000A5459">
        <w:rPr>
          <w:rFonts w:asciiTheme="majorBidi" w:hAnsiTheme="majorBidi" w:cstheme="majorBidi"/>
          <w:color w:val="000000" w:themeColor="text1"/>
          <w:sz w:val="24"/>
          <w:szCs w:val="24"/>
          <w:shd w:val="clear" w:color="auto" w:fill="FFFFFF"/>
        </w:rPr>
        <w:t>Luqman</w:t>
      </w:r>
      <w:proofErr w:type="spellEnd"/>
      <w:r w:rsidRPr="000A5459">
        <w:rPr>
          <w:rFonts w:asciiTheme="majorBidi" w:hAnsiTheme="majorBidi" w:cstheme="majorBidi"/>
          <w:color w:val="000000" w:themeColor="text1"/>
          <w:sz w:val="24"/>
          <w:szCs w:val="24"/>
          <w:shd w:val="clear" w:color="auto" w:fill="FFFFFF"/>
        </w:rPr>
        <w:t xml:space="preserve">, H., &amp; </w:t>
      </w:r>
      <w:proofErr w:type="spellStart"/>
      <w:r w:rsidRPr="000A5459">
        <w:rPr>
          <w:rFonts w:asciiTheme="majorBidi" w:hAnsiTheme="majorBidi" w:cstheme="majorBidi"/>
          <w:color w:val="000000" w:themeColor="text1"/>
          <w:sz w:val="24"/>
          <w:szCs w:val="24"/>
          <w:shd w:val="clear" w:color="auto" w:fill="FFFFFF"/>
        </w:rPr>
        <w:t>Mohandes</w:t>
      </w:r>
      <w:proofErr w:type="spellEnd"/>
      <w:r w:rsidRPr="000A5459">
        <w:rPr>
          <w:rFonts w:asciiTheme="majorBidi" w:hAnsiTheme="majorBidi" w:cstheme="majorBidi"/>
          <w:color w:val="000000" w:themeColor="text1"/>
          <w:sz w:val="24"/>
          <w:szCs w:val="24"/>
          <w:shd w:val="clear" w:color="auto" w:fill="FFFFFF"/>
        </w:rPr>
        <w:t>, M.A. (2021)</w:t>
      </w:r>
      <w:r w:rsidRPr="000A5459">
        <w:rPr>
          <w:rFonts w:asciiTheme="majorBidi" w:hAnsiTheme="majorBidi" w:cstheme="majorBidi"/>
          <w:color w:val="000000" w:themeColor="text1"/>
          <w:sz w:val="24"/>
          <w:szCs w:val="24"/>
          <w:shd w:val="clear" w:color="auto" w:fill="FFFFFF"/>
        </w:rPr>
        <w:t>)</w:t>
      </w:r>
      <w:r w:rsidRPr="000A5459">
        <w:rPr>
          <w:rFonts w:asciiTheme="majorBidi" w:hAnsiTheme="majorBidi" w:cstheme="majorBidi"/>
          <w:color w:val="000000" w:themeColor="text1"/>
          <w:sz w:val="24"/>
          <w:szCs w:val="24"/>
          <w:shd w:val="clear" w:color="auto" w:fill="FFFFFF"/>
        </w:rPr>
        <w:t xml:space="preserve">. </w:t>
      </w:r>
      <w:r>
        <w:t>emphasized the importance of building robust mobile AI applications capable of performing reliably under varying real-world conditions.</w:t>
      </w:r>
    </w:p>
    <w:p w:rsidR="000A5459" w:rsidRDefault="000A5459" w:rsidP="000A5459">
      <w:pPr>
        <w:jc w:val="both"/>
      </w:pPr>
    </w:p>
    <w:p w:rsidR="000A5459" w:rsidRDefault="000A5459" w:rsidP="000A5459">
      <w:pPr>
        <w:jc w:val="both"/>
      </w:pPr>
    </w:p>
    <w:p w:rsidR="000A5459" w:rsidRPr="00362AB8" w:rsidRDefault="000A5459" w:rsidP="00362AB8">
      <w:pPr>
        <w:pStyle w:val="ListParagraph"/>
        <w:numPr>
          <w:ilvl w:val="0"/>
          <w:numId w:val="17"/>
        </w:numPr>
        <w:jc w:val="both"/>
        <w:rPr>
          <w:b/>
          <w:bCs/>
          <w:sz w:val="24"/>
          <w:szCs w:val="24"/>
        </w:rPr>
      </w:pPr>
      <w:r w:rsidRPr="00362AB8">
        <w:rPr>
          <w:b/>
          <w:bCs/>
          <w:sz w:val="24"/>
          <w:szCs w:val="24"/>
        </w:rPr>
        <w:t xml:space="preserve">Social Challenge: </w:t>
      </w:r>
    </w:p>
    <w:p w:rsidR="000A5459" w:rsidRPr="000A5459" w:rsidRDefault="000A5459" w:rsidP="000A5459">
      <w:pPr>
        <w:jc w:val="both"/>
      </w:pPr>
      <w:r>
        <w:t xml:space="preserve">Without the existence of reliable and affordable real-time </w:t>
      </w:r>
      <w:proofErr w:type="spellStart"/>
      <w:r>
        <w:t>ArSL</w:t>
      </w:r>
      <w:proofErr w:type="spellEnd"/>
      <w:r>
        <w:t xml:space="preserve"> translation applications—particularly on ubiquitous devices such as smartphones—Deaf and hard-of-hearing users remain excluded from essential communication contexts. This exclusion contributes to systemic inequalities in education, workplace inclusion, and digital accessibility (</w:t>
      </w:r>
      <w:proofErr w:type="spellStart"/>
      <w:r w:rsidR="00362AB8" w:rsidRPr="00736853">
        <w:rPr>
          <w:sz w:val="24"/>
          <w:szCs w:val="24"/>
        </w:rPr>
        <w:t>Mogeeb</w:t>
      </w:r>
      <w:proofErr w:type="spellEnd"/>
      <w:r w:rsidR="00362AB8" w:rsidRPr="00736853">
        <w:rPr>
          <w:sz w:val="24"/>
          <w:szCs w:val="24"/>
        </w:rPr>
        <w:t>, A.A.M., Adel, A., Abdu, H.G., Bader, F.A., &amp; Manal, A.Q. (2024)</w:t>
      </w:r>
      <w:r>
        <w:t xml:space="preserve">). Addressing these dual challenges—technological inadequacy and social marginalization—is imperative to bridge the communication divide and promote digital equity for the </w:t>
      </w:r>
      <w:proofErr w:type="spellStart"/>
      <w:r>
        <w:t>ArSL</w:t>
      </w:r>
      <w:proofErr w:type="spellEnd"/>
      <w:r>
        <w:t xml:space="preserve"> user community.</w:t>
      </w:r>
    </w:p>
    <w:p w:rsidR="009F403C" w:rsidRDefault="00000000">
      <w:pPr>
        <w:pStyle w:val="Heading1"/>
        <w:numPr>
          <w:ilvl w:val="0"/>
          <w:numId w:val="13"/>
        </w:numPr>
        <w:tabs>
          <w:tab w:val="left" w:pos="1464"/>
        </w:tabs>
        <w:spacing w:before="280" w:line="276" w:lineRule="auto"/>
        <w:jc w:val="both"/>
      </w:pPr>
      <w:r>
        <w:t>Importance of the Study</w:t>
      </w:r>
      <w:r>
        <w:rPr>
          <w:b w:val="0"/>
        </w:rPr>
        <w:t>:</w:t>
      </w:r>
    </w:p>
    <w:p w:rsidR="009F403C" w:rsidRDefault="00000000" w:rsidP="000A5459">
      <w:pPr>
        <w:jc w:val="both"/>
        <w:rPr>
          <w:b/>
        </w:rPr>
      </w:pPr>
      <w:r>
        <w:rPr>
          <w:b/>
        </w:rPr>
        <w:t>3.1 Scientific Significance</w:t>
      </w:r>
    </w:p>
    <w:p w:rsidR="00362AB8" w:rsidRDefault="00000000" w:rsidP="00362AB8">
      <w:pPr>
        <w:jc w:val="both"/>
        <w:rPr>
          <w:sz w:val="24"/>
          <w:szCs w:val="24"/>
        </w:rPr>
      </w:pPr>
      <w:r w:rsidRPr="00362AB8">
        <w:rPr>
          <w:b/>
          <w:bCs/>
          <w:sz w:val="24"/>
          <w:szCs w:val="24"/>
        </w:rPr>
        <w:t>Mobile AI Deployment</w:t>
      </w:r>
      <w:r>
        <w:rPr>
          <w:sz w:val="24"/>
          <w:szCs w:val="24"/>
        </w:rPr>
        <w:t>: This work demonstrates how recent state-of-the-art models like CNNs, LSTMs, and Transformers could be optimized and deployed effectively on edge AI mobile devices, encouraging research in efficient model compression, latency optimization, and energy-efficient computation for actual mobile use cases.</w:t>
      </w:r>
      <w:r w:rsidR="00362AB8" w:rsidRPr="00362AB8">
        <w:t xml:space="preserve"> </w:t>
      </w:r>
      <w:proofErr w:type="spellStart"/>
      <w:r w:rsidR="00362AB8" w:rsidRPr="00736853">
        <w:rPr>
          <w:sz w:val="24"/>
          <w:szCs w:val="24"/>
        </w:rPr>
        <w:t>Mogeeb</w:t>
      </w:r>
      <w:proofErr w:type="spellEnd"/>
      <w:r w:rsidR="00362AB8" w:rsidRPr="00736853">
        <w:rPr>
          <w:sz w:val="24"/>
          <w:szCs w:val="24"/>
        </w:rPr>
        <w:t>, A.A.M., Adel, A., Abdu, H.G., Bader, F.A., &amp; Manal, A.Q. (2024)</w:t>
      </w:r>
    </w:p>
    <w:p w:rsidR="009F403C" w:rsidRDefault="00000000" w:rsidP="00362AB8">
      <w:pPr>
        <w:jc w:val="both"/>
        <w:rPr>
          <w:sz w:val="24"/>
          <w:szCs w:val="24"/>
        </w:rPr>
      </w:pPr>
      <w:r w:rsidRPr="00362AB8">
        <w:rPr>
          <w:b/>
          <w:bCs/>
          <w:sz w:val="24"/>
          <w:szCs w:val="24"/>
        </w:rPr>
        <w:t>Mobile Real-Time Computer Vision:</w:t>
      </w:r>
      <w:r>
        <w:rPr>
          <w:sz w:val="24"/>
          <w:szCs w:val="24"/>
        </w:rPr>
        <w:t xml:space="preserve"> With the capacity to empower low-latency hand detection and gesture recognition on smartphones, this research can also fuel next-generation innovation in mobile computational vision technologies, for instance, innovations in camera processing, sensor fusion, and augmented reality.</w:t>
      </w:r>
    </w:p>
    <w:p w:rsidR="009F403C" w:rsidRDefault="00000000" w:rsidP="000A5459">
      <w:pPr>
        <w:jc w:val="both"/>
        <w:rPr>
          <w:sz w:val="24"/>
          <w:szCs w:val="24"/>
        </w:rPr>
      </w:pPr>
      <w:r w:rsidRPr="00362AB8">
        <w:rPr>
          <w:b/>
          <w:bCs/>
          <w:sz w:val="24"/>
          <w:szCs w:val="24"/>
        </w:rPr>
        <w:t>Contribution to Sign Language Research:</w:t>
      </w:r>
      <w:r>
        <w:rPr>
          <w:sz w:val="24"/>
          <w:szCs w:val="24"/>
        </w:rPr>
        <w:t xml:space="preserve"> The work adds to available Arabic Sign Language datasets and offers a current recognition system that can be verified and scaled up across various populations, thereby filling gaps in signer-independent recognition and acting as a benchmark for future </w:t>
      </w:r>
      <w:proofErr w:type="gramStart"/>
      <w:r>
        <w:rPr>
          <w:sz w:val="24"/>
          <w:szCs w:val="24"/>
        </w:rPr>
        <w:t>research.</w:t>
      </w:r>
      <w:r w:rsidR="00362AB8">
        <w:rPr>
          <w:sz w:val="24"/>
          <w:szCs w:val="24"/>
        </w:rPr>
        <w:t>(</w:t>
      </w:r>
      <w:proofErr w:type="gramEnd"/>
      <w:r w:rsidR="00362AB8" w:rsidRPr="00362AB8">
        <w:rPr>
          <w:sz w:val="24"/>
          <w:szCs w:val="24"/>
        </w:rPr>
        <w:t xml:space="preserve"> </w:t>
      </w:r>
      <w:r w:rsidR="00362AB8" w:rsidRPr="00736853">
        <w:rPr>
          <w:sz w:val="24"/>
          <w:szCs w:val="24"/>
        </w:rPr>
        <w:t xml:space="preserve">Akbar, A.S., </w:t>
      </w:r>
      <w:proofErr w:type="spellStart"/>
      <w:r w:rsidR="00362AB8" w:rsidRPr="00736853">
        <w:rPr>
          <w:sz w:val="24"/>
          <w:szCs w:val="24"/>
        </w:rPr>
        <w:t>Fatichah</w:t>
      </w:r>
      <w:proofErr w:type="spellEnd"/>
      <w:r w:rsidR="00362AB8" w:rsidRPr="00736853">
        <w:rPr>
          <w:sz w:val="24"/>
          <w:szCs w:val="24"/>
        </w:rPr>
        <w:t xml:space="preserve">, C., &amp; </w:t>
      </w:r>
      <w:proofErr w:type="spellStart"/>
      <w:r w:rsidR="00362AB8" w:rsidRPr="00736853">
        <w:rPr>
          <w:sz w:val="24"/>
          <w:szCs w:val="24"/>
        </w:rPr>
        <w:t>Suciati</w:t>
      </w:r>
      <w:proofErr w:type="spellEnd"/>
      <w:r w:rsidR="00362AB8" w:rsidRPr="00736853">
        <w:rPr>
          <w:sz w:val="24"/>
          <w:szCs w:val="24"/>
        </w:rPr>
        <w:t>, N. (2020)</w:t>
      </w:r>
      <w:r w:rsidR="00362AB8">
        <w:rPr>
          <w:sz w:val="24"/>
          <w:szCs w:val="24"/>
        </w:rPr>
        <w:t>)</w:t>
      </w:r>
    </w:p>
    <w:p w:rsidR="009F403C" w:rsidRDefault="00000000" w:rsidP="000A5459">
      <w:pPr>
        <w:jc w:val="both"/>
        <w:rPr>
          <w:sz w:val="24"/>
          <w:szCs w:val="24"/>
        </w:rPr>
      </w:pPr>
      <w:r w:rsidRPr="00362AB8">
        <w:rPr>
          <w:b/>
          <w:bCs/>
          <w:sz w:val="24"/>
          <w:szCs w:val="24"/>
        </w:rPr>
        <w:t>Algorithmic Optimization and Benchmarking:</w:t>
      </w:r>
      <w:r>
        <w:rPr>
          <w:sz w:val="24"/>
          <w:szCs w:val="24"/>
        </w:rPr>
        <w:t xml:space="preserve"> The study sheds light on model design decisions, feature extraction techniques, and sequence </w:t>
      </w:r>
      <w:proofErr w:type="spellStart"/>
      <w:r>
        <w:rPr>
          <w:sz w:val="24"/>
          <w:szCs w:val="24"/>
        </w:rPr>
        <w:t>modeling</w:t>
      </w:r>
      <w:proofErr w:type="spellEnd"/>
      <w:r>
        <w:rPr>
          <w:sz w:val="24"/>
          <w:szCs w:val="24"/>
        </w:rPr>
        <w:t xml:space="preserve"> strategies, which can inform future work on algorithm optimization for gesture recognition in terms of speed, accuracy, and generality.</w:t>
      </w:r>
    </w:p>
    <w:p w:rsidR="009F403C" w:rsidRDefault="00000000" w:rsidP="000A5459">
      <w:pPr>
        <w:jc w:val="both"/>
        <w:rPr>
          <w:sz w:val="24"/>
          <w:szCs w:val="24"/>
        </w:rPr>
      </w:pPr>
      <w:r w:rsidRPr="00362AB8">
        <w:rPr>
          <w:b/>
          <w:bCs/>
          <w:sz w:val="24"/>
          <w:szCs w:val="24"/>
        </w:rPr>
        <w:t>Interdisciplinary Integration:</w:t>
      </w:r>
      <w:r>
        <w:rPr>
          <w:sz w:val="24"/>
          <w:szCs w:val="24"/>
        </w:rPr>
        <w:t xml:space="preserve"> The study combines computer vision, mobile computing, and linguistics, and with this opens doors to interdisciplinary exploration of the relationship between AI models and human communication, particularly with underrepresented languages such as Arabic Sign Language.</w:t>
      </w:r>
    </w:p>
    <w:p w:rsidR="009F403C" w:rsidRDefault="00000000" w:rsidP="000A5459">
      <w:pPr>
        <w:jc w:val="both"/>
        <w:rPr>
          <w:sz w:val="24"/>
          <w:szCs w:val="24"/>
        </w:rPr>
      </w:pPr>
      <w:r w:rsidRPr="00362AB8">
        <w:rPr>
          <w:b/>
          <w:bCs/>
          <w:sz w:val="24"/>
          <w:szCs w:val="24"/>
        </w:rPr>
        <w:t>Dataset and Benchmark Improvement:</w:t>
      </w:r>
      <w:r>
        <w:rPr>
          <w:sz w:val="24"/>
          <w:szCs w:val="24"/>
        </w:rPr>
        <w:t xml:space="preserve"> Through the creation of a good-quality, annotated </w:t>
      </w:r>
      <w:proofErr w:type="spellStart"/>
      <w:r>
        <w:rPr>
          <w:sz w:val="24"/>
          <w:szCs w:val="24"/>
        </w:rPr>
        <w:t>ArSL</w:t>
      </w:r>
      <w:proofErr w:type="spellEnd"/>
      <w:r>
        <w:rPr>
          <w:sz w:val="24"/>
          <w:szCs w:val="24"/>
        </w:rPr>
        <w:t xml:space="preserve"> dataset, the research provides a benchmark by which model performance can be measured in the future, promoting transparency, reproducibility, and comparative study in gesture recognition.</w:t>
      </w:r>
    </w:p>
    <w:p w:rsidR="009F403C" w:rsidRDefault="009F403C">
      <w:pPr>
        <w:ind w:firstLine="1259"/>
        <w:jc w:val="both"/>
      </w:pPr>
    </w:p>
    <w:p w:rsidR="009F403C" w:rsidRDefault="00000000" w:rsidP="000A5459">
      <w:pPr>
        <w:jc w:val="both"/>
        <w:rPr>
          <w:b/>
        </w:rPr>
      </w:pPr>
      <w:r>
        <w:rPr>
          <w:b/>
        </w:rPr>
        <w:t>3.2. Practical Impact</w:t>
      </w:r>
    </w:p>
    <w:p w:rsidR="009F403C" w:rsidRDefault="00000000" w:rsidP="000A5459">
      <w:pPr>
        <w:jc w:val="both"/>
        <w:rPr>
          <w:sz w:val="24"/>
          <w:szCs w:val="24"/>
        </w:rPr>
      </w:pPr>
      <w:r w:rsidRPr="00362AB8">
        <w:rPr>
          <w:b/>
          <w:bCs/>
          <w:sz w:val="24"/>
          <w:szCs w:val="24"/>
        </w:rPr>
        <w:t xml:space="preserve">Accessibility Anywhere, </w:t>
      </w:r>
      <w:proofErr w:type="gramStart"/>
      <w:r w:rsidRPr="00362AB8">
        <w:rPr>
          <w:b/>
          <w:bCs/>
          <w:sz w:val="24"/>
          <w:szCs w:val="24"/>
        </w:rPr>
        <w:t>Anytime</w:t>
      </w:r>
      <w:proofErr w:type="gramEnd"/>
      <w:r w:rsidRPr="00362AB8">
        <w:rPr>
          <w:b/>
          <w:bCs/>
          <w:sz w:val="24"/>
          <w:szCs w:val="24"/>
        </w:rPr>
        <w:t>:</w:t>
      </w:r>
      <w:r>
        <w:rPr>
          <w:sz w:val="24"/>
          <w:szCs w:val="24"/>
        </w:rPr>
        <w:t xml:space="preserve"> Deaf individuals can access live communication from anywhere with their smartphone, making social, educational, and professional interactions possible without the need for specialist devices.</w:t>
      </w:r>
    </w:p>
    <w:p w:rsidR="009F403C" w:rsidRDefault="00000000" w:rsidP="000A5459">
      <w:pPr>
        <w:jc w:val="both"/>
        <w:rPr>
          <w:sz w:val="24"/>
          <w:szCs w:val="24"/>
        </w:rPr>
      </w:pPr>
      <w:r w:rsidRPr="00362AB8">
        <w:rPr>
          <w:b/>
          <w:bCs/>
          <w:sz w:val="24"/>
          <w:szCs w:val="24"/>
        </w:rPr>
        <w:t>Education and Learning:</w:t>
      </w:r>
      <w:r>
        <w:rPr>
          <w:sz w:val="24"/>
          <w:szCs w:val="24"/>
        </w:rPr>
        <w:t xml:space="preserve"> Mobile translation apps give students access to class lessons, interactive engagement, and teacher communication, facilitating classroom participation and remote learning environments.</w:t>
      </w:r>
    </w:p>
    <w:p w:rsidR="009F403C" w:rsidRDefault="00000000" w:rsidP="000A5459">
      <w:pPr>
        <w:jc w:val="both"/>
        <w:rPr>
          <w:sz w:val="24"/>
          <w:szCs w:val="24"/>
        </w:rPr>
      </w:pPr>
      <w:r w:rsidRPr="00362AB8">
        <w:rPr>
          <w:b/>
          <w:bCs/>
          <w:sz w:val="24"/>
          <w:szCs w:val="24"/>
        </w:rPr>
        <w:t>Healthcare and Public Services:</w:t>
      </w:r>
      <w:r>
        <w:rPr>
          <w:sz w:val="24"/>
          <w:szCs w:val="24"/>
        </w:rPr>
        <w:t xml:space="preserve"> Real-time communication with medical experts, emergency services, and public services minimizes errors and delays and facilitates accessibility and safety for Deaf people.</w:t>
      </w:r>
      <w:r w:rsidR="00362AB8" w:rsidRPr="00362AB8">
        <w:t xml:space="preserve"> </w:t>
      </w:r>
      <w:r w:rsidR="00362AB8">
        <w:t>(</w:t>
      </w:r>
      <w:proofErr w:type="spellStart"/>
      <w:r w:rsidR="00362AB8">
        <w:t>Mashael</w:t>
      </w:r>
      <w:proofErr w:type="spellEnd"/>
      <w:r w:rsidR="00362AB8">
        <w:t xml:space="preserve"> et al., 2024).</w:t>
      </w:r>
    </w:p>
    <w:p w:rsidR="009F403C" w:rsidRDefault="00000000" w:rsidP="000A5459">
      <w:pPr>
        <w:jc w:val="both"/>
        <w:rPr>
          <w:sz w:val="24"/>
          <w:szCs w:val="24"/>
        </w:rPr>
      </w:pPr>
      <w:r w:rsidRPr="00362AB8">
        <w:rPr>
          <w:b/>
          <w:bCs/>
          <w:sz w:val="24"/>
          <w:szCs w:val="24"/>
        </w:rPr>
        <w:t>Inclusion and Workplace Participation</w:t>
      </w:r>
      <w:r>
        <w:rPr>
          <w:sz w:val="24"/>
          <w:szCs w:val="24"/>
        </w:rPr>
        <w:t>: Mobile technology enables Deaf staff members to communicate and gain access with ease, promoting workplace inclusion and minimizing the reliance on interpreters.</w:t>
      </w:r>
    </w:p>
    <w:p w:rsidR="009F403C" w:rsidRDefault="00000000" w:rsidP="000A5459">
      <w:pPr>
        <w:jc w:val="both"/>
        <w:rPr>
          <w:sz w:val="24"/>
          <w:szCs w:val="24"/>
        </w:rPr>
      </w:pPr>
      <w:r w:rsidRPr="00362AB8">
        <w:rPr>
          <w:b/>
          <w:bCs/>
          <w:sz w:val="24"/>
          <w:szCs w:val="24"/>
        </w:rPr>
        <w:lastRenderedPageBreak/>
        <w:t>Culture Preservation:</w:t>
      </w:r>
      <w:r>
        <w:rPr>
          <w:sz w:val="24"/>
          <w:szCs w:val="24"/>
        </w:rPr>
        <w:t xml:space="preserve"> By promoting different local versions of Arabic Sign Language, mobile applications keep local </w:t>
      </w:r>
      <w:proofErr w:type="spellStart"/>
      <w:r>
        <w:rPr>
          <w:sz w:val="24"/>
          <w:szCs w:val="24"/>
        </w:rPr>
        <w:t>ArSL</w:t>
      </w:r>
      <w:proofErr w:type="spellEnd"/>
      <w:r>
        <w:rPr>
          <w:sz w:val="24"/>
          <w:szCs w:val="24"/>
        </w:rPr>
        <w:t xml:space="preserve"> handshapes viable and alive, presenting them as accessible to those without desktop or full-size hardware.</w:t>
      </w:r>
    </w:p>
    <w:p w:rsidR="009F403C" w:rsidRDefault="00000000" w:rsidP="000A5459">
      <w:pPr>
        <w:jc w:val="both"/>
        <w:rPr>
          <w:sz w:val="24"/>
          <w:szCs w:val="24"/>
        </w:rPr>
      </w:pPr>
      <w:r w:rsidRPr="00362AB8">
        <w:rPr>
          <w:b/>
          <w:bCs/>
          <w:sz w:val="24"/>
          <w:szCs w:val="24"/>
        </w:rPr>
        <w:t>Community Awareness and Social Integration:</w:t>
      </w:r>
      <w:r>
        <w:rPr>
          <w:sz w:val="24"/>
          <w:szCs w:val="24"/>
        </w:rPr>
        <w:t xml:space="preserve"> Access to mobile </w:t>
      </w:r>
      <w:proofErr w:type="spellStart"/>
      <w:r>
        <w:rPr>
          <w:sz w:val="24"/>
          <w:szCs w:val="24"/>
        </w:rPr>
        <w:t>ArSL</w:t>
      </w:r>
      <w:proofErr w:type="spellEnd"/>
      <w:r>
        <w:rPr>
          <w:sz w:val="24"/>
          <w:szCs w:val="24"/>
        </w:rPr>
        <w:t xml:space="preserve"> translation software brings greater awareness to hearing people, facilitating less cringe-worthy communication, lowering social barriers, and creating more vibrant communities.</w:t>
      </w:r>
    </w:p>
    <w:p w:rsidR="009F403C" w:rsidRDefault="00000000" w:rsidP="000A5459">
      <w:pPr>
        <w:jc w:val="both"/>
        <w:rPr>
          <w:sz w:val="24"/>
          <w:szCs w:val="24"/>
        </w:rPr>
      </w:pPr>
      <w:r w:rsidRPr="00362AB8">
        <w:rPr>
          <w:b/>
          <w:bCs/>
          <w:sz w:val="24"/>
          <w:szCs w:val="24"/>
        </w:rPr>
        <w:t>Economic Empowerment:</w:t>
      </w:r>
      <w:r>
        <w:rPr>
          <w:sz w:val="24"/>
          <w:szCs w:val="24"/>
        </w:rPr>
        <w:t xml:space="preserve"> Offering low-cost, transportable solutions for communication empowers Deaf consumers to engage in business, entrepreneurship, and e-commerce, opening up possibilities for economic freedom and career development.</w:t>
      </w:r>
    </w:p>
    <w:p w:rsidR="009F403C" w:rsidRDefault="00694536" w:rsidP="00694536">
      <w:pPr>
        <w:pStyle w:val="Heading1"/>
        <w:tabs>
          <w:tab w:val="left" w:pos="1464"/>
        </w:tabs>
        <w:spacing w:before="280"/>
      </w:pPr>
      <w:r>
        <w:t xml:space="preserve">     </w:t>
      </w:r>
      <w:r w:rsidR="00A94006">
        <w:t xml:space="preserve"> </w:t>
      </w:r>
      <w:r>
        <w:t xml:space="preserve">4.1 </w:t>
      </w:r>
      <w:r>
        <w:t>Technical Objectives</w:t>
      </w:r>
      <w:r w:rsidR="00000000">
        <w:rPr>
          <w:b w:val="0"/>
        </w:rPr>
        <w:t>:</w:t>
      </w:r>
    </w:p>
    <w:p w:rsidR="009F403C" w:rsidRDefault="00000000" w:rsidP="00A94006">
      <w:pPr>
        <w:ind w:left="1440" w:right="855"/>
        <w:jc w:val="both"/>
        <w:rPr>
          <w:sz w:val="24"/>
          <w:szCs w:val="24"/>
        </w:rPr>
      </w:pPr>
      <w:r>
        <w:rPr>
          <w:sz w:val="24"/>
          <w:szCs w:val="24"/>
        </w:rPr>
        <w:t xml:space="preserve">The key goal of this research study is to develop and improve a real-time Arabic Sign Language translator for mobile devices that is accurate, fast, and usable in real life. To do this, the study </w:t>
      </w:r>
    </w:p>
    <w:p w:rsidR="009F403C" w:rsidRDefault="00000000" w:rsidP="00A94006">
      <w:pPr>
        <w:ind w:left="1440" w:right="855"/>
        <w:jc w:val="both"/>
        <w:rPr>
          <w:sz w:val="24"/>
          <w:szCs w:val="24"/>
        </w:rPr>
      </w:pPr>
      <w:r>
        <w:rPr>
          <w:sz w:val="24"/>
          <w:szCs w:val="24"/>
        </w:rPr>
        <w:t>consists of the following specific goals:</w:t>
      </w:r>
    </w:p>
    <w:p w:rsidR="00694536" w:rsidRPr="002726A5" w:rsidRDefault="00694536" w:rsidP="002726A5">
      <w:pPr>
        <w:pStyle w:val="ListParagraph"/>
        <w:numPr>
          <w:ilvl w:val="0"/>
          <w:numId w:val="19"/>
        </w:numPr>
        <w:ind w:left="1843" w:right="855"/>
        <w:jc w:val="both"/>
        <w:rPr>
          <w:sz w:val="24"/>
          <w:szCs w:val="24"/>
        </w:rPr>
      </w:pPr>
      <w:r w:rsidRPr="002726A5">
        <w:rPr>
          <w:b/>
          <w:bCs/>
          <w:sz w:val="24"/>
          <w:szCs w:val="24"/>
        </w:rPr>
        <w:t>Enhance</w:t>
      </w:r>
      <w:r w:rsidRPr="002726A5">
        <w:rPr>
          <w:sz w:val="24"/>
          <w:szCs w:val="24"/>
        </w:rPr>
        <w:t xml:space="preserve"> </w:t>
      </w:r>
      <w:r w:rsidR="00000000" w:rsidRPr="002726A5">
        <w:rPr>
          <w:b/>
          <w:bCs/>
          <w:sz w:val="24"/>
          <w:szCs w:val="24"/>
        </w:rPr>
        <w:t>Gesture Recognition</w:t>
      </w:r>
      <w:r w:rsidR="00000000" w:rsidRPr="002726A5">
        <w:rPr>
          <w:sz w:val="24"/>
          <w:szCs w:val="24"/>
        </w:rPr>
        <w:t xml:space="preserve">: </w:t>
      </w:r>
    </w:p>
    <w:p w:rsidR="009F403C" w:rsidRPr="002726A5" w:rsidRDefault="00000000" w:rsidP="002726A5">
      <w:pPr>
        <w:pStyle w:val="ListParagraph"/>
        <w:ind w:left="1843" w:right="855"/>
        <w:jc w:val="both"/>
        <w:rPr>
          <w:sz w:val="24"/>
          <w:szCs w:val="24"/>
        </w:rPr>
      </w:pPr>
      <w:r w:rsidRPr="002726A5">
        <w:rPr>
          <w:sz w:val="24"/>
          <w:szCs w:val="24"/>
        </w:rPr>
        <w:t>Improve accuracy in Arabic Sign Language gesture detection from mobile devices, enhancing gesture recognition accuracy by bringing together advanced computer vision and hand detection models with deep learning.</w:t>
      </w:r>
    </w:p>
    <w:p w:rsidR="00694536" w:rsidRPr="002726A5" w:rsidRDefault="00000000" w:rsidP="002726A5">
      <w:pPr>
        <w:pStyle w:val="ListParagraph"/>
        <w:numPr>
          <w:ilvl w:val="0"/>
          <w:numId w:val="19"/>
        </w:numPr>
        <w:ind w:left="1843" w:right="855"/>
        <w:jc w:val="both"/>
        <w:rPr>
          <w:sz w:val="24"/>
          <w:szCs w:val="24"/>
        </w:rPr>
      </w:pPr>
      <w:r w:rsidRPr="002726A5">
        <w:rPr>
          <w:b/>
          <w:bCs/>
          <w:sz w:val="24"/>
          <w:szCs w:val="24"/>
        </w:rPr>
        <w:t>Real-Time translation:</w:t>
      </w:r>
      <w:r w:rsidRPr="002726A5">
        <w:rPr>
          <w:sz w:val="24"/>
          <w:szCs w:val="24"/>
        </w:rPr>
        <w:t xml:space="preserve"> </w:t>
      </w:r>
    </w:p>
    <w:p w:rsidR="002726A5" w:rsidRDefault="00000000" w:rsidP="002726A5">
      <w:pPr>
        <w:pStyle w:val="ListParagraph"/>
        <w:ind w:left="1843" w:right="855"/>
        <w:jc w:val="both"/>
        <w:rPr>
          <w:sz w:val="24"/>
          <w:szCs w:val="24"/>
        </w:rPr>
      </w:pPr>
      <w:r w:rsidRPr="002726A5">
        <w:rPr>
          <w:sz w:val="24"/>
          <w:szCs w:val="24"/>
        </w:rPr>
        <w:t>Achieving fast, low-lag processing so that, in real time, users can have Arabic Sign Language gestures are translated</w:t>
      </w:r>
      <w:r w:rsidR="002726A5">
        <w:rPr>
          <w:sz w:val="24"/>
          <w:szCs w:val="24"/>
        </w:rPr>
        <w:t xml:space="preserve"> </w:t>
      </w:r>
      <w:r w:rsidRPr="002726A5">
        <w:rPr>
          <w:sz w:val="24"/>
          <w:szCs w:val="24"/>
        </w:rPr>
        <w:t xml:space="preserve">to text or voice on mobile </w:t>
      </w:r>
      <w:r w:rsidR="00694536" w:rsidRPr="002726A5">
        <w:rPr>
          <w:sz w:val="24"/>
          <w:szCs w:val="24"/>
        </w:rPr>
        <w:t>devices.</w:t>
      </w:r>
      <w:r w:rsidR="002726A5">
        <w:rPr>
          <w:sz w:val="24"/>
          <w:szCs w:val="24"/>
        </w:rPr>
        <w:t xml:space="preserve"> </w:t>
      </w:r>
    </w:p>
    <w:p w:rsidR="00694536" w:rsidRPr="002726A5" w:rsidRDefault="002726A5" w:rsidP="002726A5">
      <w:pPr>
        <w:pStyle w:val="ListParagraph"/>
        <w:ind w:left="1843" w:right="855"/>
        <w:jc w:val="both"/>
        <w:rPr>
          <w:sz w:val="24"/>
          <w:szCs w:val="24"/>
        </w:rPr>
      </w:pPr>
      <w:r>
        <w:rPr>
          <w:sz w:val="24"/>
          <w:szCs w:val="24"/>
        </w:rPr>
        <w:t>(</w:t>
      </w:r>
      <w:proofErr w:type="spellStart"/>
      <w:r w:rsidRPr="00736853">
        <w:rPr>
          <w:rStyle w:val="author"/>
          <w:rFonts w:asciiTheme="majorBidi" w:hAnsiTheme="majorBidi" w:cstheme="majorBidi"/>
          <w:color w:val="000000" w:themeColor="text1"/>
          <w:sz w:val="24"/>
          <w:szCs w:val="24"/>
          <w:shd w:val="clear" w:color="auto" w:fill="FFFFFF"/>
        </w:rPr>
        <w:t>Alnuaim</w:t>
      </w:r>
      <w:proofErr w:type="spellEnd"/>
      <w:r w:rsidRPr="00736853">
        <w:rPr>
          <w:rStyle w:val="author"/>
          <w:rFonts w:asciiTheme="majorBidi" w:hAnsiTheme="majorBidi" w:cstheme="majorBidi"/>
          <w:color w:val="000000" w:themeColor="text1"/>
          <w:sz w:val="24"/>
          <w:szCs w:val="24"/>
          <w:shd w:val="clear" w:color="auto" w:fill="FFFFFF"/>
        </w:rPr>
        <w:t>, </w:t>
      </w:r>
      <w:proofErr w:type="spellStart"/>
      <w:r w:rsidRPr="00736853">
        <w:rPr>
          <w:rStyle w:val="author"/>
          <w:rFonts w:asciiTheme="majorBidi" w:hAnsiTheme="majorBidi" w:cstheme="majorBidi"/>
          <w:color w:val="000000" w:themeColor="text1"/>
          <w:sz w:val="24"/>
          <w:szCs w:val="24"/>
          <w:shd w:val="clear" w:color="auto" w:fill="FFFFFF"/>
        </w:rPr>
        <w:t>Abeer</w:t>
      </w:r>
      <w:proofErr w:type="spellEnd"/>
      <w:r w:rsidRPr="00736853">
        <w:rPr>
          <w:rFonts w:asciiTheme="majorBidi" w:hAnsiTheme="majorBidi" w:cstheme="majorBidi"/>
          <w:color w:val="000000" w:themeColor="text1"/>
          <w:sz w:val="24"/>
          <w:szCs w:val="24"/>
          <w:shd w:val="clear" w:color="auto" w:fill="FFFFFF"/>
        </w:rPr>
        <w:t>, </w:t>
      </w:r>
      <w:proofErr w:type="spellStart"/>
      <w:r w:rsidRPr="00736853">
        <w:rPr>
          <w:rStyle w:val="author"/>
          <w:rFonts w:asciiTheme="majorBidi" w:hAnsiTheme="majorBidi" w:cstheme="majorBidi"/>
          <w:color w:val="000000" w:themeColor="text1"/>
          <w:sz w:val="24"/>
          <w:szCs w:val="24"/>
          <w:shd w:val="clear" w:color="auto" w:fill="FFFFFF"/>
        </w:rPr>
        <w:t>Zakariah</w:t>
      </w:r>
      <w:proofErr w:type="spellEnd"/>
      <w:r w:rsidRPr="00736853">
        <w:rPr>
          <w:rStyle w:val="author"/>
          <w:rFonts w:asciiTheme="majorBidi" w:hAnsiTheme="majorBidi" w:cstheme="majorBidi"/>
          <w:color w:val="000000" w:themeColor="text1"/>
          <w:sz w:val="24"/>
          <w:szCs w:val="24"/>
          <w:shd w:val="clear" w:color="auto" w:fill="FFFFFF"/>
        </w:rPr>
        <w:t>, Mohammed</w:t>
      </w:r>
      <w:r>
        <w:rPr>
          <w:rStyle w:val="author"/>
          <w:rFonts w:asciiTheme="majorBidi" w:hAnsiTheme="majorBidi" w:cstheme="majorBidi"/>
          <w:color w:val="000000" w:themeColor="text1"/>
          <w:sz w:val="24"/>
          <w:szCs w:val="24"/>
          <w:shd w:val="clear" w:color="auto" w:fill="FFFFFF"/>
        </w:rPr>
        <w:t xml:space="preserve"> 2022</w:t>
      </w:r>
      <w:r>
        <w:rPr>
          <w:sz w:val="24"/>
          <w:szCs w:val="24"/>
        </w:rPr>
        <w:t>).</w:t>
      </w:r>
    </w:p>
    <w:p w:rsidR="009F403C" w:rsidRPr="002726A5" w:rsidRDefault="00694536" w:rsidP="002726A5">
      <w:pPr>
        <w:pStyle w:val="ListParagraph"/>
        <w:numPr>
          <w:ilvl w:val="0"/>
          <w:numId w:val="19"/>
        </w:numPr>
        <w:ind w:left="1843" w:right="855"/>
        <w:jc w:val="both"/>
        <w:rPr>
          <w:sz w:val="24"/>
          <w:szCs w:val="24"/>
        </w:rPr>
      </w:pPr>
      <w:r w:rsidRPr="002726A5">
        <w:rPr>
          <w:b/>
          <w:bCs/>
          <w:sz w:val="24"/>
          <w:szCs w:val="24"/>
        </w:rPr>
        <w:t>Robust</w:t>
      </w:r>
      <w:r w:rsidR="00000000" w:rsidRPr="002726A5">
        <w:rPr>
          <w:b/>
          <w:bCs/>
          <w:sz w:val="24"/>
          <w:szCs w:val="24"/>
        </w:rPr>
        <w:t xml:space="preserve"> in the real world:</w:t>
      </w:r>
      <w:r w:rsidR="00000000" w:rsidRPr="002726A5">
        <w:rPr>
          <w:sz w:val="24"/>
          <w:szCs w:val="24"/>
        </w:rPr>
        <w:t xml:space="preserve"> Giving a robust performance across a range of environmental variables, disclaiming the limitations of existing systems offline or previously recorded gesture </w:t>
      </w:r>
      <w:proofErr w:type="gramStart"/>
      <w:r w:rsidR="00000000" w:rsidRPr="002726A5">
        <w:rPr>
          <w:sz w:val="24"/>
          <w:szCs w:val="24"/>
        </w:rPr>
        <w:t>systems.</w:t>
      </w:r>
      <w:r w:rsidR="002726A5">
        <w:rPr>
          <w:sz w:val="24"/>
          <w:szCs w:val="24"/>
        </w:rPr>
        <w:t>(</w:t>
      </w:r>
      <w:proofErr w:type="gramEnd"/>
      <w:r w:rsidR="002726A5" w:rsidRPr="002726A5">
        <w:rPr>
          <w:rFonts w:asciiTheme="majorBidi" w:hAnsiTheme="majorBidi" w:cstheme="majorBidi"/>
          <w:color w:val="000000" w:themeColor="text1"/>
          <w:sz w:val="24"/>
          <w:szCs w:val="24"/>
          <w:shd w:val="clear" w:color="auto" w:fill="FFFFFF"/>
        </w:rPr>
        <w:t xml:space="preserve"> </w:t>
      </w:r>
      <w:r w:rsidR="002726A5" w:rsidRPr="00736853">
        <w:rPr>
          <w:rFonts w:asciiTheme="majorBidi" w:hAnsiTheme="majorBidi" w:cstheme="majorBidi"/>
          <w:color w:val="000000" w:themeColor="text1"/>
          <w:sz w:val="24"/>
          <w:szCs w:val="24"/>
          <w:shd w:val="clear" w:color="auto" w:fill="FFFFFF"/>
        </w:rPr>
        <w:t xml:space="preserve">Suliman, W., </w:t>
      </w:r>
      <w:proofErr w:type="spellStart"/>
      <w:r w:rsidR="002726A5" w:rsidRPr="00736853">
        <w:rPr>
          <w:rFonts w:asciiTheme="majorBidi" w:hAnsiTheme="majorBidi" w:cstheme="majorBidi"/>
          <w:color w:val="000000" w:themeColor="text1"/>
          <w:sz w:val="24"/>
          <w:szCs w:val="24"/>
          <w:shd w:val="clear" w:color="auto" w:fill="FFFFFF"/>
        </w:rPr>
        <w:t>Deriche</w:t>
      </w:r>
      <w:proofErr w:type="spellEnd"/>
      <w:r w:rsidR="002726A5" w:rsidRPr="00736853">
        <w:rPr>
          <w:rFonts w:asciiTheme="majorBidi" w:hAnsiTheme="majorBidi" w:cstheme="majorBidi"/>
          <w:color w:val="000000" w:themeColor="text1"/>
          <w:sz w:val="24"/>
          <w:szCs w:val="24"/>
          <w:shd w:val="clear" w:color="auto" w:fill="FFFFFF"/>
        </w:rPr>
        <w:t xml:space="preserve">, M., </w:t>
      </w:r>
      <w:proofErr w:type="spellStart"/>
      <w:r w:rsidR="002726A5" w:rsidRPr="00736853">
        <w:rPr>
          <w:rFonts w:asciiTheme="majorBidi" w:hAnsiTheme="majorBidi" w:cstheme="majorBidi"/>
          <w:color w:val="000000" w:themeColor="text1"/>
          <w:sz w:val="24"/>
          <w:szCs w:val="24"/>
          <w:shd w:val="clear" w:color="auto" w:fill="FFFFFF"/>
        </w:rPr>
        <w:t>Luqman</w:t>
      </w:r>
      <w:proofErr w:type="spellEnd"/>
      <w:r w:rsidR="002726A5" w:rsidRPr="00736853">
        <w:rPr>
          <w:rFonts w:asciiTheme="majorBidi" w:hAnsiTheme="majorBidi" w:cstheme="majorBidi"/>
          <w:color w:val="000000" w:themeColor="text1"/>
          <w:sz w:val="24"/>
          <w:szCs w:val="24"/>
          <w:shd w:val="clear" w:color="auto" w:fill="FFFFFF"/>
        </w:rPr>
        <w:t xml:space="preserve">, H., &amp; </w:t>
      </w:r>
      <w:proofErr w:type="spellStart"/>
      <w:r w:rsidR="002726A5" w:rsidRPr="00736853">
        <w:rPr>
          <w:rFonts w:asciiTheme="majorBidi" w:hAnsiTheme="majorBidi" w:cstheme="majorBidi"/>
          <w:color w:val="000000" w:themeColor="text1"/>
          <w:sz w:val="24"/>
          <w:szCs w:val="24"/>
          <w:shd w:val="clear" w:color="auto" w:fill="FFFFFF"/>
        </w:rPr>
        <w:t>Mohandes</w:t>
      </w:r>
      <w:proofErr w:type="spellEnd"/>
      <w:r w:rsidR="002726A5" w:rsidRPr="00736853">
        <w:rPr>
          <w:rFonts w:asciiTheme="majorBidi" w:hAnsiTheme="majorBidi" w:cstheme="majorBidi"/>
          <w:color w:val="000000" w:themeColor="text1"/>
          <w:sz w:val="24"/>
          <w:szCs w:val="24"/>
          <w:shd w:val="clear" w:color="auto" w:fill="FFFFFF"/>
        </w:rPr>
        <w:t>, M.A. (2021)</w:t>
      </w:r>
      <w:r w:rsidR="002726A5">
        <w:rPr>
          <w:sz w:val="24"/>
          <w:szCs w:val="24"/>
        </w:rPr>
        <w:t>).</w:t>
      </w:r>
    </w:p>
    <w:p w:rsidR="009F403C" w:rsidRDefault="00694536" w:rsidP="002726A5">
      <w:pPr>
        <w:pStyle w:val="ListParagraph"/>
        <w:numPr>
          <w:ilvl w:val="0"/>
          <w:numId w:val="19"/>
        </w:numPr>
        <w:ind w:left="1843" w:right="855"/>
        <w:jc w:val="both"/>
        <w:rPr>
          <w:sz w:val="24"/>
          <w:szCs w:val="24"/>
        </w:rPr>
      </w:pPr>
      <w:r w:rsidRPr="002726A5">
        <w:rPr>
          <w:b/>
          <w:bCs/>
          <w:sz w:val="24"/>
          <w:szCs w:val="24"/>
        </w:rPr>
        <w:t>Mobile Interface Usability:</w:t>
      </w:r>
      <w:r w:rsidRPr="002726A5">
        <w:rPr>
          <w:sz w:val="24"/>
          <w:szCs w:val="24"/>
        </w:rPr>
        <w:t xml:space="preserve"> </w:t>
      </w:r>
      <w:r w:rsidR="00000000" w:rsidRPr="002726A5">
        <w:rPr>
          <w:sz w:val="24"/>
          <w:szCs w:val="24"/>
        </w:rPr>
        <w:t>An easy-to-use mobile application for Deaf users and hearing participants. Allowing for ease of interaction and daily conversations within communities and organizations in classrooms and workplaces.</w:t>
      </w:r>
    </w:p>
    <w:p w:rsidR="002726A5" w:rsidRDefault="00A94006" w:rsidP="002726A5">
      <w:pPr>
        <w:ind w:left="1224" w:right="855"/>
        <w:jc w:val="both"/>
        <w:rPr>
          <w:b/>
          <w:bCs/>
          <w:sz w:val="24"/>
          <w:szCs w:val="24"/>
        </w:rPr>
      </w:pPr>
      <w:r>
        <w:rPr>
          <w:b/>
          <w:bCs/>
          <w:sz w:val="24"/>
          <w:szCs w:val="24"/>
        </w:rPr>
        <w:t xml:space="preserve"> </w:t>
      </w:r>
      <w:r w:rsidR="002726A5" w:rsidRPr="002726A5">
        <w:rPr>
          <w:b/>
          <w:bCs/>
          <w:sz w:val="24"/>
          <w:szCs w:val="24"/>
        </w:rPr>
        <w:t xml:space="preserve">4.2 </w:t>
      </w:r>
      <w:r w:rsidR="002726A5" w:rsidRPr="002726A5">
        <w:rPr>
          <w:b/>
          <w:bCs/>
          <w:sz w:val="24"/>
          <w:szCs w:val="24"/>
        </w:rPr>
        <w:t>Social and Cultural Objectives</w:t>
      </w:r>
      <w:r w:rsidR="002726A5">
        <w:rPr>
          <w:b/>
          <w:bCs/>
          <w:sz w:val="24"/>
          <w:szCs w:val="24"/>
        </w:rPr>
        <w:t>:</w:t>
      </w:r>
    </w:p>
    <w:p w:rsidR="002726A5" w:rsidRPr="002726A5" w:rsidRDefault="002726A5" w:rsidP="002726A5">
      <w:pPr>
        <w:pStyle w:val="ListParagraph"/>
        <w:numPr>
          <w:ilvl w:val="0"/>
          <w:numId w:val="23"/>
        </w:numPr>
        <w:ind w:left="1843" w:right="855"/>
        <w:jc w:val="both"/>
        <w:rPr>
          <w:sz w:val="24"/>
          <w:szCs w:val="24"/>
        </w:rPr>
      </w:pPr>
      <w:r w:rsidRPr="002726A5">
        <w:rPr>
          <w:b/>
          <w:bCs/>
          <w:sz w:val="24"/>
          <w:szCs w:val="24"/>
        </w:rPr>
        <w:t>Promote Social Inclusion:</w:t>
      </w:r>
      <w:r w:rsidRPr="002726A5">
        <w:rPr>
          <w:sz w:val="24"/>
          <w:szCs w:val="24"/>
        </w:rPr>
        <w:t xml:space="preserve"> Empower Deaf individuals by enabling participation in educational, professional, and public contexts through improved access to real-time translation technology. </w:t>
      </w:r>
    </w:p>
    <w:p w:rsidR="002726A5" w:rsidRPr="002726A5" w:rsidRDefault="002726A5" w:rsidP="002726A5">
      <w:pPr>
        <w:pStyle w:val="ListParagraph"/>
        <w:numPr>
          <w:ilvl w:val="0"/>
          <w:numId w:val="23"/>
        </w:numPr>
        <w:ind w:left="1843" w:right="855"/>
        <w:jc w:val="both"/>
        <w:rPr>
          <w:sz w:val="24"/>
          <w:szCs w:val="24"/>
        </w:rPr>
      </w:pPr>
      <w:r w:rsidRPr="002726A5">
        <w:rPr>
          <w:b/>
          <w:bCs/>
          <w:sz w:val="24"/>
          <w:szCs w:val="24"/>
        </w:rPr>
        <w:t>Support Cultural Fidelity:</w:t>
      </w:r>
      <w:r w:rsidRPr="002726A5">
        <w:rPr>
          <w:sz w:val="24"/>
          <w:szCs w:val="24"/>
        </w:rPr>
        <w:t xml:space="preserve"> Ensure the recognition system captures the linguistic richness and regional dialects of </w:t>
      </w:r>
      <w:proofErr w:type="spellStart"/>
      <w:r w:rsidRPr="002726A5">
        <w:rPr>
          <w:sz w:val="24"/>
          <w:szCs w:val="24"/>
        </w:rPr>
        <w:t>ArSL</w:t>
      </w:r>
      <w:proofErr w:type="spellEnd"/>
      <w:r w:rsidRPr="002726A5">
        <w:rPr>
          <w:sz w:val="24"/>
          <w:szCs w:val="24"/>
        </w:rPr>
        <w:t xml:space="preserve">, supporting the preservation and accessibility of localized signing traditions. </w:t>
      </w:r>
    </w:p>
    <w:p w:rsidR="002726A5" w:rsidRPr="002726A5" w:rsidRDefault="002726A5" w:rsidP="002726A5">
      <w:pPr>
        <w:pStyle w:val="ListParagraph"/>
        <w:numPr>
          <w:ilvl w:val="0"/>
          <w:numId w:val="23"/>
        </w:numPr>
        <w:ind w:left="1843" w:right="855"/>
        <w:jc w:val="both"/>
        <w:rPr>
          <w:b/>
          <w:bCs/>
          <w:sz w:val="24"/>
          <w:szCs w:val="24"/>
        </w:rPr>
      </w:pPr>
      <w:r w:rsidRPr="002726A5">
        <w:rPr>
          <w:sz w:val="24"/>
          <w:szCs w:val="24"/>
        </w:rPr>
        <w:t>Advance Educational and Accessibility Goals: Provide tools that support inclusive education, self-directed learning, and more equitable communication channels in healthcare, business, and public service environments.</w:t>
      </w:r>
    </w:p>
    <w:p w:rsidR="009F403C" w:rsidRDefault="00A94006" w:rsidP="002726A5">
      <w:pPr>
        <w:pStyle w:val="Heading1"/>
        <w:tabs>
          <w:tab w:val="left" w:pos="1464"/>
        </w:tabs>
        <w:spacing w:before="280" w:line="276" w:lineRule="auto"/>
        <w:ind w:left="1224"/>
      </w:pPr>
      <w:bookmarkStart w:id="0" w:name="_r4408071xhkb" w:colFirst="0" w:colLast="0"/>
      <w:bookmarkEnd w:id="0"/>
      <w:r>
        <w:t xml:space="preserve"> </w:t>
      </w:r>
      <w:r w:rsidR="002726A5">
        <w:t>5.</w:t>
      </w:r>
      <w:r w:rsidR="00000000">
        <w:t>Theoretical Literature of the Study</w:t>
      </w:r>
      <w:r w:rsidR="00000000">
        <w:rPr>
          <w:b w:val="0"/>
        </w:rPr>
        <w:t>:</w:t>
      </w:r>
    </w:p>
    <w:p w:rsidR="002726A5" w:rsidRDefault="002726A5">
      <w:pPr>
        <w:spacing w:after="40"/>
        <w:ind w:left="1276" w:right="997"/>
        <w:jc w:val="both"/>
      </w:pPr>
      <w:r>
        <w:t>The development of a real-time Arabic Sign Language (</w:t>
      </w:r>
      <w:proofErr w:type="spellStart"/>
      <w:r>
        <w:t>ArSL</w:t>
      </w:r>
      <w:proofErr w:type="spellEnd"/>
      <w:r>
        <w:t>) recognition system for mobile platforms is grounded in a multi-disciplinary theoretical framework that integrates principles from Human-Computer Interaction (HCI), Computer Vision, and Deep Learning. These foundations ensure the system is not only technically efficient but also user-</w:t>
      </w:r>
      <w:proofErr w:type="spellStart"/>
      <w:r>
        <w:t>centered</w:t>
      </w:r>
      <w:proofErr w:type="spellEnd"/>
      <w:r>
        <w:t xml:space="preserve"> and socially relevant.</w:t>
      </w:r>
    </w:p>
    <w:p w:rsidR="009F403C" w:rsidRDefault="002726A5">
      <w:pPr>
        <w:spacing w:after="40"/>
        <w:ind w:left="1276" w:right="997"/>
        <w:jc w:val="both"/>
        <w:rPr>
          <w:b/>
          <w:sz w:val="24"/>
          <w:szCs w:val="24"/>
        </w:rPr>
      </w:pPr>
      <w:r w:rsidRPr="002726A5">
        <w:rPr>
          <w:b/>
          <w:bCs/>
          <w:sz w:val="24"/>
          <w:szCs w:val="24"/>
        </w:rPr>
        <w:t>5.1</w:t>
      </w:r>
      <w:r w:rsidRPr="002726A5">
        <w:rPr>
          <w:sz w:val="24"/>
          <w:szCs w:val="24"/>
        </w:rPr>
        <w:t xml:space="preserve"> </w:t>
      </w:r>
      <w:r w:rsidR="00000000">
        <w:rPr>
          <w:b/>
          <w:sz w:val="24"/>
          <w:szCs w:val="24"/>
        </w:rPr>
        <w:t>Human-Computer Interaction (HCI) Theory</w:t>
      </w:r>
      <w:r>
        <w:rPr>
          <w:b/>
          <w:sz w:val="24"/>
          <w:szCs w:val="24"/>
        </w:rPr>
        <w:t>:</w:t>
      </w:r>
    </w:p>
    <w:p w:rsidR="002726A5" w:rsidRPr="002726A5" w:rsidRDefault="002726A5">
      <w:pPr>
        <w:ind w:left="1276" w:right="997"/>
        <w:jc w:val="both"/>
        <w:rPr>
          <w:sz w:val="24"/>
          <w:szCs w:val="24"/>
        </w:rPr>
      </w:pPr>
      <w:r w:rsidRPr="002726A5">
        <w:rPr>
          <w:sz w:val="24"/>
          <w:szCs w:val="24"/>
        </w:rPr>
        <w:t>HCI plays a critical role in shaping accessible, intuitive, and engaging user interfaces—especially for Deaf and Hard-of-Hearing users. The following theoretical components inform the mobile application design:</w:t>
      </w:r>
    </w:p>
    <w:p w:rsidR="009F403C" w:rsidRPr="002726A5" w:rsidRDefault="00000000" w:rsidP="002726A5">
      <w:pPr>
        <w:pStyle w:val="ListParagraph"/>
        <w:numPr>
          <w:ilvl w:val="0"/>
          <w:numId w:val="24"/>
        </w:numPr>
        <w:ind w:left="1843" w:right="997"/>
        <w:rPr>
          <w:sz w:val="24"/>
          <w:szCs w:val="24"/>
        </w:rPr>
      </w:pPr>
      <w:r w:rsidRPr="002726A5">
        <w:rPr>
          <w:b/>
          <w:sz w:val="24"/>
          <w:szCs w:val="24"/>
        </w:rPr>
        <w:t>Usability and cognitive load:</w:t>
      </w:r>
      <w:r w:rsidRPr="002726A5">
        <w:rPr>
          <w:sz w:val="24"/>
          <w:szCs w:val="24"/>
        </w:rPr>
        <w:t xml:space="preserve"> Mobile interfaces should be simple, intuitive, and easy to learn, ensuring users can navigate the app without unnecessary effort or confusion.</w:t>
      </w:r>
    </w:p>
    <w:p w:rsidR="002726A5" w:rsidRDefault="002726A5" w:rsidP="002726A5">
      <w:pPr>
        <w:pStyle w:val="ListParagraph"/>
        <w:numPr>
          <w:ilvl w:val="0"/>
          <w:numId w:val="24"/>
        </w:numPr>
        <w:ind w:left="1843" w:right="997"/>
        <w:jc w:val="both"/>
      </w:pPr>
      <w:r>
        <w:lastRenderedPageBreak/>
        <w:t xml:space="preserve">Real-Time Feedback Mechanisms: Immediate visual or textual responses help users correct signing errors and reinforce </w:t>
      </w:r>
      <w:proofErr w:type="spellStart"/>
      <w:r>
        <w:t>learning.</w:t>
      </w:r>
    </w:p>
    <w:p w:rsidR="009F403C" w:rsidRPr="002726A5" w:rsidRDefault="00000000" w:rsidP="002726A5">
      <w:pPr>
        <w:pStyle w:val="ListParagraph"/>
        <w:numPr>
          <w:ilvl w:val="0"/>
          <w:numId w:val="24"/>
        </w:numPr>
        <w:ind w:left="1843" w:right="997"/>
        <w:jc w:val="both"/>
        <w:rPr>
          <w:sz w:val="24"/>
          <w:szCs w:val="24"/>
        </w:rPr>
      </w:pPr>
      <w:r w:rsidRPr="002726A5">
        <w:rPr>
          <w:b/>
          <w:sz w:val="24"/>
          <w:szCs w:val="24"/>
        </w:rPr>
        <w:t>Use</w:t>
      </w:r>
      <w:proofErr w:type="spellEnd"/>
      <w:r w:rsidRPr="002726A5">
        <w:rPr>
          <w:b/>
          <w:sz w:val="24"/>
          <w:szCs w:val="24"/>
        </w:rPr>
        <w:t>r-centred design:</w:t>
      </w:r>
      <w:r w:rsidRPr="002726A5">
        <w:rPr>
          <w:sz w:val="24"/>
          <w:szCs w:val="24"/>
        </w:rPr>
        <w:t xml:space="preserve"> The application should support natural conversational flow, enabling users to interact as they would in a typical conversation while minimizing delays or interruptions.</w:t>
      </w:r>
    </w:p>
    <w:p w:rsidR="009F403C" w:rsidRPr="002726A5" w:rsidRDefault="00000000" w:rsidP="002726A5">
      <w:pPr>
        <w:pStyle w:val="ListParagraph"/>
        <w:numPr>
          <w:ilvl w:val="0"/>
          <w:numId w:val="24"/>
        </w:numPr>
        <w:ind w:left="1843" w:right="997"/>
        <w:jc w:val="both"/>
        <w:rPr>
          <w:sz w:val="24"/>
          <w:szCs w:val="24"/>
        </w:rPr>
      </w:pPr>
      <w:r w:rsidRPr="002726A5">
        <w:rPr>
          <w:b/>
          <w:sz w:val="24"/>
          <w:szCs w:val="24"/>
        </w:rPr>
        <w:t>Accessibility considerations:</w:t>
      </w:r>
      <w:r w:rsidRPr="002726A5">
        <w:rPr>
          <w:sz w:val="24"/>
          <w:szCs w:val="24"/>
        </w:rPr>
        <w:t xml:space="preserve"> Interfaces should accommodate users with different levels of technological experience, ensuring that the system is inclusive for all Deaf communities.</w:t>
      </w:r>
    </w:p>
    <w:p w:rsidR="009F403C" w:rsidRDefault="002726A5">
      <w:pPr>
        <w:spacing w:after="40"/>
        <w:ind w:left="1276" w:right="997"/>
        <w:jc w:val="both"/>
        <w:rPr>
          <w:b/>
          <w:sz w:val="24"/>
          <w:szCs w:val="24"/>
        </w:rPr>
      </w:pPr>
      <w:r>
        <w:rPr>
          <w:b/>
          <w:sz w:val="24"/>
          <w:szCs w:val="24"/>
        </w:rPr>
        <w:t xml:space="preserve">5.2 </w:t>
      </w:r>
      <w:r w:rsidR="00000000">
        <w:rPr>
          <w:b/>
          <w:sz w:val="24"/>
          <w:szCs w:val="24"/>
        </w:rPr>
        <w:t>Computer Vision and Gesture Recognition Models</w:t>
      </w:r>
      <w:r>
        <w:rPr>
          <w:b/>
          <w:sz w:val="24"/>
          <w:szCs w:val="24"/>
        </w:rPr>
        <w:t>:</w:t>
      </w:r>
    </w:p>
    <w:p w:rsidR="009F403C" w:rsidRPr="00A94006" w:rsidRDefault="00000000">
      <w:pPr>
        <w:ind w:left="1276" w:right="997"/>
        <w:jc w:val="both"/>
        <w:rPr>
          <w:sz w:val="24"/>
          <w:szCs w:val="24"/>
        </w:rPr>
      </w:pPr>
      <w:r w:rsidRPr="00A94006">
        <w:rPr>
          <w:sz w:val="24"/>
          <w:szCs w:val="24"/>
        </w:rPr>
        <w:t xml:space="preserve">Gesture recognition in </w:t>
      </w:r>
      <w:proofErr w:type="spellStart"/>
      <w:r w:rsidRPr="00A94006">
        <w:rPr>
          <w:sz w:val="24"/>
          <w:szCs w:val="24"/>
        </w:rPr>
        <w:t>ArSL</w:t>
      </w:r>
      <w:proofErr w:type="spellEnd"/>
      <w:r w:rsidRPr="00A94006">
        <w:rPr>
          <w:sz w:val="24"/>
          <w:szCs w:val="24"/>
        </w:rPr>
        <w:t xml:space="preserve"> relies heavily on computer vision and machine learning models capable of identifying complex hand shapes, movements, and sequences:</w:t>
      </w:r>
    </w:p>
    <w:p w:rsidR="00A94006" w:rsidRPr="00A94006" w:rsidRDefault="00000000" w:rsidP="00A94006">
      <w:pPr>
        <w:pStyle w:val="ListParagraph"/>
        <w:numPr>
          <w:ilvl w:val="0"/>
          <w:numId w:val="25"/>
        </w:numPr>
        <w:ind w:right="997"/>
        <w:jc w:val="both"/>
        <w:rPr>
          <w:sz w:val="24"/>
          <w:szCs w:val="24"/>
        </w:rPr>
      </w:pPr>
      <w:r w:rsidRPr="00A94006">
        <w:rPr>
          <w:b/>
          <w:sz w:val="24"/>
          <w:szCs w:val="24"/>
        </w:rPr>
        <w:t>Convolutional Neural Networks (CNNs):</w:t>
      </w:r>
      <w:r w:rsidRPr="00A94006">
        <w:rPr>
          <w:sz w:val="24"/>
          <w:szCs w:val="24"/>
        </w:rPr>
        <w:t xml:space="preserve"> </w:t>
      </w:r>
    </w:p>
    <w:p w:rsidR="009F403C" w:rsidRPr="00A94006" w:rsidRDefault="00000000" w:rsidP="00A94006">
      <w:pPr>
        <w:pStyle w:val="ListParagraph"/>
        <w:ind w:left="1996" w:right="997"/>
        <w:jc w:val="both"/>
        <w:rPr>
          <w:sz w:val="24"/>
          <w:szCs w:val="24"/>
        </w:rPr>
      </w:pPr>
      <w:r w:rsidRPr="00A94006">
        <w:rPr>
          <w:sz w:val="24"/>
          <w:szCs w:val="24"/>
        </w:rPr>
        <w:t>CNNs serve as the backbone for extracting spatial features from images or video frames, capturing hand shapes, positions, and orientations with high precision.</w:t>
      </w:r>
    </w:p>
    <w:p w:rsidR="00A94006" w:rsidRPr="00A94006" w:rsidRDefault="00000000" w:rsidP="00A94006">
      <w:pPr>
        <w:pStyle w:val="ListParagraph"/>
        <w:numPr>
          <w:ilvl w:val="0"/>
          <w:numId w:val="25"/>
        </w:numPr>
        <w:ind w:right="997"/>
        <w:jc w:val="both"/>
        <w:rPr>
          <w:sz w:val="24"/>
          <w:szCs w:val="24"/>
        </w:rPr>
      </w:pPr>
      <w:r w:rsidRPr="00A94006">
        <w:rPr>
          <w:b/>
          <w:sz w:val="24"/>
          <w:szCs w:val="24"/>
        </w:rPr>
        <w:t>Temporal sequence models (LSTM, GRU, Transformer):</w:t>
      </w:r>
      <w:r w:rsidRPr="00A94006">
        <w:rPr>
          <w:sz w:val="24"/>
          <w:szCs w:val="24"/>
        </w:rPr>
        <w:t xml:space="preserve"> </w:t>
      </w:r>
    </w:p>
    <w:p w:rsidR="009F403C" w:rsidRPr="00A94006" w:rsidRDefault="00000000" w:rsidP="00A94006">
      <w:pPr>
        <w:pStyle w:val="ListParagraph"/>
        <w:ind w:left="1996" w:right="997"/>
        <w:jc w:val="both"/>
        <w:rPr>
          <w:sz w:val="24"/>
          <w:szCs w:val="24"/>
        </w:rPr>
      </w:pPr>
      <w:r w:rsidRPr="00A94006">
        <w:rPr>
          <w:sz w:val="24"/>
          <w:szCs w:val="24"/>
        </w:rPr>
        <w:t>These models track the progression of gestures over time, allowing the system to recognize dynamic sequences of signs accurately. Temporal modelling is essential for gestures that depend on motion rather than static positions.</w:t>
      </w:r>
    </w:p>
    <w:p w:rsidR="00A94006" w:rsidRPr="00A94006" w:rsidRDefault="00A94006" w:rsidP="00A94006">
      <w:pPr>
        <w:pStyle w:val="ListParagraph"/>
        <w:numPr>
          <w:ilvl w:val="0"/>
          <w:numId w:val="25"/>
        </w:numPr>
        <w:ind w:right="997"/>
        <w:jc w:val="both"/>
        <w:rPr>
          <w:b/>
          <w:bCs/>
          <w:sz w:val="24"/>
          <w:szCs w:val="24"/>
        </w:rPr>
      </w:pPr>
      <w:r w:rsidRPr="00A94006">
        <w:rPr>
          <w:b/>
          <w:bCs/>
          <w:sz w:val="24"/>
          <w:szCs w:val="24"/>
        </w:rPr>
        <w:t xml:space="preserve">Hand </w:t>
      </w:r>
      <w:proofErr w:type="spellStart"/>
      <w:r w:rsidRPr="00A94006">
        <w:rPr>
          <w:b/>
          <w:bCs/>
          <w:sz w:val="24"/>
          <w:szCs w:val="24"/>
        </w:rPr>
        <w:t>Keypoint</w:t>
      </w:r>
      <w:proofErr w:type="spellEnd"/>
      <w:r w:rsidRPr="00A94006">
        <w:rPr>
          <w:b/>
          <w:bCs/>
          <w:sz w:val="24"/>
          <w:szCs w:val="24"/>
        </w:rPr>
        <w:t xml:space="preserve"> Detection</w:t>
      </w:r>
      <w:r w:rsidRPr="00A94006">
        <w:rPr>
          <w:b/>
          <w:bCs/>
          <w:sz w:val="24"/>
          <w:szCs w:val="24"/>
        </w:rPr>
        <w:t xml:space="preserve"> (</w:t>
      </w:r>
      <w:proofErr w:type="gramStart"/>
      <w:r w:rsidRPr="00A94006">
        <w:rPr>
          <w:b/>
          <w:bCs/>
          <w:sz w:val="24"/>
          <w:szCs w:val="24"/>
        </w:rPr>
        <w:t>e.g.</w:t>
      </w:r>
      <w:proofErr w:type="gramEnd"/>
      <w:r w:rsidRPr="00A94006">
        <w:rPr>
          <w:b/>
          <w:bCs/>
          <w:sz w:val="24"/>
          <w:szCs w:val="24"/>
        </w:rPr>
        <w:t xml:space="preserve"> </w:t>
      </w:r>
      <w:proofErr w:type="spellStart"/>
      <w:r w:rsidRPr="00A94006">
        <w:rPr>
          <w:b/>
          <w:bCs/>
          <w:sz w:val="24"/>
          <w:szCs w:val="24"/>
        </w:rPr>
        <w:t>MediaPipe</w:t>
      </w:r>
      <w:proofErr w:type="spellEnd"/>
      <w:r w:rsidRPr="00A94006">
        <w:rPr>
          <w:b/>
          <w:bCs/>
          <w:sz w:val="24"/>
          <w:szCs w:val="24"/>
        </w:rPr>
        <w:t>)</w:t>
      </w:r>
      <w:r w:rsidR="00000000" w:rsidRPr="00A94006">
        <w:rPr>
          <w:b/>
          <w:bCs/>
          <w:sz w:val="24"/>
          <w:szCs w:val="24"/>
        </w:rPr>
        <w:t xml:space="preserve">: </w:t>
      </w:r>
    </w:p>
    <w:p w:rsidR="00A94006" w:rsidRPr="00A94006" w:rsidRDefault="00A94006" w:rsidP="00A94006">
      <w:pPr>
        <w:pStyle w:val="ListParagraph"/>
        <w:spacing w:after="40"/>
        <w:ind w:left="1996" w:right="997"/>
        <w:jc w:val="both"/>
        <w:rPr>
          <w:b/>
          <w:sz w:val="24"/>
          <w:szCs w:val="24"/>
        </w:rPr>
      </w:pPr>
      <w:r>
        <w:t>Real-time tracking of hand landmarks allows the system to identify individual finger joints, improving recognition accuracy and reducing false positives</w:t>
      </w:r>
      <w:r w:rsidRPr="00A94006">
        <w:rPr>
          <w:b/>
          <w:sz w:val="24"/>
          <w:szCs w:val="24"/>
        </w:rPr>
        <w:t xml:space="preserve"> </w:t>
      </w:r>
    </w:p>
    <w:p w:rsidR="009F403C" w:rsidRDefault="00A94006">
      <w:pPr>
        <w:spacing w:after="40"/>
        <w:ind w:left="1276" w:right="997"/>
        <w:jc w:val="both"/>
        <w:rPr>
          <w:b/>
          <w:sz w:val="24"/>
          <w:szCs w:val="24"/>
        </w:rPr>
      </w:pPr>
      <w:r>
        <w:rPr>
          <w:b/>
          <w:sz w:val="24"/>
          <w:szCs w:val="24"/>
        </w:rPr>
        <w:t xml:space="preserve">5.3 </w:t>
      </w:r>
      <w:r w:rsidR="00000000">
        <w:rPr>
          <w:b/>
          <w:sz w:val="24"/>
          <w:szCs w:val="24"/>
        </w:rPr>
        <w:t>Integration of Theories for Mobile Deployment</w:t>
      </w:r>
    </w:p>
    <w:p w:rsidR="00A94006" w:rsidRDefault="00A94006">
      <w:pPr>
        <w:ind w:left="1276" w:right="997"/>
        <w:jc w:val="both"/>
      </w:pPr>
      <w:r>
        <w:t xml:space="preserve">Integrating HCI with deep learning and computer vision supports the development of a mobile system that is both high-performing and practical for real-world use: </w:t>
      </w:r>
    </w:p>
    <w:p w:rsidR="00A94006" w:rsidRDefault="00A94006" w:rsidP="00A94006">
      <w:pPr>
        <w:pStyle w:val="ListParagraph"/>
        <w:numPr>
          <w:ilvl w:val="0"/>
          <w:numId w:val="25"/>
        </w:numPr>
        <w:ind w:right="997"/>
        <w:jc w:val="both"/>
      </w:pPr>
      <w:r>
        <w:t xml:space="preserve">Efficient </w:t>
      </w:r>
      <w:proofErr w:type="spellStart"/>
      <w:r>
        <w:t>Preprocessing</w:t>
      </w:r>
      <w:proofErr w:type="spellEnd"/>
      <w:r>
        <w:t xml:space="preserve"> Pipelines: Techniques such as normalization and augmentation ensure that the model generalizes across devices and environments. </w:t>
      </w:r>
    </w:p>
    <w:p w:rsidR="00A94006" w:rsidRDefault="00A94006" w:rsidP="00A94006">
      <w:pPr>
        <w:pStyle w:val="ListParagraph"/>
        <w:numPr>
          <w:ilvl w:val="0"/>
          <w:numId w:val="25"/>
        </w:numPr>
        <w:ind w:right="997"/>
        <w:jc w:val="both"/>
      </w:pPr>
      <w:r>
        <w:t xml:space="preserve">Model Compression and Optimization: Using lightweight architectures like MobileNetV2 makes real-time performance feasible on smartphones. (Ahmed &amp; Bons, 2020) </w:t>
      </w:r>
    </w:p>
    <w:p w:rsidR="009F403C" w:rsidRPr="00A94006" w:rsidRDefault="00A94006" w:rsidP="00A94006">
      <w:pPr>
        <w:pStyle w:val="ListParagraph"/>
        <w:numPr>
          <w:ilvl w:val="0"/>
          <w:numId w:val="25"/>
        </w:numPr>
        <w:ind w:right="997"/>
        <w:jc w:val="both"/>
        <w:rPr>
          <w:sz w:val="24"/>
          <w:szCs w:val="24"/>
        </w:rPr>
      </w:pPr>
      <w:r>
        <w:t>Interactive Feedback Design: Feedback mechanisms are built around Deaf users' preferences, ensuring that communication remains natural and culturally respectful</w:t>
      </w:r>
      <w:r>
        <w:t>.</w:t>
      </w:r>
    </w:p>
    <w:p w:rsidR="00A94006" w:rsidRPr="00A94006" w:rsidRDefault="00A94006" w:rsidP="00A94006">
      <w:pPr>
        <w:pStyle w:val="ListParagraph"/>
        <w:ind w:left="1996" w:right="997"/>
        <w:jc w:val="both"/>
        <w:rPr>
          <w:sz w:val="24"/>
          <w:szCs w:val="24"/>
        </w:rPr>
      </w:pPr>
    </w:p>
    <w:p w:rsidR="00A94006" w:rsidRPr="00A94006" w:rsidRDefault="00000000" w:rsidP="00A94006">
      <w:pPr>
        <w:pStyle w:val="Heading1"/>
        <w:numPr>
          <w:ilvl w:val="0"/>
          <w:numId w:val="26"/>
        </w:numPr>
        <w:tabs>
          <w:tab w:val="left" w:pos="1464"/>
        </w:tabs>
      </w:pPr>
      <w:r>
        <w:t>Review of Previous Studies</w:t>
      </w:r>
      <w:r>
        <w:rPr>
          <w:b w:val="0"/>
        </w:rPr>
        <w:t>:</w:t>
      </w:r>
    </w:p>
    <w:p w:rsidR="00A94006" w:rsidRPr="00A94006" w:rsidRDefault="00A94006" w:rsidP="00A94006">
      <w:pPr>
        <w:pStyle w:val="Heading1"/>
        <w:ind w:left="1440"/>
        <w:jc w:val="both"/>
        <w:rPr>
          <w:b w:val="0"/>
          <w:bCs/>
        </w:rPr>
      </w:pPr>
      <w:r w:rsidRPr="00A94006">
        <w:rPr>
          <w:b w:val="0"/>
          <w:bCs/>
        </w:rPr>
        <w:t>Arabic Sign Language (</w:t>
      </w:r>
      <w:proofErr w:type="spellStart"/>
      <w:r w:rsidRPr="00A94006">
        <w:rPr>
          <w:b w:val="0"/>
          <w:bCs/>
        </w:rPr>
        <w:t>ArSL</w:t>
      </w:r>
      <w:proofErr w:type="spellEnd"/>
      <w:r w:rsidRPr="00A94006">
        <w:rPr>
          <w:b w:val="0"/>
          <w:bCs/>
        </w:rPr>
        <w:t xml:space="preserve">) has gained increased scholarly attention in recent years as researchers work to develop automated recognition systems that can reduce the communication barriers faced by the Deaf and </w:t>
      </w:r>
      <w:proofErr w:type="spellStart"/>
      <w:r w:rsidRPr="00A94006">
        <w:rPr>
          <w:b w:val="0"/>
          <w:bCs/>
        </w:rPr>
        <w:t>Hardof</w:t>
      </w:r>
      <w:proofErr w:type="spellEnd"/>
      <w:r w:rsidRPr="00A94006">
        <w:rPr>
          <w:b w:val="0"/>
          <w:bCs/>
        </w:rPr>
        <w:t>-Hearing community. Several deep learning approaches—particularly those based on Convolutional Neural Networks (CNNs)—have been investigated with promising results. Below is a critical review of notable research in this domain.</w:t>
      </w:r>
      <w:r w:rsidRPr="00A94006">
        <w:rPr>
          <w:b w:val="0"/>
          <w:bCs/>
        </w:rPr>
        <w:t xml:space="preserve"> </w:t>
      </w:r>
    </w:p>
    <w:p w:rsidR="00A94006" w:rsidRPr="00A94006" w:rsidRDefault="00A94006" w:rsidP="00A94006">
      <w:pPr>
        <w:tabs>
          <w:tab w:val="left" w:pos="1464"/>
        </w:tabs>
        <w:spacing w:before="280" w:after="240"/>
        <w:ind w:left="1224"/>
        <w:jc w:val="both"/>
        <w:rPr>
          <w:sz w:val="24"/>
          <w:szCs w:val="24"/>
        </w:rPr>
      </w:pPr>
      <w:r w:rsidRPr="00A94006">
        <w:rPr>
          <w:b/>
          <w:bCs/>
          <w:sz w:val="24"/>
          <w:szCs w:val="24"/>
        </w:rPr>
        <w:t>6.1</w:t>
      </w:r>
      <w:r>
        <w:rPr>
          <w:b/>
          <w:bCs/>
          <w:sz w:val="24"/>
          <w:szCs w:val="24"/>
        </w:rPr>
        <w:t xml:space="preserve"> </w:t>
      </w:r>
      <w:proofErr w:type="spellStart"/>
      <w:r w:rsidR="00000000" w:rsidRPr="00A94006">
        <w:rPr>
          <w:b/>
          <w:bCs/>
          <w:sz w:val="24"/>
          <w:szCs w:val="24"/>
        </w:rPr>
        <w:t>ArSL</w:t>
      </w:r>
      <w:proofErr w:type="spellEnd"/>
      <w:r w:rsidR="00000000" w:rsidRPr="00A94006">
        <w:rPr>
          <w:b/>
          <w:bCs/>
          <w:sz w:val="24"/>
          <w:szCs w:val="24"/>
        </w:rPr>
        <w:t>-CNN: A Convolutional Neural Network for Arabic Sign Language Gesture Recognition:</w:t>
      </w:r>
      <w:r w:rsidR="00000000">
        <w:rPr>
          <w:b/>
          <w:sz w:val="24"/>
          <w:szCs w:val="24"/>
        </w:rPr>
        <w:br/>
      </w:r>
      <w:r w:rsidR="00000000">
        <w:rPr>
          <w:sz w:val="24"/>
          <w:szCs w:val="24"/>
        </w:rPr>
        <w:t xml:space="preserve"> </w:t>
      </w:r>
      <w:r>
        <w:rPr>
          <w:sz w:val="24"/>
          <w:szCs w:val="24"/>
        </w:rPr>
        <w:t>(</w:t>
      </w:r>
      <w:r w:rsidRPr="00A94006">
        <w:rPr>
          <w:sz w:val="24"/>
          <w:szCs w:val="24"/>
        </w:rPr>
        <w:t xml:space="preserve">A. A. Alani, G. </w:t>
      </w:r>
      <w:proofErr w:type="spellStart"/>
      <w:r w:rsidRPr="00A94006">
        <w:rPr>
          <w:sz w:val="24"/>
          <w:szCs w:val="24"/>
        </w:rPr>
        <w:t>Cosma</w:t>
      </w:r>
      <w:proofErr w:type="spellEnd"/>
      <w:r w:rsidRPr="00A94006">
        <w:rPr>
          <w:sz w:val="24"/>
          <w:szCs w:val="24"/>
        </w:rPr>
        <w:t xml:space="preserve"> 2021</w:t>
      </w:r>
      <w:r>
        <w:rPr>
          <w:sz w:val="24"/>
          <w:szCs w:val="24"/>
        </w:rPr>
        <w:t xml:space="preserve">) </w:t>
      </w:r>
      <w:r w:rsidRPr="00A94006">
        <w:rPr>
          <w:sz w:val="24"/>
          <w:szCs w:val="24"/>
        </w:rPr>
        <w:t xml:space="preserve">introduced </w:t>
      </w:r>
      <w:proofErr w:type="spellStart"/>
      <w:r w:rsidRPr="00A94006">
        <w:rPr>
          <w:sz w:val="24"/>
          <w:szCs w:val="24"/>
        </w:rPr>
        <w:t>ArSL</w:t>
      </w:r>
      <w:proofErr w:type="spellEnd"/>
      <w:r w:rsidRPr="00A94006">
        <w:rPr>
          <w:sz w:val="24"/>
          <w:szCs w:val="24"/>
        </w:rPr>
        <w:t xml:space="preserve">-CNN, a CNN model trained on the ArSL2018 dataset consisting of 32 static hand gestures across 54,049 images. The model achieved: </w:t>
      </w:r>
    </w:p>
    <w:p w:rsidR="00A94006" w:rsidRPr="00A94006" w:rsidRDefault="00A94006" w:rsidP="00A94006">
      <w:pPr>
        <w:tabs>
          <w:tab w:val="left" w:pos="1464"/>
        </w:tabs>
        <w:spacing w:before="280" w:after="240"/>
        <w:ind w:left="1224"/>
        <w:jc w:val="both"/>
        <w:rPr>
          <w:sz w:val="24"/>
          <w:szCs w:val="24"/>
        </w:rPr>
      </w:pPr>
      <w:r w:rsidRPr="00A94006">
        <w:rPr>
          <w:sz w:val="24"/>
          <w:szCs w:val="24"/>
        </w:rPr>
        <w:t>• Training accuracy: 98.80%</w:t>
      </w:r>
    </w:p>
    <w:p w:rsidR="00A94006" w:rsidRPr="00A94006" w:rsidRDefault="00A94006" w:rsidP="00A94006">
      <w:pPr>
        <w:tabs>
          <w:tab w:val="left" w:pos="1464"/>
        </w:tabs>
        <w:spacing w:before="280" w:after="240"/>
        <w:ind w:left="1224"/>
        <w:jc w:val="both"/>
        <w:rPr>
          <w:sz w:val="24"/>
          <w:szCs w:val="24"/>
        </w:rPr>
      </w:pPr>
      <w:r w:rsidRPr="00A94006">
        <w:rPr>
          <w:sz w:val="24"/>
          <w:szCs w:val="24"/>
        </w:rPr>
        <w:t xml:space="preserve"> • Testing accuracy: 96.59% </w:t>
      </w:r>
    </w:p>
    <w:p w:rsidR="00A94006" w:rsidRPr="00A94006" w:rsidRDefault="00A94006" w:rsidP="00A94006">
      <w:pPr>
        <w:tabs>
          <w:tab w:val="left" w:pos="1464"/>
        </w:tabs>
        <w:spacing w:before="280" w:after="240"/>
        <w:ind w:left="1224"/>
        <w:jc w:val="both"/>
        <w:rPr>
          <w:b/>
          <w:sz w:val="24"/>
          <w:szCs w:val="24"/>
        </w:rPr>
      </w:pPr>
      <w:r w:rsidRPr="00A94006">
        <w:rPr>
          <w:sz w:val="24"/>
          <w:szCs w:val="24"/>
        </w:rPr>
        <w:t>To address class imbalance, the authors applied SMOTE (Synthetic Minority Oversampling Technique), which increased test accuracy to 97.29%, demonstrating the benefit of data balancing in improving classification accuracy.</w:t>
      </w:r>
      <w:r w:rsidRPr="00A94006">
        <w:rPr>
          <w:b/>
          <w:sz w:val="24"/>
          <w:szCs w:val="24"/>
        </w:rPr>
        <w:t xml:space="preserve"> </w:t>
      </w:r>
    </w:p>
    <w:p w:rsidR="00A94006" w:rsidRDefault="00A94006" w:rsidP="00A94006">
      <w:pPr>
        <w:tabs>
          <w:tab w:val="left" w:pos="1464"/>
        </w:tabs>
        <w:spacing w:before="280" w:after="240"/>
        <w:ind w:left="1224"/>
        <w:jc w:val="both"/>
        <w:rPr>
          <w:b/>
          <w:sz w:val="24"/>
          <w:szCs w:val="24"/>
        </w:rPr>
      </w:pPr>
    </w:p>
    <w:p w:rsidR="00A94006" w:rsidRPr="004F235E" w:rsidRDefault="00A94006" w:rsidP="00A94006">
      <w:pPr>
        <w:tabs>
          <w:tab w:val="left" w:pos="1464"/>
        </w:tabs>
        <w:spacing w:before="280" w:after="240"/>
        <w:ind w:left="1224"/>
        <w:jc w:val="both"/>
        <w:rPr>
          <w:b/>
          <w:bCs/>
          <w:sz w:val="24"/>
          <w:szCs w:val="24"/>
        </w:rPr>
      </w:pPr>
      <w:r w:rsidRPr="004F235E">
        <w:rPr>
          <w:b/>
          <w:bCs/>
          <w:sz w:val="24"/>
          <w:szCs w:val="24"/>
        </w:rPr>
        <w:t>6.2. ASLR: Arabic Sign Language Recognition Using CNNs</w:t>
      </w:r>
      <w:r w:rsidRPr="004F235E">
        <w:rPr>
          <w:b/>
          <w:bCs/>
          <w:sz w:val="24"/>
          <w:szCs w:val="24"/>
        </w:rPr>
        <w:t>:</w:t>
      </w:r>
    </w:p>
    <w:p w:rsidR="00A94006" w:rsidRDefault="00A94006" w:rsidP="00A94006">
      <w:pPr>
        <w:tabs>
          <w:tab w:val="left" w:pos="1464"/>
        </w:tabs>
        <w:spacing w:before="280" w:after="240"/>
        <w:ind w:left="1224"/>
        <w:jc w:val="both"/>
      </w:pPr>
      <w:r>
        <w:t xml:space="preserve">In a separate study, researchers used a CNN model to recognize </w:t>
      </w:r>
      <w:proofErr w:type="spellStart"/>
      <w:r>
        <w:t>ArSL</w:t>
      </w:r>
      <w:proofErr w:type="spellEnd"/>
      <w:r>
        <w:t xml:space="preserve"> letters and achieved an accuracy of 92.9% on a dataset of 10,810 </w:t>
      </w:r>
      <w:proofErr w:type="spellStart"/>
      <w:r>
        <w:t>labeled</w:t>
      </w:r>
      <w:proofErr w:type="spellEnd"/>
      <w:r>
        <w:t xml:space="preserve"> images. This model outperformed traditional feature extraction methods, emphasizing CNN’s superiority in automated gesture recognition tasks. </w:t>
      </w:r>
    </w:p>
    <w:p w:rsidR="004F235E" w:rsidRDefault="00A94006" w:rsidP="004F235E">
      <w:pPr>
        <w:tabs>
          <w:tab w:val="left" w:pos="1464"/>
        </w:tabs>
        <w:spacing w:before="280" w:after="240"/>
        <w:ind w:left="1224"/>
        <w:jc w:val="both"/>
        <w:rPr>
          <w:b/>
          <w:bCs/>
          <w:sz w:val="24"/>
          <w:szCs w:val="24"/>
        </w:rPr>
      </w:pPr>
      <w:r w:rsidRPr="004F235E">
        <w:rPr>
          <w:b/>
          <w:bCs/>
          <w:sz w:val="24"/>
          <w:szCs w:val="24"/>
        </w:rPr>
        <w:t xml:space="preserve">6.3. </w:t>
      </w:r>
      <w:r w:rsidR="004F235E" w:rsidRPr="004F235E">
        <w:rPr>
          <w:b/>
          <w:bCs/>
          <w:sz w:val="24"/>
          <w:szCs w:val="24"/>
        </w:rPr>
        <w:t xml:space="preserve">Arabic Sign Language Recognition through Deep Neural Networks </w:t>
      </w:r>
      <w:proofErr w:type="spellStart"/>
      <w:r w:rsidR="004F235E" w:rsidRPr="004F235E">
        <w:rPr>
          <w:b/>
          <w:bCs/>
          <w:sz w:val="24"/>
          <w:szCs w:val="24"/>
        </w:rPr>
        <w:t>Fine-Tuning</w:t>
      </w:r>
      <w:r w:rsidR="004F235E" w:rsidRPr="004F235E">
        <w:rPr>
          <w:b/>
          <w:bCs/>
          <w:sz w:val="24"/>
          <w:szCs w:val="24"/>
        </w:rPr>
        <w:t>:</w:t>
      </w:r>
      <w:proofErr w:type="spellEnd"/>
    </w:p>
    <w:p w:rsidR="004F235E" w:rsidRDefault="004F235E" w:rsidP="004F235E">
      <w:pPr>
        <w:tabs>
          <w:tab w:val="left" w:pos="1464"/>
        </w:tabs>
        <w:spacing w:before="280" w:after="240"/>
        <w:ind w:left="1224"/>
        <w:jc w:val="both"/>
      </w:pPr>
      <w:r>
        <w:t>This study applies transfer learning with VGG16 and ResNet152, achieving nearly 99% accuracy in recognizing 32 Arabic Sign Language gestures.</w:t>
      </w:r>
    </w:p>
    <w:p w:rsidR="00EA2B01" w:rsidRDefault="00EA2B01" w:rsidP="004F235E">
      <w:pPr>
        <w:tabs>
          <w:tab w:val="left" w:pos="1464"/>
        </w:tabs>
        <w:spacing w:before="280" w:after="240"/>
        <w:ind w:left="1224"/>
        <w:jc w:val="both"/>
        <w:rPr>
          <w:b/>
          <w:bCs/>
          <w:sz w:val="24"/>
          <w:szCs w:val="24"/>
        </w:rPr>
      </w:pPr>
      <w:r w:rsidRPr="00EA2B01">
        <w:rPr>
          <w:b/>
          <w:bCs/>
          <w:sz w:val="24"/>
          <w:szCs w:val="24"/>
        </w:rPr>
        <w:t xml:space="preserve">6.4 </w:t>
      </w:r>
      <w:r w:rsidRPr="00EA2B01">
        <w:rPr>
          <w:b/>
          <w:bCs/>
          <w:sz w:val="24"/>
          <w:szCs w:val="24"/>
        </w:rPr>
        <w:t>An Automatic Arabic Sign Language Recognition System based on Deep CNN: An Assistive System for the Deaf and Hard of Hearing</w:t>
      </w:r>
      <w:r w:rsidRPr="00EA2B01">
        <w:rPr>
          <w:b/>
          <w:bCs/>
          <w:sz w:val="24"/>
          <w:szCs w:val="24"/>
        </w:rPr>
        <w:t>:</w:t>
      </w:r>
    </w:p>
    <w:p w:rsidR="00EA2B01" w:rsidRDefault="00EA2B01" w:rsidP="004F235E">
      <w:pPr>
        <w:tabs>
          <w:tab w:val="left" w:pos="1464"/>
        </w:tabs>
        <w:spacing w:before="280" w:after="240"/>
        <w:ind w:left="1224"/>
        <w:jc w:val="both"/>
        <w:rPr>
          <w:color w:val="000000" w:themeColor="text1"/>
          <w:sz w:val="24"/>
          <w:szCs w:val="24"/>
        </w:rPr>
      </w:pPr>
      <w:r w:rsidRPr="00EA2B01">
        <w:rPr>
          <w:sz w:val="24"/>
          <w:szCs w:val="24"/>
        </w:rPr>
        <w:t xml:space="preserve">This study proposes a Deep Convolutional Neural Network (CNN) architecture for Arabic Sign Language recognition, trained on over 50,000 images from diverse participants. The system achieved a high recognition accuracy of 97.6%, outperforming similar </w:t>
      </w:r>
      <w:proofErr w:type="gramStart"/>
      <w:r w:rsidRPr="00EA2B01">
        <w:rPr>
          <w:sz w:val="24"/>
          <w:szCs w:val="24"/>
        </w:rPr>
        <w:t>studies</w:t>
      </w:r>
      <w:r w:rsidRPr="00EA2B01">
        <w:rPr>
          <w:color w:val="000000" w:themeColor="text1"/>
          <w:sz w:val="24"/>
          <w:szCs w:val="24"/>
        </w:rPr>
        <w:t>.</w:t>
      </w:r>
      <w:r w:rsidRPr="00EA2B01">
        <w:rPr>
          <w:color w:val="000000" w:themeColor="text1"/>
          <w:sz w:val="24"/>
          <w:szCs w:val="24"/>
        </w:rPr>
        <w:t>(</w:t>
      </w:r>
      <w:proofErr w:type="gramEnd"/>
      <w:r w:rsidRPr="00EA2B01">
        <w:rPr>
          <w:rFonts w:asciiTheme="majorBidi" w:hAnsiTheme="majorBidi" w:cstheme="majorBidi"/>
          <w:color w:val="000000" w:themeColor="text1"/>
          <w:sz w:val="24"/>
          <w:szCs w:val="24"/>
          <w:shd w:val="clear" w:color="auto" w:fill="FFFFFF"/>
        </w:rPr>
        <w:t xml:space="preserve"> </w:t>
      </w:r>
      <w:r w:rsidRPr="00EA2B01">
        <w:rPr>
          <w:rFonts w:asciiTheme="majorBidi" w:hAnsiTheme="majorBidi" w:cstheme="majorBidi"/>
          <w:color w:val="000000" w:themeColor="text1"/>
          <w:sz w:val="24"/>
          <w:szCs w:val="24"/>
          <w:shd w:val="clear" w:color="auto" w:fill="FFFFFF"/>
        </w:rPr>
        <w:t xml:space="preserve">Latif, G., Mohammad, N., </w:t>
      </w:r>
      <w:proofErr w:type="spellStart"/>
      <w:r w:rsidRPr="00EA2B01">
        <w:rPr>
          <w:rFonts w:asciiTheme="majorBidi" w:hAnsiTheme="majorBidi" w:cstheme="majorBidi"/>
          <w:color w:val="000000" w:themeColor="text1"/>
          <w:sz w:val="24"/>
          <w:szCs w:val="24"/>
          <w:shd w:val="clear" w:color="auto" w:fill="FFFFFF"/>
        </w:rPr>
        <w:t>AlKhalaf</w:t>
      </w:r>
      <w:proofErr w:type="spellEnd"/>
      <w:r w:rsidRPr="00EA2B01">
        <w:rPr>
          <w:rFonts w:asciiTheme="majorBidi" w:hAnsiTheme="majorBidi" w:cstheme="majorBidi"/>
          <w:color w:val="000000" w:themeColor="text1"/>
          <w:sz w:val="24"/>
          <w:szCs w:val="24"/>
          <w:shd w:val="clear" w:color="auto" w:fill="FFFFFF"/>
        </w:rPr>
        <w:t xml:space="preserve">, R., </w:t>
      </w:r>
      <w:proofErr w:type="spellStart"/>
      <w:r w:rsidRPr="00EA2B01">
        <w:rPr>
          <w:rFonts w:asciiTheme="majorBidi" w:hAnsiTheme="majorBidi" w:cstheme="majorBidi"/>
          <w:color w:val="000000" w:themeColor="text1"/>
          <w:sz w:val="24"/>
          <w:szCs w:val="24"/>
          <w:shd w:val="clear" w:color="auto" w:fill="FFFFFF"/>
        </w:rPr>
        <w:t>Alkhalaf</w:t>
      </w:r>
      <w:proofErr w:type="spellEnd"/>
      <w:r w:rsidRPr="00EA2B01">
        <w:rPr>
          <w:rFonts w:asciiTheme="majorBidi" w:hAnsiTheme="majorBidi" w:cstheme="majorBidi"/>
          <w:color w:val="000000" w:themeColor="text1"/>
          <w:sz w:val="24"/>
          <w:szCs w:val="24"/>
          <w:shd w:val="clear" w:color="auto" w:fill="FFFFFF"/>
        </w:rPr>
        <w:t xml:space="preserve">, R., </w:t>
      </w:r>
      <w:proofErr w:type="spellStart"/>
      <w:r w:rsidRPr="00EA2B01">
        <w:rPr>
          <w:rFonts w:asciiTheme="majorBidi" w:hAnsiTheme="majorBidi" w:cstheme="majorBidi"/>
          <w:color w:val="000000" w:themeColor="text1"/>
          <w:sz w:val="24"/>
          <w:szCs w:val="24"/>
          <w:shd w:val="clear" w:color="auto" w:fill="FFFFFF"/>
        </w:rPr>
        <w:t>Alghazo</w:t>
      </w:r>
      <w:proofErr w:type="spellEnd"/>
      <w:r w:rsidRPr="00EA2B01">
        <w:rPr>
          <w:rFonts w:asciiTheme="majorBidi" w:hAnsiTheme="majorBidi" w:cstheme="majorBidi"/>
          <w:color w:val="000000" w:themeColor="text1"/>
          <w:sz w:val="24"/>
          <w:szCs w:val="24"/>
          <w:shd w:val="clear" w:color="auto" w:fill="FFFFFF"/>
        </w:rPr>
        <w:t>, J.M., &amp; Khan, M.A. (2020)</w:t>
      </w:r>
      <w:r w:rsidRPr="00EA2B01">
        <w:rPr>
          <w:color w:val="000000" w:themeColor="text1"/>
          <w:sz w:val="24"/>
          <w:szCs w:val="24"/>
        </w:rPr>
        <w:t>)</w:t>
      </w:r>
    </w:p>
    <w:p w:rsidR="00EA2B01" w:rsidRDefault="00EA2B01" w:rsidP="004F235E">
      <w:pPr>
        <w:tabs>
          <w:tab w:val="left" w:pos="1464"/>
        </w:tabs>
        <w:spacing w:before="280" w:after="240"/>
        <w:ind w:left="1224"/>
        <w:jc w:val="both"/>
        <w:rPr>
          <w:b/>
          <w:bCs/>
          <w:color w:val="000000" w:themeColor="text1"/>
          <w:sz w:val="24"/>
          <w:szCs w:val="24"/>
        </w:rPr>
      </w:pPr>
      <w:r w:rsidRPr="00EA2B01">
        <w:rPr>
          <w:b/>
          <w:bCs/>
          <w:color w:val="000000" w:themeColor="text1"/>
          <w:sz w:val="24"/>
          <w:szCs w:val="24"/>
        </w:rPr>
        <w:t>6.5</w:t>
      </w:r>
      <w:r>
        <w:rPr>
          <w:b/>
          <w:bCs/>
          <w:color w:val="000000" w:themeColor="text1"/>
          <w:sz w:val="24"/>
          <w:szCs w:val="24"/>
        </w:rPr>
        <w:t xml:space="preserve"> </w:t>
      </w:r>
      <w:r w:rsidRPr="00EA2B01">
        <w:rPr>
          <w:b/>
          <w:bCs/>
          <w:color w:val="000000" w:themeColor="text1"/>
          <w:sz w:val="24"/>
          <w:szCs w:val="24"/>
        </w:rPr>
        <w:t>Enhancing Arabic Sign Language Recognition using Deep Learning</w:t>
      </w:r>
      <w:r>
        <w:rPr>
          <w:b/>
          <w:bCs/>
          <w:color w:val="000000" w:themeColor="text1"/>
          <w:sz w:val="24"/>
          <w:szCs w:val="24"/>
        </w:rPr>
        <w:t>:</w:t>
      </w:r>
    </w:p>
    <w:p w:rsidR="00EA2B01" w:rsidRDefault="00EA2B01" w:rsidP="00EA2B01">
      <w:pPr>
        <w:tabs>
          <w:tab w:val="left" w:pos="1464"/>
        </w:tabs>
        <w:spacing w:before="280" w:after="240"/>
        <w:ind w:left="1224"/>
        <w:jc w:val="both"/>
        <w:rPr>
          <w:rFonts w:asciiTheme="majorBidi" w:hAnsiTheme="majorBidi" w:cstheme="majorBidi"/>
          <w:color w:val="000000" w:themeColor="text1"/>
          <w:sz w:val="24"/>
          <w:szCs w:val="24"/>
          <w:shd w:val="clear" w:color="auto" w:fill="FFFFFF"/>
        </w:rPr>
      </w:pPr>
      <w:r w:rsidRPr="00EA2B01">
        <w:rPr>
          <w:rFonts w:asciiTheme="majorBidi" w:hAnsiTheme="majorBidi" w:cstheme="majorBidi"/>
          <w:color w:val="000000" w:themeColor="text1"/>
          <w:sz w:val="24"/>
          <w:szCs w:val="24"/>
          <w:shd w:val="clear" w:color="auto" w:fill="FFFFFF"/>
        </w:rPr>
        <w:t xml:space="preserve">This study uses a dataset of 54,049 images across 32 Arabic sign alphabet classes, divided into training (70%), testing (20%), and validation (10%). A Deep CNN model implemented with Python and OpenCV achieved 94.8% accuracy, demonstrating strong effectiveness in real-world </w:t>
      </w:r>
      <w:proofErr w:type="gramStart"/>
      <w:r w:rsidRPr="00EA2B01">
        <w:rPr>
          <w:rFonts w:asciiTheme="majorBidi" w:hAnsiTheme="majorBidi" w:cstheme="majorBidi"/>
          <w:color w:val="000000" w:themeColor="text1"/>
          <w:sz w:val="24"/>
          <w:szCs w:val="24"/>
          <w:shd w:val="clear" w:color="auto" w:fill="FFFFFF"/>
        </w:rPr>
        <w:t>testing.</w:t>
      </w:r>
      <w:r>
        <w:rPr>
          <w:rFonts w:asciiTheme="majorBidi" w:hAnsiTheme="majorBidi" w:cstheme="majorBidi"/>
          <w:color w:val="000000" w:themeColor="text1"/>
          <w:sz w:val="24"/>
          <w:szCs w:val="24"/>
          <w:shd w:val="clear" w:color="auto" w:fill="FFFFFF"/>
        </w:rPr>
        <w:t>(</w:t>
      </w:r>
      <w:proofErr w:type="gramEnd"/>
      <w:r w:rsidRPr="00EA2B01">
        <w:rPr>
          <w:rFonts w:asciiTheme="majorBidi" w:hAnsiTheme="majorBidi" w:cstheme="majorBidi"/>
          <w:color w:val="000000" w:themeColor="text1"/>
          <w:sz w:val="24"/>
          <w:szCs w:val="24"/>
          <w:shd w:val="clear" w:color="auto" w:fill="FFFFFF"/>
        </w:rPr>
        <w:t xml:space="preserve"> </w:t>
      </w:r>
      <w:proofErr w:type="spellStart"/>
      <w:r w:rsidRPr="00EA2B01">
        <w:rPr>
          <w:rFonts w:asciiTheme="majorBidi" w:hAnsiTheme="majorBidi" w:cstheme="majorBidi"/>
          <w:color w:val="000000" w:themeColor="text1"/>
          <w:sz w:val="24"/>
          <w:szCs w:val="24"/>
          <w:shd w:val="clear" w:color="auto" w:fill="FFFFFF"/>
        </w:rPr>
        <w:t>Sagheer</w:t>
      </w:r>
      <w:proofErr w:type="spellEnd"/>
      <w:r w:rsidRPr="00EA2B01">
        <w:rPr>
          <w:rFonts w:asciiTheme="majorBidi" w:hAnsiTheme="majorBidi" w:cstheme="majorBidi"/>
          <w:color w:val="000000" w:themeColor="text1"/>
          <w:sz w:val="24"/>
          <w:szCs w:val="24"/>
          <w:shd w:val="clear" w:color="auto" w:fill="FFFFFF"/>
        </w:rPr>
        <w:t xml:space="preserve">, N.S., </w:t>
      </w:r>
      <w:proofErr w:type="spellStart"/>
      <w:r w:rsidRPr="00EA2B01">
        <w:rPr>
          <w:rFonts w:asciiTheme="majorBidi" w:hAnsiTheme="majorBidi" w:cstheme="majorBidi"/>
          <w:color w:val="000000" w:themeColor="text1"/>
          <w:sz w:val="24"/>
          <w:szCs w:val="24"/>
          <w:shd w:val="clear" w:color="auto" w:fill="FFFFFF"/>
        </w:rPr>
        <w:t>Almasoudy</w:t>
      </w:r>
      <w:proofErr w:type="spellEnd"/>
      <w:r w:rsidRPr="00EA2B01">
        <w:rPr>
          <w:rFonts w:asciiTheme="majorBidi" w:hAnsiTheme="majorBidi" w:cstheme="majorBidi"/>
          <w:color w:val="000000" w:themeColor="text1"/>
          <w:sz w:val="24"/>
          <w:szCs w:val="24"/>
          <w:shd w:val="clear" w:color="auto" w:fill="FFFFFF"/>
        </w:rPr>
        <w:t xml:space="preserve">, F.H., &amp; </w:t>
      </w:r>
      <w:proofErr w:type="spellStart"/>
      <w:r w:rsidRPr="00EA2B01">
        <w:rPr>
          <w:rFonts w:asciiTheme="majorBidi" w:hAnsiTheme="majorBidi" w:cstheme="majorBidi"/>
          <w:color w:val="000000" w:themeColor="text1"/>
          <w:sz w:val="24"/>
          <w:szCs w:val="24"/>
          <w:shd w:val="clear" w:color="auto" w:fill="FFFFFF"/>
        </w:rPr>
        <w:t>Bashaa</w:t>
      </w:r>
      <w:proofErr w:type="spellEnd"/>
      <w:r w:rsidRPr="00EA2B01">
        <w:rPr>
          <w:rFonts w:asciiTheme="majorBidi" w:hAnsiTheme="majorBidi" w:cstheme="majorBidi"/>
          <w:color w:val="000000" w:themeColor="text1"/>
          <w:sz w:val="24"/>
          <w:szCs w:val="24"/>
          <w:shd w:val="clear" w:color="auto" w:fill="FFFFFF"/>
        </w:rPr>
        <w:t>, M.H. (2024).</w:t>
      </w:r>
      <w:r>
        <w:rPr>
          <w:rFonts w:asciiTheme="majorBidi" w:hAnsiTheme="majorBidi" w:cstheme="majorBidi"/>
          <w:color w:val="000000" w:themeColor="text1"/>
          <w:sz w:val="24"/>
          <w:szCs w:val="24"/>
          <w:shd w:val="clear" w:color="auto" w:fill="FFFFFF"/>
        </w:rPr>
        <w:t>)</w:t>
      </w:r>
    </w:p>
    <w:p w:rsidR="00000A7A" w:rsidRDefault="00000A7A" w:rsidP="00000A7A">
      <w:pPr>
        <w:pStyle w:val="ListParagraph"/>
        <w:numPr>
          <w:ilvl w:val="1"/>
          <w:numId w:val="26"/>
        </w:numPr>
        <w:tabs>
          <w:tab w:val="left" w:pos="1464"/>
        </w:tabs>
        <w:spacing w:before="280" w:after="240"/>
        <w:jc w:val="both"/>
        <w:rPr>
          <w:rFonts w:asciiTheme="majorBidi" w:hAnsiTheme="majorBidi" w:cstheme="majorBidi"/>
          <w:b/>
          <w:bCs/>
          <w:color w:val="000000" w:themeColor="text1"/>
          <w:sz w:val="24"/>
          <w:szCs w:val="24"/>
          <w:shd w:val="clear" w:color="auto" w:fill="FFFFFF"/>
        </w:rPr>
      </w:pPr>
      <w:r w:rsidRPr="00000A7A">
        <w:rPr>
          <w:rFonts w:asciiTheme="majorBidi" w:hAnsiTheme="majorBidi" w:cstheme="majorBidi"/>
          <w:b/>
          <w:bCs/>
          <w:color w:val="000000" w:themeColor="text1"/>
          <w:sz w:val="24"/>
          <w:szCs w:val="24"/>
          <w:shd w:val="clear" w:color="auto" w:fill="FFFFFF"/>
        </w:rPr>
        <w:t>Arabic Sign Language Recognition using Lightweight CNN-based Architecture</w:t>
      </w:r>
      <w:r w:rsidRPr="00000A7A">
        <w:rPr>
          <w:rFonts w:asciiTheme="majorBidi" w:hAnsiTheme="majorBidi" w:cstheme="majorBidi"/>
          <w:b/>
          <w:bCs/>
          <w:color w:val="000000" w:themeColor="text1"/>
          <w:sz w:val="24"/>
          <w:szCs w:val="24"/>
          <w:shd w:val="clear" w:color="auto" w:fill="FFFFFF"/>
        </w:rPr>
        <w:t>:</w:t>
      </w:r>
    </w:p>
    <w:p w:rsidR="00000A7A" w:rsidRPr="00000A7A" w:rsidRDefault="00000A7A" w:rsidP="00000A7A">
      <w:pPr>
        <w:tabs>
          <w:tab w:val="left" w:pos="1464"/>
        </w:tabs>
        <w:spacing w:before="280" w:after="240"/>
        <w:ind w:left="1224"/>
        <w:jc w:val="both"/>
        <w:rPr>
          <w:rFonts w:asciiTheme="majorBidi" w:hAnsiTheme="majorBidi" w:cstheme="majorBidi"/>
          <w:b/>
          <w:bCs/>
          <w:color w:val="000000" w:themeColor="text1"/>
          <w:sz w:val="24"/>
          <w:szCs w:val="24"/>
          <w:shd w:val="clear" w:color="auto" w:fill="FFFFFF"/>
        </w:rPr>
      </w:pPr>
      <w:r>
        <w:t>T</w:t>
      </w:r>
      <w:r>
        <w:t xml:space="preserve">he paper proposes a lightweight CNN-based architecture, specifically </w:t>
      </w:r>
      <w:proofErr w:type="spellStart"/>
      <w:r>
        <w:t>EfficientNet</w:t>
      </w:r>
      <w:proofErr w:type="spellEnd"/>
      <w:r>
        <w:t xml:space="preserve">-Lite, for recognizing Arabic Sign Language gestures with 94% </w:t>
      </w:r>
      <w:proofErr w:type="gramStart"/>
      <w:r>
        <w:t>accuracy.</w:t>
      </w:r>
      <w:r>
        <w:t>(</w:t>
      </w:r>
      <w:proofErr w:type="gramEnd"/>
      <w:r w:rsidRPr="00000A7A">
        <w:rPr>
          <w:rFonts w:asciiTheme="majorBidi" w:hAnsiTheme="majorBidi" w:cstheme="majorBidi"/>
          <w:color w:val="000000" w:themeColor="text1"/>
          <w:sz w:val="24"/>
          <w:szCs w:val="24"/>
        </w:rPr>
        <w:t xml:space="preserve"> </w:t>
      </w:r>
      <w:r w:rsidRPr="00000A7A">
        <w:rPr>
          <w:rFonts w:asciiTheme="majorBidi" w:hAnsiTheme="majorBidi" w:cstheme="majorBidi"/>
          <w:color w:val="000000" w:themeColor="text1"/>
          <w:sz w:val="24"/>
          <w:szCs w:val="24"/>
        </w:rPr>
        <w:t xml:space="preserve">Batool Yahya </w:t>
      </w:r>
      <w:proofErr w:type="spellStart"/>
      <w:r w:rsidRPr="00000A7A">
        <w:rPr>
          <w:rFonts w:asciiTheme="majorBidi" w:hAnsiTheme="majorBidi" w:cstheme="majorBidi"/>
          <w:color w:val="000000" w:themeColor="text1"/>
          <w:sz w:val="24"/>
          <w:szCs w:val="24"/>
        </w:rPr>
        <w:t>AlKhuraym</w:t>
      </w:r>
      <w:proofErr w:type="spellEnd"/>
      <w:r w:rsidRPr="00000A7A">
        <w:rPr>
          <w:rFonts w:asciiTheme="majorBidi" w:hAnsiTheme="majorBidi" w:cstheme="majorBidi"/>
          <w:color w:val="000000" w:themeColor="text1"/>
          <w:sz w:val="24"/>
          <w:szCs w:val="24"/>
        </w:rPr>
        <w:t>, Mohamed Maher</w:t>
      </w:r>
      <w:r>
        <w:rPr>
          <w:rFonts w:asciiTheme="majorBidi" w:hAnsiTheme="majorBidi" w:cstheme="majorBidi"/>
          <w:color w:val="000000" w:themeColor="text1"/>
          <w:sz w:val="24"/>
          <w:szCs w:val="24"/>
        </w:rPr>
        <w:t xml:space="preserve"> 2022</w:t>
      </w:r>
      <w:r>
        <w:t>).</w:t>
      </w:r>
    </w:p>
    <w:p w:rsidR="00000A7A" w:rsidRPr="00000A7A" w:rsidRDefault="00000A7A" w:rsidP="00000A7A">
      <w:pPr>
        <w:pStyle w:val="ListParagraph"/>
        <w:tabs>
          <w:tab w:val="left" w:pos="1464"/>
        </w:tabs>
        <w:spacing w:before="280" w:after="240"/>
        <w:ind w:left="1584"/>
        <w:jc w:val="both"/>
        <w:rPr>
          <w:rFonts w:asciiTheme="majorBidi" w:hAnsiTheme="majorBidi" w:cstheme="majorBidi"/>
          <w:b/>
          <w:bCs/>
          <w:color w:val="000000" w:themeColor="text1"/>
          <w:sz w:val="28"/>
          <w:szCs w:val="28"/>
        </w:rPr>
      </w:pPr>
    </w:p>
    <w:p w:rsidR="00EA2B01" w:rsidRPr="00EA2B01" w:rsidRDefault="00EA2B01" w:rsidP="004F235E">
      <w:pPr>
        <w:tabs>
          <w:tab w:val="left" w:pos="1464"/>
        </w:tabs>
        <w:spacing w:before="280" w:after="240"/>
        <w:ind w:left="1224"/>
        <w:jc w:val="both"/>
        <w:rPr>
          <w:b/>
          <w:bCs/>
          <w:sz w:val="28"/>
          <w:szCs w:val="28"/>
        </w:rPr>
      </w:pPr>
    </w:p>
    <w:p w:rsidR="004F235E" w:rsidRDefault="004F235E">
      <w:pPr>
        <w:tabs>
          <w:tab w:val="left" w:pos="1464"/>
        </w:tabs>
        <w:spacing w:before="280" w:after="240"/>
        <w:ind w:left="1224"/>
        <w:rPr>
          <w:b/>
          <w:bCs/>
          <w:sz w:val="24"/>
          <w:szCs w:val="24"/>
        </w:rPr>
      </w:pPr>
      <w:r w:rsidRPr="004F235E">
        <w:rPr>
          <w:b/>
          <w:bCs/>
          <w:sz w:val="24"/>
          <w:szCs w:val="24"/>
        </w:rPr>
        <w:t>6.7. Summary of Observations and Identified Gaps</w:t>
      </w:r>
      <w:r>
        <w:rPr>
          <w:b/>
          <w:bCs/>
          <w:sz w:val="24"/>
          <w:szCs w:val="24"/>
        </w:rPr>
        <w:t>:</w:t>
      </w:r>
    </w:p>
    <w:tbl>
      <w:tblPr>
        <w:tblStyle w:val="TableGrid"/>
        <w:tblW w:w="0" w:type="auto"/>
        <w:tblInd w:w="1224" w:type="dxa"/>
        <w:tblLook w:val="04A0" w:firstRow="1" w:lastRow="0" w:firstColumn="1" w:lastColumn="0" w:noHBand="0" w:noVBand="1"/>
      </w:tblPr>
      <w:tblGrid>
        <w:gridCol w:w="4984"/>
        <w:gridCol w:w="4277"/>
      </w:tblGrid>
      <w:tr w:rsidR="00EA2B01" w:rsidTr="00EA2B01">
        <w:tc>
          <w:tcPr>
            <w:tcW w:w="4984" w:type="dxa"/>
          </w:tcPr>
          <w:p w:rsidR="00EA2B01" w:rsidRPr="00EA2B01" w:rsidRDefault="00EA2B01" w:rsidP="00EA2B01">
            <w:pPr>
              <w:tabs>
                <w:tab w:val="left" w:pos="1464"/>
              </w:tabs>
              <w:spacing w:before="280" w:after="240"/>
              <w:ind w:left="0"/>
              <w:jc w:val="center"/>
              <w:rPr>
                <w:b/>
                <w:bCs/>
                <w:sz w:val="24"/>
                <w:szCs w:val="24"/>
              </w:rPr>
            </w:pPr>
            <w:r w:rsidRPr="00EA2B01">
              <w:rPr>
                <w:b/>
                <w:bCs/>
                <w:sz w:val="24"/>
                <w:szCs w:val="24"/>
              </w:rPr>
              <w:t>Observation</w:t>
            </w:r>
          </w:p>
        </w:tc>
        <w:tc>
          <w:tcPr>
            <w:tcW w:w="4277" w:type="dxa"/>
          </w:tcPr>
          <w:p w:rsidR="00EA2B01" w:rsidRPr="00EA2B01" w:rsidRDefault="00EA2B01" w:rsidP="00EA2B01">
            <w:pPr>
              <w:tabs>
                <w:tab w:val="left" w:pos="1464"/>
              </w:tabs>
              <w:spacing w:before="280" w:after="240"/>
              <w:ind w:left="0"/>
              <w:jc w:val="center"/>
              <w:rPr>
                <w:b/>
                <w:bCs/>
                <w:sz w:val="24"/>
                <w:szCs w:val="24"/>
              </w:rPr>
            </w:pPr>
            <w:r w:rsidRPr="00EA2B01">
              <w:rPr>
                <w:b/>
                <w:bCs/>
                <w:sz w:val="24"/>
                <w:szCs w:val="24"/>
              </w:rPr>
              <w:t>Implication</w:t>
            </w:r>
          </w:p>
        </w:tc>
      </w:tr>
      <w:tr w:rsidR="00EA2B01" w:rsidTr="00EA2B01">
        <w:tc>
          <w:tcPr>
            <w:tcW w:w="4984" w:type="dxa"/>
          </w:tcPr>
          <w:p w:rsidR="00EA2B01" w:rsidRDefault="00EA2B01" w:rsidP="00EA2B01">
            <w:pPr>
              <w:tabs>
                <w:tab w:val="left" w:pos="1464"/>
              </w:tabs>
              <w:spacing w:before="280" w:after="240"/>
              <w:ind w:left="0"/>
              <w:rPr>
                <w:b/>
                <w:bCs/>
                <w:sz w:val="24"/>
                <w:szCs w:val="24"/>
              </w:rPr>
            </w:pPr>
            <w:r>
              <w:t xml:space="preserve">CNNs consistently perform well in </w:t>
            </w:r>
            <w:proofErr w:type="spellStart"/>
            <w:r>
              <w:t>ArSL</w:t>
            </w:r>
            <w:proofErr w:type="spellEnd"/>
            <w:r>
              <w:t xml:space="preserve"> recognition</w:t>
            </w:r>
          </w:p>
        </w:tc>
        <w:tc>
          <w:tcPr>
            <w:tcW w:w="4277" w:type="dxa"/>
          </w:tcPr>
          <w:p w:rsidR="00EA2B01" w:rsidRDefault="00EA2B01" w:rsidP="00EA2B01">
            <w:pPr>
              <w:tabs>
                <w:tab w:val="left" w:pos="1464"/>
              </w:tabs>
              <w:spacing w:before="280" w:after="240"/>
              <w:ind w:left="0" w:right="-386"/>
              <w:rPr>
                <w:b/>
                <w:bCs/>
                <w:sz w:val="24"/>
                <w:szCs w:val="24"/>
              </w:rPr>
            </w:pPr>
            <w:r>
              <w:t xml:space="preserve">CNNs are the preferred architecture for spatial </w:t>
            </w:r>
            <w:proofErr w:type="spellStart"/>
            <w:r>
              <w:t>modeling</w:t>
            </w:r>
            <w:proofErr w:type="spellEnd"/>
          </w:p>
        </w:tc>
      </w:tr>
      <w:tr w:rsidR="00EA2B01" w:rsidTr="00EA2B01">
        <w:tc>
          <w:tcPr>
            <w:tcW w:w="4984" w:type="dxa"/>
          </w:tcPr>
          <w:p w:rsidR="00EA2B01" w:rsidRDefault="00EA2B01">
            <w:pPr>
              <w:tabs>
                <w:tab w:val="left" w:pos="1464"/>
              </w:tabs>
              <w:spacing w:before="280" w:after="240"/>
              <w:ind w:left="0"/>
              <w:rPr>
                <w:b/>
                <w:bCs/>
                <w:sz w:val="24"/>
                <w:szCs w:val="24"/>
              </w:rPr>
            </w:pPr>
            <w:r>
              <w:t>Transfer learning improves accuracy</w:t>
            </w:r>
          </w:p>
        </w:tc>
        <w:tc>
          <w:tcPr>
            <w:tcW w:w="4277" w:type="dxa"/>
          </w:tcPr>
          <w:p w:rsidR="00EA2B01" w:rsidRDefault="00EA2B01">
            <w:pPr>
              <w:tabs>
                <w:tab w:val="left" w:pos="1464"/>
              </w:tabs>
              <w:spacing w:before="280" w:after="240"/>
              <w:ind w:left="0"/>
              <w:rPr>
                <w:b/>
                <w:bCs/>
                <w:sz w:val="24"/>
                <w:szCs w:val="24"/>
              </w:rPr>
            </w:pPr>
            <w:r>
              <w:t>Fine-tuned models reduce training time and improve generalization</w:t>
            </w:r>
          </w:p>
        </w:tc>
      </w:tr>
      <w:tr w:rsidR="00EA2B01" w:rsidTr="00EA2B01">
        <w:tc>
          <w:tcPr>
            <w:tcW w:w="4984" w:type="dxa"/>
          </w:tcPr>
          <w:p w:rsidR="00EA2B01" w:rsidRDefault="00EA2B01">
            <w:pPr>
              <w:tabs>
                <w:tab w:val="left" w:pos="1464"/>
              </w:tabs>
              <w:spacing w:before="280" w:after="240"/>
              <w:ind w:left="0"/>
              <w:rPr>
                <w:b/>
                <w:bCs/>
                <w:sz w:val="24"/>
                <w:szCs w:val="24"/>
              </w:rPr>
            </w:pPr>
            <w:r>
              <w:lastRenderedPageBreak/>
              <w:t>Lack of diverse and large datasets</w:t>
            </w:r>
          </w:p>
        </w:tc>
        <w:tc>
          <w:tcPr>
            <w:tcW w:w="4277" w:type="dxa"/>
          </w:tcPr>
          <w:p w:rsidR="00EA2B01" w:rsidRDefault="00EA2B01">
            <w:pPr>
              <w:tabs>
                <w:tab w:val="left" w:pos="1464"/>
              </w:tabs>
              <w:spacing w:before="280" w:after="240"/>
              <w:ind w:left="0"/>
              <w:rPr>
                <w:b/>
                <w:bCs/>
                <w:sz w:val="24"/>
                <w:szCs w:val="24"/>
              </w:rPr>
            </w:pPr>
            <w:r>
              <w:t>Existing models may not generalize to all dialects and signer variations</w:t>
            </w:r>
          </w:p>
        </w:tc>
      </w:tr>
      <w:tr w:rsidR="00EA2B01" w:rsidTr="00EA2B01">
        <w:tc>
          <w:tcPr>
            <w:tcW w:w="4984" w:type="dxa"/>
          </w:tcPr>
          <w:p w:rsidR="00EA2B01" w:rsidRDefault="00EA2B01">
            <w:pPr>
              <w:tabs>
                <w:tab w:val="left" w:pos="1464"/>
              </w:tabs>
              <w:spacing w:before="280" w:after="240"/>
              <w:ind w:left="0"/>
              <w:rPr>
                <w:b/>
                <w:bCs/>
                <w:sz w:val="24"/>
                <w:szCs w:val="24"/>
              </w:rPr>
            </w:pPr>
            <w:r>
              <w:t>Most systems are desktop-based</w:t>
            </w:r>
          </w:p>
        </w:tc>
        <w:tc>
          <w:tcPr>
            <w:tcW w:w="4277" w:type="dxa"/>
          </w:tcPr>
          <w:p w:rsidR="00EA2B01" w:rsidRDefault="00EA2B01">
            <w:pPr>
              <w:tabs>
                <w:tab w:val="left" w:pos="1464"/>
              </w:tabs>
              <w:spacing w:before="280" w:after="240"/>
              <w:ind w:left="0"/>
              <w:rPr>
                <w:b/>
                <w:bCs/>
                <w:sz w:val="24"/>
                <w:szCs w:val="24"/>
              </w:rPr>
            </w:pPr>
            <w:r>
              <w:t xml:space="preserve">There is limited research on mobile-friendly real-time </w:t>
            </w:r>
            <w:proofErr w:type="spellStart"/>
            <w:r>
              <w:t>ArSL</w:t>
            </w:r>
            <w:proofErr w:type="spellEnd"/>
            <w:r>
              <w:t xml:space="preserve"> tools</w:t>
            </w:r>
          </w:p>
        </w:tc>
      </w:tr>
      <w:tr w:rsidR="00EA2B01" w:rsidTr="00EA2B01">
        <w:tc>
          <w:tcPr>
            <w:tcW w:w="4984" w:type="dxa"/>
          </w:tcPr>
          <w:p w:rsidR="00EA2B01" w:rsidRDefault="00EA2B01">
            <w:pPr>
              <w:tabs>
                <w:tab w:val="left" w:pos="1464"/>
              </w:tabs>
              <w:spacing w:before="280" w:after="240"/>
              <w:ind w:left="0"/>
              <w:rPr>
                <w:b/>
                <w:bCs/>
                <w:sz w:val="24"/>
                <w:szCs w:val="24"/>
              </w:rPr>
            </w:pPr>
            <w:r>
              <w:t>Few systems address temporal dynamics</w:t>
            </w:r>
          </w:p>
        </w:tc>
        <w:tc>
          <w:tcPr>
            <w:tcW w:w="4277" w:type="dxa"/>
          </w:tcPr>
          <w:p w:rsidR="00EA2B01" w:rsidRDefault="00EA2B01">
            <w:pPr>
              <w:tabs>
                <w:tab w:val="left" w:pos="1464"/>
              </w:tabs>
              <w:spacing w:before="280" w:after="240"/>
              <w:ind w:left="0"/>
              <w:rPr>
                <w:b/>
                <w:bCs/>
                <w:sz w:val="24"/>
                <w:szCs w:val="24"/>
              </w:rPr>
            </w:pPr>
            <w:r>
              <w:t>Static image recognition limits conversational usability</w:t>
            </w:r>
          </w:p>
        </w:tc>
      </w:tr>
    </w:tbl>
    <w:p w:rsidR="00EA2B01" w:rsidRPr="004F235E" w:rsidRDefault="00EA2B01">
      <w:pPr>
        <w:tabs>
          <w:tab w:val="left" w:pos="1464"/>
        </w:tabs>
        <w:spacing w:before="280" w:after="240"/>
        <w:ind w:left="1224"/>
        <w:rPr>
          <w:b/>
          <w:bCs/>
          <w:sz w:val="24"/>
          <w:szCs w:val="24"/>
        </w:rPr>
      </w:pPr>
    </w:p>
    <w:p w:rsidR="004F235E" w:rsidRPr="004F235E" w:rsidRDefault="004F235E" w:rsidP="004F235E">
      <w:pPr>
        <w:autoSpaceDE w:val="0"/>
        <w:autoSpaceDN w:val="0"/>
        <w:adjustRightInd w:val="0"/>
        <w:ind w:left="1276" w:right="997"/>
        <w:jc w:val="both"/>
        <w:rPr>
          <w:rFonts w:asciiTheme="majorBidi" w:hAnsiTheme="majorBidi" w:cstheme="majorBidi"/>
          <w:b/>
          <w:bCs/>
          <w:sz w:val="24"/>
          <w:szCs w:val="24"/>
        </w:rPr>
      </w:pPr>
      <w:r w:rsidRPr="004F235E">
        <w:rPr>
          <w:rFonts w:asciiTheme="majorBidi" w:hAnsiTheme="majorBidi" w:cstheme="majorBidi"/>
          <w:b/>
          <w:bCs/>
          <w:sz w:val="24"/>
          <w:szCs w:val="24"/>
        </w:rPr>
        <w:t xml:space="preserve">Research Gaps: </w:t>
      </w:r>
    </w:p>
    <w:p w:rsidR="004F235E" w:rsidRPr="004F235E" w:rsidRDefault="004F235E" w:rsidP="004F235E">
      <w:pPr>
        <w:autoSpaceDE w:val="0"/>
        <w:autoSpaceDN w:val="0"/>
        <w:adjustRightInd w:val="0"/>
        <w:ind w:left="1276" w:right="997"/>
        <w:jc w:val="both"/>
        <w:rPr>
          <w:rFonts w:asciiTheme="majorBidi" w:hAnsiTheme="majorBidi" w:cstheme="majorBidi"/>
          <w:sz w:val="24"/>
          <w:szCs w:val="24"/>
        </w:rPr>
      </w:pPr>
      <w:r w:rsidRPr="004F235E">
        <w:rPr>
          <w:rFonts w:asciiTheme="majorBidi" w:hAnsiTheme="majorBidi" w:cstheme="majorBidi"/>
          <w:sz w:val="24"/>
          <w:szCs w:val="24"/>
        </w:rPr>
        <w:t xml:space="preserve">1. Limited coverage of regional dialects within Arabic Sign Language. </w:t>
      </w:r>
    </w:p>
    <w:p w:rsidR="004F235E" w:rsidRPr="004F235E" w:rsidRDefault="004F235E" w:rsidP="004F235E">
      <w:pPr>
        <w:autoSpaceDE w:val="0"/>
        <w:autoSpaceDN w:val="0"/>
        <w:adjustRightInd w:val="0"/>
        <w:ind w:left="1276" w:right="997"/>
        <w:jc w:val="both"/>
        <w:rPr>
          <w:rFonts w:asciiTheme="majorBidi" w:hAnsiTheme="majorBidi" w:cstheme="majorBidi"/>
          <w:sz w:val="24"/>
          <w:szCs w:val="24"/>
        </w:rPr>
      </w:pPr>
      <w:r w:rsidRPr="004F235E">
        <w:rPr>
          <w:rFonts w:asciiTheme="majorBidi" w:hAnsiTheme="majorBidi" w:cstheme="majorBidi"/>
          <w:sz w:val="24"/>
          <w:szCs w:val="24"/>
        </w:rPr>
        <w:t xml:space="preserve">2. Absence of mobile-first architectures optimized for real-time translation. </w:t>
      </w:r>
    </w:p>
    <w:p w:rsidR="004F235E" w:rsidRDefault="004F235E" w:rsidP="004F235E">
      <w:pPr>
        <w:autoSpaceDE w:val="0"/>
        <w:autoSpaceDN w:val="0"/>
        <w:adjustRightInd w:val="0"/>
        <w:ind w:left="1276" w:right="997"/>
        <w:jc w:val="both"/>
        <w:rPr>
          <w:rFonts w:asciiTheme="majorBidi" w:hAnsiTheme="majorBidi" w:cstheme="majorBidi"/>
          <w:sz w:val="24"/>
          <w:szCs w:val="24"/>
        </w:rPr>
      </w:pPr>
      <w:r w:rsidRPr="004F235E">
        <w:rPr>
          <w:rFonts w:asciiTheme="majorBidi" w:hAnsiTheme="majorBidi" w:cstheme="majorBidi"/>
          <w:sz w:val="24"/>
          <w:szCs w:val="24"/>
        </w:rPr>
        <w:t>3. Lack of user-</w:t>
      </w:r>
      <w:proofErr w:type="spellStart"/>
      <w:r w:rsidRPr="004F235E">
        <w:rPr>
          <w:rFonts w:asciiTheme="majorBidi" w:hAnsiTheme="majorBidi" w:cstheme="majorBidi"/>
          <w:sz w:val="24"/>
          <w:szCs w:val="24"/>
        </w:rPr>
        <w:t>centered</w:t>
      </w:r>
      <w:proofErr w:type="spellEnd"/>
      <w:r w:rsidRPr="004F235E">
        <w:rPr>
          <w:rFonts w:asciiTheme="majorBidi" w:hAnsiTheme="majorBidi" w:cstheme="majorBidi"/>
          <w:sz w:val="24"/>
          <w:szCs w:val="24"/>
        </w:rPr>
        <w:t xml:space="preserve"> design validation involving Deaf participants. </w:t>
      </w:r>
    </w:p>
    <w:p w:rsidR="004F235E" w:rsidRDefault="004F235E" w:rsidP="004F235E">
      <w:pPr>
        <w:autoSpaceDE w:val="0"/>
        <w:autoSpaceDN w:val="0"/>
        <w:adjustRightInd w:val="0"/>
        <w:ind w:left="1276" w:right="997"/>
        <w:jc w:val="both"/>
        <w:rPr>
          <w:rFonts w:asciiTheme="majorBidi" w:hAnsiTheme="majorBidi" w:cstheme="majorBidi"/>
          <w:sz w:val="24"/>
          <w:szCs w:val="24"/>
        </w:rPr>
      </w:pPr>
      <w:r w:rsidRPr="004F235E">
        <w:rPr>
          <w:rFonts w:asciiTheme="majorBidi" w:hAnsiTheme="majorBidi" w:cstheme="majorBidi"/>
          <w:sz w:val="24"/>
          <w:szCs w:val="24"/>
        </w:rPr>
        <w:t xml:space="preserve">4. Few studies evaluate both spatial and temporal </w:t>
      </w:r>
      <w:proofErr w:type="spellStart"/>
      <w:r w:rsidRPr="004F235E">
        <w:rPr>
          <w:rFonts w:asciiTheme="majorBidi" w:hAnsiTheme="majorBidi" w:cstheme="majorBidi"/>
          <w:sz w:val="24"/>
          <w:szCs w:val="24"/>
        </w:rPr>
        <w:t>modeling</w:t>
      </w:r>
      <w:proofErr w:type="spellEnd"/>
      <w:r w:rsidRPr="004F235E">
        <w:rPr>
          <w:rFonts w:asciiTheme="majorBidi" w:hAnsiTheme="majorBidi" w:cstheme="majorBidi"/>
          <w:sz w:val="24"/>
          <w:szCs w:val="24"/>
        </w:rPr>
        <w:t xml:space="preserve"> in integrated systems. </w:t>
      </w:r>
    </w:p>
    <w:p w:rsidR="004F235E" w:rsidRDefault="004F235E" w:rsidP="004F235E">
      <w:pPr>
        <w:autoSpaceDE w:val="0"/>
        <w:autoSpaceDN w:val="0"/>
        <w:adjustRightInd w:val="0"/>
        <w:ind w:left="1276" w:right="997"/>
        <w:jc w:val="both"/>
        <w:rPr>
          <w:rFonts w:asciiTheme="majorBidi" w:hAnsiTheme="majorBidi" w:cstheme="majorBidi"/>
          <w:sz w:val="24"/>
          <w:szCs w:val="24"/>
        </w:rPr>
      </w:pPr>
    </w:p>
    <w:p w:rsidR="009F403C" w:rsidRDefault="004F235E" w:rsidP="004F235E">
      <w:pPr>
        <w:autoSpaceDE w:val="0"/>
        <w:autoSpaceDN w:val="0"/>
        <w:adjustRightInd w:val="0"/>
        <w:ind w:left="1276" w:right="997"/>
        <w:jc w:val="both"/>
        <w:rPr>
          <w:rFonts w:asciiTheme="majorBidi" w:hAnsiTheme="majorBidi" w:cstheme="majorBidi"/>
          <w:sz w:val="24"/>
          <w:szCs w:val="24"/>
        </w:rPr>
      </w:pPr>
      <w:r w:rsidRPr="004F235E">
        <w:rPr>
          <w:rFonts w:asciiTheme="majorBidi" w:hAnsiTheme="majorBidi" w:cstheme="majorBidi"/>
          <w:sz w:val="24"/>
          <w:szCs w:val="24"/>
        </w:rPr>
        <w:t xml:space="preserve">This study aims to address these gaps by proposing a deep learning-based mobile system that combines CNNs (for spatial feature extraction) and Bidirectional LSTM (for temporal </w:t>
      </w:r>
      <w:proofErr w:type="spellStart"/>
      <w:r w:rsidRPr="004F235E">
        <w:rPr>
          <w:rFonts w:asciiTheme="majorBidi" w:hAnsiTheme="majorBidi" w:cstheme="majorBidi"/>
          <w:sz w:val="24"/>
          <w:szCs w:val="24"/>
        </w:rPr>
        <w:t>modeling</w:t>
      </w:r>
      <w:proofErr w:type="spellEnd"/>
      <w:r w:rsidRPr="004F235E">
        <w:rPr>
          <w:rFonts w:asciiTheme="majorBidi" w:hAnsiTheme="majorBidi" w:cstheme="majorBidi"/>
          <w:sz w:val="24"/>
          <w:szCs w:val="24"/>
        </w:rPr>
        <w:t>), trained on large-scale datasets and evaluated through both performance metrics and user feedback.</w:t>
      </w:r>
    </w:p>
    <w:p w:rsidR="00EA2B01" w:rsidRDefault="00EA2B01" w:rsidP="004F235E">
      <w:pPr>
        <w:autoSpaceDE w:val="0"/>
        <w:autoSpaceDN w:val="0"/>
        <w:adjustRightInd w:val="0"/>
        <w:ind w:left="1276" w:right="997"/>
        <w:jc w:val="both"/>
        <w:rPr>
          <w:rFonts w:asciiTheme="majorBidi" w:hAnsiTheme="majorBidi" w:cstheme="majorBidi"/>
          <w:sz w:val="24"/>
          <w:szCs w:val="24"/>
        </w:rPr>
      </w:pPr>
    </w:p>
    <w:p w:rsidR="00EA2B01" w:rsidRPr="004F235E" w:rsidRDefault="00EA2B01" w:rsidP="004F235E">
      <w:pPr>
        <w:autoSpaceDE w:val="0"/>
        <w:autoSpaceDN w:val="0"/>
        <w:adjustRightInd w:val="0"/>
        <w:ind w:left="1276" w:right="997"/>
        <w:jc w:val="both"/>
        <w:rPr>
          <w:rFonts w:asciiTheme="majorBidi" w:hAnsiTheme="majorBidi" w:cstheme="majorBidi"/>
          <w:sz w:val="24"/>
          <w:szCs w:val="24"/>
        </w:rPr>
      </w:pPr>
    </w:p>
    <w:p w:rsidR="009F403C" w:rsidRDefault="00000000" w:rsidP="00A94006">
      <w:pPr>
        <w:pStyle w:val="Heading1"/>
        <w:numPr>
          <w:ilvl w:val="0"/>
          <w:numId w:val="26"/>
        </w:numPr>
        <w:tabs>
          <w:tab w:val="left" w:pos="1464"/>
        </w:tabs>
        <w:spacing w:before="280" w:line="276" w:lineRule="auto"/>
        <w:jc w:val="both"/>
      </w:pPr>
      <w:r>
        <w:t>Methodology</w:t>
      </w:r>
      <w:r>
        <w:rPr>
          <w:b w:val="0"/>
        </w:rPr>
        <w:t>:</w:t>
      </w:r>
    </w:p>
    <w:p w:rsidR="00000A7A" w:rsidRDefault="00000A7A">
      <w:pPr>
        <w:ind w:left="1276" w:right="1138"/>
        <w:jc w:val="both"/>
        <w:rPr>
          <w:b/>
          <w:sz w:val="24"/>
          <w:szCs w:val="24"/>
        </w:rPr>
      </w:pPr>
      <w:r>
        <w:t>This research employs a mixed-methods approach, combining quantitative evaluation of deep learning models with qualitative feedback from Deaf and Hard-of-Hearing users. This ensures that the resulting Arabic Sign Language (</w:t>
      </w:r>
      <w:proofErr w:type="spellStart"/>
      <w:r>
        <w:t>ArSL</w:t>
      </w:r>
      <w:proofErr w:type="spellEnd"/>
      <w:r>
        <w:t>) translation system is both technically robust and socially relevant.</w:t>
      </w:r>
      <w:r>
        <w:rPr>
          <w:b/>
          <w:sz w:val="24"/>
          <w:szCs w:val="24"/>
        </w:rPr>
        <w:t xml:space="preserve"> </w:t>
      </w:r>
    </w:p>
    <w:p w:rsidR="009F403C" w:rsidRDefault="00000000">
      <w:pPr>
        <w:ind w:left="1276" w:right="1138"/>
        <w:jc w:val="both"/>
        <w:rPr>
          <w:b/>
          <w:sz w:val="24"/>
          <w:szCs w:val="24"/>
        </w:rPr>
      </w:pPr>
      <w:r>
        <w:rPr>
          <w:b/>
          <w:sz w:val="24"/>
          <w:szCs w:val="24"/>
        </w:rPr>
        <w:t>7.1. Study Type and Design</w:t>
      </w:r>
    </w:p>
    <w:p w:rsidR="00000A7A" w:rsidRDefault="00000A7A">
      <w:pPr>
        <w:ind w:left="1276" w:right="1138"/>
        <w:jc w:val="both"/>
        <w:rPr>
          <w:b/>
          <w:sz w:val="24"/>
          <w:szCs w:val="24"/>
        </w:rPr>
      </w:pPr>
      <w:r>
        <w:t xml:space="preserve">The study follows an experimental design with iterative training and testing of machine learning models. It also integrates observational and survey-based techniques to validate the real-world usability of the proposed system among </w:t>
      </w:r>
      <w:proofErr w:type="spellStart"/>
      <w:r>
        <w:t>ArSL</w:t>
      </w:r>
      <w:proofErr w:type="spellEnd"/>
      <w:r>
        <w:t xml:space="preserve"> users.</w:t>
      </w:r>
      <w:r>
        <w:rPr>
          <w:b/>
          <w:sz w:val="24"/>
          <w:szCs w:val="24"/>
        </w:rPr>
        <w:t xml:space="preserve"> </w:t>
      </w:r>
    </w:p>
    <w:p w:rsidR="00000A7A" w:rsidRDefault="00000A7A">
      <w:pPr>
        <w:ind w:left="1276" w:right="1138"/>
        <w:jc w:val="both"/>
        <w:rPr>
          <w:b/>
          <w:bCs/>
          <w:sz w:val="24"/>
          <w:szCs w:val="24"/>
        </w:rPr>
      </w:pPr>
      <w:r w:rsidRPr="00000A7A">
        <w:rPr>
          <w:b/>
          <w:bCs/>
          <w:sz w:val="24"/>
          <w:szCs w:val="24"/>
        </w:rPr>
        <w:t>7.2. Data Sources</w:t>
      </w:r>
      <w:r w:rsidRPr="00000A7A">
        <w:rPr>
          <w:b/>
          <w:bCs/>
          <w:sz w:val="24"/>
          <w:szCs w:val="24"/>
        </w:rPr>
        <w:t>:</w:t>
      </w:r>
    </w:p>
    <w:p w:rsidR="00000A7A" w:rsidRPr="00000A7A" w:rsidRDefault="00000A7A" w:rsidP="00000A7A">
      <w:pPr>
        <w:pStyle w:val="ListParagraph"/>
        <w:numPr>
          <w:ilvl w:val="0"/>
          <w:numId w:val="29"/>
        </w:numPr>
        <w:ind w:right="1138"/>
        <w:jc w:val="both"/>
        <w:rPr>
          <w:b/>
          <w:bCs/>
          <w:sz w:val="24"/>
          <w:szCs w:val="24"/>
        </w:rPr>
      </w:pPr>
      <w:r w:rsidRPr="00000A7A">
        <w:rPr>
          <w:b/>
          <w:bCs/>
          <w:sz w:val="24"/>
          <w:szCs w:val="24"/>
        </w:rPr>
        <w:t xml:space="preserve">Quantitative Data: </w:t>
      </w:r>
    </w:p>
    <w:p w:rsidR="00000A7A" w:rsidRPr="00000A7A" w:rsidRDefault="00000A7A" w:rsidP="00000A7A">
      <w:pPr>
        <w:pStyle w:val="ListParagraph"/>
        <w:ind w:left="2138" w:right="1138"/>
        <w:jc w:val="both"/>
        <w:rPr>
          <w:sz w:val="24"/>
          <w:szCs w:val="24"/>
        </w:rPr>
      </w:pPr>
      <w:r w:rsidRPr="00000A7A">
        <w:rPr>
          <w:sz w:val="24"/>
          <w:szCs w:val="24"/>
        </w:rPr>
        <w:t xml:space="preserve">The </w:t>
      </w:r>
      <w:proofErr w:type="spellStart"/>
      <w:r w:rsidRPr="00000A7A">
        <w:rPr>
          <w:sz w:val="24"/>
          <w:szCs w:val="24"/>
        </w:rPr>
        <w:t>KArSL</w:t>
      </w:r>
      <w:proofErr w:type="spellEnd"/>
      <w:r w:rsidRPr="00000A7A">
        <w:rPr>
          <w:sz w:val="24"/>
          <w:szCs w:val="24"/>
        </w:rPr>
        <w:t xml:space="preserve"> dataset was used as the primary data source. It contains: </w:t>
      </w:r>
    </w:p>
    <w:p w:rsidR="00000A7A" w:rsidRPr="00000A7A" w:rsidRDefault="00000A7A" w:rsidP="00000A7A">
      <w:pPr>
        <w:pStyle w:val="ListParagraph"/>
        <w:numPr>
          <w:ilvl w:val="0"/>
          <w:numId w:val="30"/>
        </w:numPr>
        <w:ind w:right="1138"/>
        <w:jc w:val="both"/>
        <w:rPr>
          <w:sz w:val="24"/>
          <w:szCs w:val="24"/>
        </w:rPr>
      </w:pPr>
      <w:r w:rsidRPr="00000A7A">
        <w:rPr>
          <w:sz w:val="24"/>
          <w:szCs w:val="24"/>
        </w:rPr>
        <w:t xml:space="preserve">502 isolated </w:t>
      </w:r>
      <w:proofErr w:type="spellStart"/>
      <w:r w:rsidRPr="00000A7A">
        <w:rPr>
          <w:sz w:val="24"/>
          <w:szCs w:val="24"/>
        </w:rPr>
        <w:t>ArSL</w:t>
      </w:r>
      <w:proofErr w:type="spellEnd"/>
      <w:r w:rsidRPr="00000A7A">
        <w:rPr>
          <w:sz w:val="24"/>
          <w:szCs w:val="24"/>
        </w:rPr>
        <w:t xml:space="preserve"> words </w:t>
      </w:r>
    </w:p>
    <w:p w:rsidR="00000A7A" w:rsidRPr="00000A7A" w:rsidRDefault="00000A7A" w:rsidP="00000A7A">
      <w:pPr>
        <w:pStyle w:val="ListParagraph"/>
        <w:numPr>
          <w:ilvl w:val="0"/>
          <w:numId w:val="30"/>
        </w:numPr>
        <w:ind w:right="1138"/>
        <w:jc w:val="both"/>
        <w:rPr>
          <w:sz w:val="24"/>
          <w:szCs w:val="24"/>
        </w:rPr>
      </w:pPr>
      <w:r w:rsidRPr="00000A7A">
        <w:rPr>
          <w:sz w:val="24"/>
          <w:szCs w:val="24"/>
        </w:rPr>
        <w:t xml:space="preserve">Captured using Microsoft Kinect V2 </w:t>
      </w:r>
    </w:p>
    <w:p w:rsidR="00000A7A" w:rsidRPr="00000A7A" w:rsidRDefault="00000A7A" w:rsidP="00000A7A">
      <w:pPr>
        <w:pStyle w:val="ListParagraph"/>
        <w:numPr>
          <w:ilvl w:val="0"/>
          <w:numId w:val="30"/>
        </w:numPr>
        <w:ind w:right="1138"/>
        <w:jc w:val="both"/>
        <w:rPr>
          <w:sz w:val="24"/>
          <w:szCs w:val="24"/>
        </w:rPr>
      </w:pPr>
      <w:r w:rsidRPr="00000A7A">
        <w:rPr>
          <w:sz w:val="24"/>
          <w:szCs w:val="24"/>
        </w:rPr>
        <w:t xml:space="preserve">Performed by 3 signers, repeated 50 times </w:t>
      </w:r>
    </w:p>
    <w:p w:rsidR="00000A7A" w:rsidRPr="00000A7A" w:rsidRDefault="00000A7A" w:rsidP="00000A7A">
      <w:pPr>
        <w:pStyle w:val="ListParagraph"/>
        <w:numPr>
          <w:ilvl w:val="0"/>
          <w:numId w:val="30"/>
        </w:numPr>
        <w:ind w:right="1138"/>
        <w:jc w:val="both"/>
        <w:rPr>
          <w:sz w:val="24"/>
          <w:szCs w:val="24"/>
        </w:rPr>
      </w:pPr>
      <w:r w:rsidRPr="00000A7A">
        <w:rPr>
          <w:sz w:val="24"/>
          <w:szCs w:val="24"/>
        </w:rPr>
        <w:t xml:space="preserve">Total samples: 75,300 videos This large-scale, high-quality dataset provides both spatial and temporal gesture data, suitable for training deep learning models. </w:t>
      </w:r>
    </w:p>
    <w:p w:rsidR="00000A7A" w:rsidRDefault="00000A7A" w:rsidP="00000A7A">
      <w:pPr>
        <w:pStyle w:val="ListParagraph"/>
        <w:numPr>
          <w:ilvl w:val="0"/>
          <w:numId w:val="29"/>
        </w:numPr>
        <w:ind w:right="1138"/>
        <w:jc w:val="both"/>
        <w:rPr>
          <w:sz w:val="24"/>
          <w:szCs w:val="24"/>
        </w:rPr>
      </w:pPr>
      <w:r w:rsidRPr="00000A7A">
        <w:rPr>
          <w:b/>
          <w:bCs/>
          <w:sz w:val="24"/>
          <w:szCs w:val="24"/>
        </w:rPr>
        <w:t xml:space="preserve">Qualitative Data: </w:t>
      </w:r>
      <w:r w:rsidRPr="00000A7A">
        <w:rPr>
          <w:sz w:val="24"/>
          <w:szCs w:val="24"/>
        </w:rPr>
        <w:t xml:space="preserve">Data was collected via interviews and structured surveys with: </w:t>
      </w:r>
    </w:p>
    <w:p w:rsidR="00000A7A" w:rsidRPr="00000A7A" w:rsidRDefault="00000A7A" w:rsidP="00000A7A">
      <w:pPr>
        <w:pStyle w:val="ListParagraph"/>
        <w:numPr>
          <w:ilvl w:val="0"/>
          <w:numId w:val="31"/>
        </w:numPr>
        <w:ind w:right="1138"/>
        <w:jc w:val="both"/>
        <w:rPr>
          <w:sz w:val="24"/>
          <w:szCs w:val="24"/>
        </w:rPr>
      </w:pPr>
      <w:r w:rsidRPr="00000A7A">
        <w:rPr>
          <w:sz w:val="24"/>
          <w:szCs w:val="24"/>
        </w:rPr>
        <w:t xml:space="preserve">Deaf community members </w:t>
      </w:r>
    </w:p>
    <w:p w:rsidR="00000A7A" w:rsidRPr="00000A7A" w:rsidRDefault="00000A7A" w:rsidP="00000A7A">
      <w:pPr>
        <w:pStyle w:val="ListParagraph"/>
        <w:numPr>
          <w:ilvl w:val="0"/>
          <w:numId w:val="31"/>
        </w:numPr>
        <w:ind w:right="1138"/>
        <w:jc w:val="both"/>
        <w:rPr>
          <w:sz w:val="24"/>
          <w:szCs w:val="24"/>
        </w:rPr>
      </w:pPr>
      <w:r w:rsidRPr="00000A7A">
        <w:rPr>
          <w:sz w:val="24"/>
          <w:szCs w:val="24"/>
        </w:rPr>
        <w:t xml:space="preserve">Sign language instructors </w:t>
      </w:r>
    </w:p>
    <w:p w:rsidR="00000A7A" w:rsidRPr="00F34A27" w:rsidRDefault="00000A7A" w:rsidP="00000A7A">
      <w:pPr>
        <w:pStyle w:val="ListParagraph"/>
        <w:numPr>
          <w:ilvl w:val="0"/>
          <w:numId w:val="31"/>
        </w:numPr>
        <w:ind w:right="1138"/>
        <w:jc w:val="both"/>
        <w:rPr>
          <w:b/>
          <w:bCs/>
          <w:sz w:val="24"/>
          <w:szCs w:val="24"/>
        </w:rPr>
      </w:pPr>
      <w:proofErr w:type="spellStart"/>
      <w:r w:rsidRPr="00000A7A">
        <w:rPr>
          <w:sz w:val="24"/>
          <w:szCs w:val="24"/>
        </w:rPr>
        <w:t>ArSL</w:t>
      </w:r>
      <w:proofErr w:type="spellEnd"/>
      <w:r w:rsidRPr="00000A7A">
        <w:rPr>
          <w:sz w:val="24"/>
          <w:szCs w:val="24"/>
        </w:rPr>
        <w:t xml:space="preserve"> students These inputs helped validate usability, accessibility, and cultural relevance.</w:t>
      </w:r>
    </w:p>
    <w:p w:rsidR="00F34A27" w:rsidRDefault="00F34A27" w:rsidP="00F34A27">
      <w:pPr>
        <w:ind w:right="1138"/>
        <w:jc w:val="both"/>
        <w:rPr>
          <w:b/>
          <w:bCs/>
          <w:sz w:val="24"/>
          <w:szCs w:val="24"/>
        </w:rPr>
      </w:pPr>
    </w:p>
    <w:p w:rsidR="00F34A27" w:rsidRDefault="00F34A27" w:rsidP="00F34A27">
      <w:pPr>
        <w:ind w:right="1138"/>
        <w:jc w:val="both"/>
        <w:rPr>
          <w:b/>
          <w:bCs/>
          <w:sz w:val="24"/>
          <w:szCs w:val="24"/>
        </w:rPr>
      </w:pPr>
    </w:p>
    <w:p w:rsidR="00F34A27" w:rsidRPr="00F34A27" w:rsidRDefault="00F34A27" w:rsidP="00F34A27">
      <w:pPr>
        <w:ind w:right="1138"/>
        <w:jc w:val="both"/>
        <w:rPr>
          <w:b/>
          <w:bCs/>
          <w:sz w:val="24"/>
          <w:szCs w:val="24"/>
        </w:rPr>
      </w:pPr>
    </w:p>
    <w:p w:rsidR="00000A7A" w:rsidRPr="00F34A27" w:rsidRDefault="00000A7A" w:rsidP="00000A7A">
      <w:pPr>
        <w:ind w:right="1138"/>
        <w:jc w:val="both"/>
        <w:rPr>
          <w:b/>
          <w:bCs/>
          <w:sz w:val="24"/>
          <w:szCs w:val="24"/>
        </w:rPr>
      </w:pPr>
      <w:r w:rsidRPr="00F34A27">
        <w:rPr>
          <w:b/>
          <w:bCs/>
          <w:sz w:val="24"/>
          <w:szCs w:val="24"/>
        </w:rPr>
        <w:lastRenderedPageBreak/>
        <w:t>7.3. Scope and Boundaries</w:t>
      </w:r>
      <w:r w:rsidR="00F34A27">
        <w:rPr>
          <w:b/>
          <w:bCs/>
          <w:sz w:val="24"/>
          <w:szCs w:val="24"/>
        </w:rPr>
        <w:t>:</w:t>
      </w:r>
    </w:p>
    <w:p w:rsidR="00000A7A" w:rsidRPr="00F34A27" w:rsidRDefault="00000A7A" w:rsidP="00F34A27">
      <w:pPr>
        <w:pStyle w:val="ListParagraph"/>
        <w:numPr>
          <w:ilvl w:val="0"/>
          <w:numId w:val="33"/>
        </w:numPr>
        <w:ind w:left="2127" w:right="1138"/>
        <w:jc w:val="both"/>
        <w:rPr>
          <w:sz w:val="24"/>
          <w:szCs w:val="24"/>
        </w:rPr>
      </w:pPr>
      <w:r w:rsidRPr="00F34A27">
        <w:rPr>
          <w:b/>
          <w:bCs/>
          <w:sz w:val="24"/>
          <w:szCs w:val="24"/>
        </w:rPr>
        <w:t>Geographic Focus:</w:t>
      </w:r>
      <w:r w:rsidRPr="00F34A27">
        <w:rPr>
          <w:sz w:val="24"/>
          <w:szCs w:val="24"/>
        </w:rPr>
        <w:t xml:space="preserve"> Primarily Saudi Arabia, with the potential for regional generalization across the Arab world. </w:t>
      </w:r>
    </w:p>
    <w:p w:rsidR="00F34A27" w:rsidRPr="00F34A27" w:rsidRDefault="00000A7A" w:rsidP="00F34A27">
      <w:pPr>
        <w:pStyle w:val="ListParagraph"/>
        <w:numPr>
          <w:ilvl w:val="0"/>
          <w:numId w:val="33"/>
        </w:numPr>
        <w:ind w:left="2127" w:right="1138"/>
        <w:jc w:val="both"/>
        <w:rPr>
          <w:sz w:val="24"/>
          <w:szCs w:val="24"/>
        </w:rPr>
      </w:pPr>
      <w:r w:rsidRPr="00F34A27">
        <w:rPr>
          <w:b/>
          <w:bCs/>
          <w:sz w:val="24"/>
          <w:szCs w:val="24"/>
        </w:rPr>
        <w:t>Technological Focus:</w:t>
      </w:r>
      <w:r w:rsidRPr="00F34A27">
        <w:rPr>
          <w:sz w:val="24"/>
          <w:szCs w:val="24"/>
        </w:rPr>
        <w:t xml:space="preserve"> Only modern models and datasets (2020 onward) were included. </w:t>
      </w:r>
    </w:p>
    <w:p w:rsidR="00000A7A" w:rsidRPr="00F34A27" w:rsidRDefault="00000A7A" w:rsidP="00F34A27">
      <w:pPr>
        <w:pStyle w:val="ListParagraph"/>
        <w:numPr>
          <w:ilvl w:val="0"/>
          <w:numId w:val="33"/>
        </w:numPr>
        <w:ind w:left="2127" w:right="1138"/>
        <w:jc w:val="both"/>
        <w:rPr>
          <w:b/>
          <w:bCs/>
          <w:sz w:val="24"/>
          <w:szCs w:val="24"/>
        </w:rPr>
      </w:pPr>
      <w:r w:rsidRPr="00F34A27">
        <w:rPr>
          <w:b/>
          <w:bCs/>
          <w:sz w:val="24"/>
          <w:szCs w:val="24"/>
        </w:rPr>
        <w:t>User Focus:</w:t>
      </w:r>
      <w:r w:rsidRPr="00F34A27">
        <w:rPr>
          <w:sz w:val="24"/>
          <w:szCs w:val="24"/>
        </w:rPr>
        <w:t xml:space="preserve"> Real-world feedback from Deaf users and educators to ensure alignment with actual needs</w:t>
      </w:r>
    </w:p>
    <w:p w:rsidR="00000A7A" w:rsidRPr="00F34A27" w:rsidRDefault="00F34A27">
      <w:pPr>
        <w:ind w:left="1276" w:right="1138"/>
        <w:jc w:val="both"/>
        <w:rPr>
          <w:b/>
          <w:bCs/>
        </w:rPr>
      </w:pPr>
      <w:r w:rsidRPr="00F34A27">
        <w:rPr>
          <w:b/>
          <w:bCs/>
          <w:sz w:val="24"/>
          <w:szCs w:val="24"/>
        </w:rPr>
        <w:t>7.4. Tools and Technologies Used</w:t>
      </w:r>
      <w:r w:rsidRPr="00F34A27">
        <w:rPr>
          <w:b/>
          <w:bCs/>
          <w:sz w:val="24"/>
          <w:szCs w:val="24"/>
        </w:rPr>
        <w:t>:</w:t>
      </w:r>
    </w:p>
    <w:p w:rsidR="00F34A27" w:rsidRPr="00F34A27" w:rsidRDefault="00F34A27" w:rsidP="00F34A27">
      <w:pPr>
        <w:pStyle w:val="ListParagraph"/>
        <w:numPr>
          <w:ilvl w:val="0"/>
          <w:numId w:val="34"/>
        </w:numPr>
        <w:ind w:right="1138"/>
        <w:jc w:val="both"/>
        <w:rPr>
          <w:b/>
          <w:bCs/>
          <w:sz w:val="24"/>
          <w:szCs w:val="24"/>
        </w:rPr>
      </w:pPr>
      <w:r w:rsidRPr="00F34A27">
        <w:rPr>
          <w:b/>
          <w:bCs/>
          <w:sz w:val="24"/>
          <w:szCs w:val="24"/>
        </w:rPr>
        <w:t xml:space="preserve">Deep Learning Models: </w:t>
      </w:r>
    </w:p>
    <w:p w:rsidR="00F34A27" w:rsidRPr="00F34A27" w:rsidRDefault="00F34A27" w:rsidP="00F34A27">
      <w:pPr>
        <w:pStyle w:val="ListParagraph"/>
        <w:numPr>
          <w:ilvl w:val="0"/>
          <w:numId w:val="35"/>
        </w:numPr>
        <w:ind w:right="1138"/>
        <w:jc w:val="both"/>
        <w:rPr>
          <w:sz w:val="24"/>
          <w:szCs w:val="24"/>
        </w:rPr>
      </w:pPr>
      <w:r w:rsidRPr="00F34A27">
        <w:rPr>
          <w:b/>
          <w:bCs/>
          <w:sz w:val="24"/>
          <w:szCs w:val="24"/>
        </w:rPr>
        <w:t>MobileNetV2</w:t>
      </w:r>
      <w:r w:rsidRPr="00F34A27">
        <w:rPr>
          <w:sz w:val="24"/>
          <w:szCs w:val="24"/>
        </w:rPr>
        <w:t xml:space="preserve"> for spatial feature extraction </w:t>
      </w:r>
    </w:p>
    <w:p w:rsidR="00F34A27" w:rsidRPr="00F34A27" w:rsidRDefault="00F34A27" w:rsidP="00F34A27">
      <w:pPr>
        <w:pStyle w:val="ListParagraph"/>
        <w:numPr>
          <w:ilvl w:val="0"/>
          <w:numId w:val="35"/>
        </w:numPr>
        <w:ind w:right="1138"/>
        <w:jc w:val="both"/>
        <w:rPr>
          <w:sz w:val="24"/>
          <w:szCs w:val="24"/>
        </w:rPr>
      </w:pPr>
      <w:r w:rsidRPr="00F34A27">
        <w:rPr>
          <w:b/>
          <w:bCs/>
          <w:sz w:val="24"/>
          <w:szCs w:val="24"/>
        </w:rPr>
        <w:t>Bidirectional LSTM (</w:t>
      </w:r>
      <w:proofErr w:type="spellStart"/>
      <w:r w:rsidRPr="00F34A27">
        <w:rPr>
          <w:b/>
          <w:bCs/>
          <w:sz w:val="24"/>
          <w:szCs w:val="24"/>
        </w:rPr>
        <w:t>BiLSTM</w:t>
      </w:r>
      <w:proofErr w:type="spellEnd"/>
      <w:r w:rsidRPr="00F34A27">
        <w:rPr>
          <w:b/>
          <w:bCs/>
          <w:sz w:val="24"/>
          <w:szCs w:val="24"/>
        </w:rPr>
        <w:t>)</w:t>
      </w:r>
      <w:r w:rsidRPr="00F34A27">
        <w:rPr>
          <w:sz w:val="24"/>
          <w:szCs w:val="24"/>
        </w:rPr>
        <w:t xml:space="preserve"> for </w:t>
      </w:r>
      <w:proofErr w:type="spellStart"/>
      <w:r w:rsidRPr="00F34A27">
        <w:rPr>
          <w:sz w:val="24"/>
          <w:szCs w:val="24"/>
        </w:rPr>
        <w:t>modeling</w:t>
      </w:r>
      <w:proofErr w:type="spellEnd"/>
      <w:r w:rsidRPr="00F34A27">
        <w:rPr>
          <w:sz w:val="24"/>
          <w:szCs w:val="24"/>
        </w:rPr>
        <w:t xml:space="preserve"> temporal gesture sequences </w:t>
      </w:r>
    </w:p>
    <w:p w:rsidR="00F34A27" w:rsidRPr="00F34A27" w:rsidRDefault="00F34A27" w:rsidP="00F34A27">
      <w:pPr>
        <w:pStyle w:val="ListParagraph"/>
        <w:numPr>
          <w:ilvl w:val="0"/>
          <w:numId w:val="35"/>
        </w:numPr>
        <w:ind w:right="1138"/>
        <w:jc w:val="both"/>
        <w:rPr>
          <w:b/>
          <w:sz w:val="24"/>
          <w:szCs w:val="24"/>
        </w:rPr>
      </w:pPr>
      <w:r w:rsidRPr="00F34A27">
        <w:rPr>
          <w:sz w:val="24"/>
          <w:szCs w:val="24"/>
        </w:rPr>
        <w:t>Other models (e.g., ResNet152, VGG16) were used for benchmarking</w:t>
      </w:r>
    </w:p>
    <w:p w:rsidR="00F34A27" w:rsidRDefault="00F34A27" w:rsidP="00F34A27">
      <w:pPr>
        <w:ind w:right="1138"/>
        <w:jc w:val="both"/>
        <w:rPr>
          <w:b/>
          <w:bCs/>
          <w:sz w:val="24"/>
          <w:szCs w:val="24"/>
        </w:rPr>
      </w:pPr>
      <w:r>
        <w:rPr>
          <w:b/>
          <w:bCs/>
          <w:sz w:val="24"/>
          <w:szCs w:val="24"/>
        </w:rPr>
        <w:t xml:space="preserve">      </w:t>
      </w:r>
    </w:p>
    <w:p w:rsidR="00F34A27" w:rsidRPr="00F34A27" w:rsidRDefault="00F34A27" w:rsidP="00F34A27">
      <w:pPr>
        <w:pStyle w:val="ListParagraph"/>
        <w:numPr>
          <w:ilvl w:val="0"/>
          <w:numId w:val="37"/>
        </w:numPr>
        <w:ind w:left="1985" w:right="1138"/>
        <w:jc w:val="both"/>
        <w:rPr>
          <w:b/>
          <w:sz w:val="24"/>
          <w:szCs w:val="24"/>
        </w:rPr>
      </w:pPr>
      <w:r w:rsidRPr="00F34A27">
        <w:rPr>
          <w:b/>
          <w:bCs/>
          <w:sz w:val="24"/>
          <w:szCs w:val="24"/>
        </w:rPr>
        <w:t>Survey Instruments:</w:t>
      </w:r>
    </w:p>
    <w:p w:rsidR="00F34A27" w:rsidRPr="00F34A27" w:rsidRDefault="00F34A27" w:rsidP="00F34A27">
      <w:pPr>
        <w:pStyle w:val="ListParagraph"/>
        <w:ind w:left="1985" w:right="1138"/>
        <w:jc w:val="both"/>
        <w:rPr>
          <w:b/>
          <w:sz w:val="24"/>
          <w:szCs w:val="24"/>
        </w:rPr>
      </w:pPr>
      <w:r>
        <w:t xml:space="preserve">Custom-designed questionnaires focusing on: </w:t>
      </w:r>
    </w:p>
    <w:p w:rsidR="00F34A27" w:rsidRPr="00F34A27" w:rsidRDefault="00F34A27" w:rsidP="00F34A27">
      <w:pPr>
        <w:pStyle w:val="ListParagraph"/>
        <w:numPr>
          <w:ilvl w:val="0"/>
          <w:numId w:val="38"/>
        </w:numPr>
        <w:ind w:right="1138"/>
        <w:jc w:val="both"/>
        <w:rPr>
          <w:b/>
          <w:sz w:val="28"/>
          <w:szCs w:val="28"/>
        </w:rPr>
      </w:pPr>
      <w:r w:rsidRPr="00F34A27">
        <w:rPr>
          <w:sz w:val="24"/>
          <w:szCs w:val="24"/>
        </w:rPr>
        <w:t xml:space="preserve">o Ease of use </w:t>
      </w:r>
      <w:proofErr w:type="spellStart"/>
      <w:r w:rsidRPr="00F34A27">
        <w:rPr>
          <w:sz w:val="24"/>
          <w:szCs w:val="24"/>
        </w:rPr>
        <w:t>o</w:t>
      </w:r>
      <w:proofErr w:type="spellEnd"/>
      <w:r w:rsidRPr="00F34A27">
        <w:rPr>
          <w:sz w:val="24"/>
          <w:szCs w:val="24"/>
        </w:rPr>
        <w:t xml:space="preserve"> Accuracy perception </w:t>
      </w:r>
    </w:p>
    <w:p w:rsidR="00F34A27" w:rsidRPr="00F34A27" w:rsidRDefault="00F34A27" w:rsidP="00F34A27">
      <w:pPr>
        <w:pStyle w:val="ListParagraph"/>
        <w:numPr>
          <w:ilvl w:val="0"/>
          <w:numId w:val="38"/>
        </w:numPr>
        <w:ind w:right="1138"/>
        <w:jc w:val="both"/>
        <w:rPr>
          <w:b/>
          <w:sz w:val="28"/>
          <w:szCs w:val="28"/>
        </w:rPr>
      </w:pPr>
      <w:r w:rsidRPr="00F34A27">
        <w:rPr>
          <w:sz w:val="24"/>
          <w:szCs w:val="24"/>
        </w:rPr>
        <w:t xml:space="preserve">o Cultural appropriateness </w:t>
      </w:r>
    </w:p>
    <w:p w:rsidR="00F34A27" w:rsidRPr="00F34A27" w:rsidRDefault="00F34A27" w:rsidP="00F34A27">
      <w:pPr>
        <w:pStyle w:val="ListParagraph"/>
        <w:numPr>
          <w:ilvl w:val="0"/>
          <w:numId w:val="38"/>
        </w:numPr>
        <w:ind w:right="1138"/>
        <w:jc w:val="both"/>
        <w:rPr>
          <w:b/>
          <w:sz w:val="28"/>
          <w:szCs w:val="28"/>
        </w:rPr>
      </w:pPr>
      <w:proofErr w:type="spellStart"/>
      <w:r w:rsidRPr="00F34A27">
        <w:rPr>
          <w:sz w:val="24"/>
          <w:szCs w:val="24"/>
        </w:rPr>
        <w:t>o</w:t>
      </w:r>
      <w:proofErr w:type="spellEnd"/>
      <w:r w:rsidRPr="00F34A27">
        <w:rPr>
          <w:sz w:val="24"/>
          <w:szCs w:val="24"/>
        </w:rPr>
        <w:t xml:space="preserve"> Willingness to adopt</w:t>
      </w:r>
    </w:p>
    <w:p w:rsidR="00F34A27" w:rsidRDefault="00F34A27" w:rsidP="00F34A27">
      <w:pPr>
        <w:ind w:right="1138"/>
        <w:jc w:val="both"/>
        <w:rPr>
          <w:b/>
          <w:bCs/>
          <w:sz w:val="28"/>
          <w:szCs w:val="28"/>
        </w:rPr>
      </w:pPr>
    </w:p>
    <w:p w:rsidR="005E0365" w:rsidRDefault="00F34A27" w:rsidP="005E0365">
      <w:pPr>
        <w:ind w:right="1138"/>
        <w:jc w:val="both"/>
        <w:rPr>
          <w:b/>
          <w:bCs/>
          <w:sz w:val="24"/>
          <w:szCs w:val="24"/>
        </w:rPr>
      </w:pPr>
      <w:r w:rsidRPr="00F34A27">
        <w:rPr>
          <w:b/>
          <w:bCs/>
          <w:sz w:val="24"/>
          <w:szCs w:val="24"/>
        </w:rPr>
        <w:t>7.5. Experimental Procedure</w:t>
      </w:r>
      <w:r w:rsidRPr="00F34A27">
        <w:rPr>
          <w:b/>
          <w:bCs/>
          <w:sz w:val="24"/>
          <w:szCs w:val="24"/>
        </w:rPr>
        <w:t>:</w:t>
      </w:r>
    </w:p>
    <w:p w:rsidR="005E0365" w:rsidRPr="00A05E08" w:rsidRDefault="005E0365" w:rsidP="005E0365">
      <w:pPr>
        <w:pStyle w:val="ListParagraph"/>
        <w:numPr>
          <w:ilvl w:val="1"/>
          <w:numId w:val="17"/>
        </w:numPr>
        <w:ind w:left="1985" w:right="1138"/>
        <w:rPr>
          <w:b/>
          <w:bCs/>
          <w:sz w:val="24"/>
          <w:szCs w:val="24"/>
        </w:rPr>
      </w:pPr>
      <w:proofErr w:type="spellStart"/>
      <w:r w:rsidRPr="00A05E08">
        <w:rPr>
          <w:b/>
          <w:bCs/>
          <w:sz w:val="24"/>
          <w:szCs w:val="24"/>
        </w:rPr>
        <w:t>Preprocessing</w:t>
      </w:r>
      <w:proofErr w:type="spellEnd"/>
      <w:r w:rsidRPr="00A05E08">
        <w:rPr>
          <w:b/>
          <w:bCs/>
          <w:sz w:val="24"/>
          <w:szCs w:val="24"/>
        </w:rPr>
        <w:t xml:space="preserve">: </w:t>
      </w:r>
    </w:p>
    <w:p w:rsidR="005E0365" w:rsidRDefault="005E0365" w:rsidP="005E0365">
      <w:pPr>
        <w:ind w:left="1985" w:right="1138"/>
        <w:jc w:val="both"/>
      </w:pPr>
      <w:r>
        <w:t xml:space="preserve">o Video → Frames (224×224 pixels) </w:t>
      </w:r>
    </w:p>
    <w:p w:rsidR="005E0365" w:rsidRDefault="005E0365" w:rsidP="005E0365">
      <w:pPr>
        <w:ind w:left="1985" w:right="1138"/>
        <w:jc w:val="both"/>
      </w:pPr>
      <w:r>
        <w:t xml:space="preserve">o Normalization of pixel values </w:t>
      </w:r>
    </w:p>
    <w:p w:rsidR="005E0365" w:rsidRDefault="005E0365" w:rsidP="005E0365">
      <w:pPr>
        <w:ind w:left="1985" w:right="1138"/>
        <w:jc w:val="both"/>
      </w:pPr>
      <w:r>
        <w:t xml:space="preserve">o Data augmentation (flipping, rotation, brightness adjustment) </w:t>
      </w:r>
    </w:p>
    <w:p w:rsidR="005E0365" w:rsidRDefault="005E0365" w:rsidP="005E0365">
      <w:pPr>
        <w:ind w:left="1985" w:right="1138"/>
        <w:jc w:val="both"/>
      </w:pPr>
      <w:r>
        <w:t xml:space="preserve">o Sequence standardization (20–30 frames per video) </w:t>
      </w:r>
    </w:p>
    <w:p w:rsidR="00A05E08" w:rsidRPr="00A05E08" w:rsidRDefault="00A05E08" w:rsidP="00A05E08">
      <w:pPr>
        <w:pStyle w:val="ListParagraph"/>
        <w:ind w:left="1619" w:right="1138"/>
        <w:jc w:val="both"/>
        <w:rPr>
          <w:b/>
          <w:bCs/>
          <w:sz w:val="24"/>
          <w:szCs w:val="24"/>
        </w:rPr>
      </w:pPr>
      <w:r>
        <w:rPr>
          <w:b/>
          <w:bCs/>
          <w:sz w:val="24"/>
          <w:szCs w:val="24"/>
        </w:rPr>
        <w:t xml:space="preserve">2. </w:t>
      </w:r>
      <w:r w:rsidR="005E0365" w:rsidRPr="00A05E08">
        <w:rPr>
          <w:b/>
          <w:bCs/>
          <w:sz w:val="24"/>
          <w:szCs w:val="24"/>
        </w:rPr>
        <w:t xml:space="preserve">Model Training: </w:t>
      </w:r>
    </w:p>
    <w:p w:rsidR="005E0365" w:rsidRPr="00A05E08" w:rsidRDefault="005E0365" w:rsidP="00A05E08">
      <w:pPr>
        <w:pStyle w:val="ListParagraph"/>
        <w:numPr>
          <w:ilvl w:val="0"/>
          <w:numId w:val="42"/>
        </w:numPr>
        <w:ind w:right="1138"/>
        <w:jc w:val="both"/>
      </w:pPr>
      <w:r>
        <w:t xml:space="preserve">MobileNetV2 extracts feature vectors from each frame </w:t>
      </w:r>
    </w:p>
    <w:p w:rsidR="005E0365" w:rsidRPr="00A05E08" w:rsidRDefault="005E0365" w:rsidP="00A05E08">
      <w:pPr>
        <w:pStyle w:val="ListParagraph"/>
        <w:numPr>
          <w:ilvl w:val="0"/>
          <w:numId w:val="42"/>
        </w:numPr>
        <w:ind w:right="1138"/>
        <w:jc w:val="both"/>
        <w:rPr>
          <w:b/>
          <w:bCs/>
          <w:sz w:val="24"/>
          <w:szCs w:val="24"/>
        </w:rPr>
      </w:pPr>
      <w:r>
        <w:t xml:space="preserve">Feature vectors are fed into the </w:t>
      </w:r>
      <w:proofErr w:type="spellStart"/>
      <w:r>
        <w:t>BiLSTM</w:t>
      </w:r>
      <w:proofErr w:type="spellEnd"/>
      <w:r>
        <w:t xml:space="preserve"> network </w:t>
      </w:r>
    </w:p>
    <w:p w:rsidR="005E0365" w:rsidRPr="00A05E08" w:rsidRDefault="005E0365" w:rsidP="00A05E08">
      <w:pPr>
        <w:pStyle w:val="ListParagraph"/>
        <w:numPr>
          <w:ilvl w:val="0"/>
          <w:numId w:val="42"/>
        </w:numPr>
        <w:ind w:right="1138"/>
        <w:jc w:val="both"/>
        <w:rPr>
          <w:b/>
          <w:bCs/>
          <w:sz w:val="24"/>
          <w:szCs w:val="24"/>
        </w:rPr>
      </w:pPr>
      <w:r>
        <w:t xml:space="preserve">Optimized using: </w:t>
      </w:r>
    </w:p>
    <w:p w:rsidR="005E0365" w:rsidRPr="00A05E08" w:rsidRDefault="005E0365" w:rsidP="00A05E08">
      <w:pPr>
        <w:pStyle w:val="ListParagraph"/>
        <w:numPr>
          <w:ilvl w:val="0"/>
          <w:numId w:val="44"/>
        </w:numPr>
        <w:ind w:left="2694" w:right="1138"/>
        <w:jc w:val="both"/>
        <w:rPr>
          <w:b/>
          <w:bCs/>
          <w:sz w:val="28"/>
          <w:szCs w:val="28"/>
        </w:rPr>
      </w:pPr>
      <w:r w:rsidRPr="00A05E08">
        <w:rPr>
          <w:sz w:val="24"/>
          <w:szCs w:val="24"/>
        </w:rPr>
        <w:t>Learning rate scheduling</w:t>
      </w:r>
    </w:p>
    <w:p w:rsidR="005E0365" w:rsidRPr="00A05E08" w:rsidRDefault="005E0365" w:rsidP="00A05E08">
      <w:pPr>
        <w:pStyle w:val="ListParagraph"/>
        <w:numPr>
          <w:ilvl w:val="0"/>
          <w:numId w:val="44"/>
        </w:numPr>
        <w:ind w:left="2694" w:right="1138"/>
        <w:jc w:val="both"/>
        <w:rPr>
          <w:b/>
          <w:bCs/>
          <w:sz w:val="28"/>
          <w:szCs w:val="28"/>
        </w:rPr>
      </w:pPr>
      <w:r w:rsidRPr="00A05E08">
        <w:rPr>
          <w:sz w:val="24"/>
          <w:szCs w:val="24"/>
        </w:rPr>
        <w:t xml:space="preserve"> Dropout regularization </w:t>
      </w:r>
    </w:p>
    <w:p w:rsidR="005E0365" w:rsidRPr="00A05E08" w:rsidRDefault="005E0365" w:rsidP="00A05E08">
      <w:pPr>
        <w:pStyle w:val="ListParagraph"/>
        <w:numPr>
          <w:ilvl w:val="0"/>
          <w:numId w:val="44"/>
        </w:numPr>
        <w:ind w:left="2694" w:right="1138"/>
        <w:jc w:val="both"/>
        <w:rPr>
          <w:b/>
          <w:bCs/>
          <w:sz w:val="28"/>
          <w:szCs w:val="28"/>
        </w:rPr>
      </w:pPr>
      <w:r w:rsidRPr="00A05E08">
        <w:rPr>
          <w:sz w:val="24"/>
          <w:szCs w:val="24"/>
        </w:rPr>
        <w:t xml:space="preserve">Batch normalization </w:t>
      </w:r>
    </w:p>
    <w:p w:rsidR="005E0365" w:rsidRPr="00A05E08" w:rsidRDefault="005E0365" w:rsidP="00A05E08">
      <w:pPr>
        <w:pStyle w:val="ListParagraph"/>
        <w:ind w:left="1619" w:right="1138"/>
        <w:jc w:val="both"/>
        <w:rPr>
          <w:b/>
          <w:bCs/>
          <w:sz w:val="28"/>
          <w:szCs w:val="28"/>
        </w:rPr>
      </w:pPr>
      <w:r w:rsidRPr="00A05E08">
        <w:rPr>
          <w:b/>
          <w:bCs/>
          <w:sz w:val="24"/>
          <w:szCs w:val="24"/>
        </w:rPr>
        <w:t>3. Evaluation Metrics:</w:t>
      </w:r>
    </w:p>
    <w:p w:rsidR="005E0365" w:rsidRPr="00A05E08" w:rsidRDefault="005E0365" w:rsidP="00A05E08">
      <w:pPr>
        <w:pStyle w:val="ListParagraph"/>
        <w:numPr>
          <w:ilvl w:val="0"/>
          <w:numId w:val="46"/>
        </w:numPr>
        <w:ind w:left="2694" w:right="1138"/>
        <w:jc w:val="both"/>
        <w:rPr>
          <w:b/>
          <w:bCs/>
          <w:sz w:val="28"/>
          <w:szCs w:val="28"/>
        </w:rPr>
      </w:pPr>
      <w:r w:rsidRPr="00A05E08">
        <w:rPr>
          <w:sz w:val="24"/>
          <w:szCs w:val="24"/>
        </w:rPr>
        <w:t xml:space="preserve">Accuracy </w:t>
      </w:r>
    </w:p>
    <w:p w:rsidR="005E0365" w:rsidRPr="00A05E08" w:rsidRDefault="005E0365" w:rsidP="00A05E08">
      <w:pPr>
        <w:pStyle w:val="ListParagraph"/>
        <w:numPr>
          <w:ilvl w:val="0"/>
          <w:numId w:val="46"/>
        </w:numPr>
        <w:ind w:left="2694" w:right="1138"/>
        <w:jc w:val="both"/>
        <w:rPr>
          <w:b/>
          <w:bCs/>
          <w:sz w:val="28"/>
          <w:szCs w:val="28"/>
        </w:rPr>
      </w:pPr>
      <w:r w:rsidRPr="00A05E08">
        <w:rPr>
          <w:sz w:val="24"/>
          <w:szCs w:val="24"/>
        </w:rPr>
        <w:t xml:space="preserve">Precision </w:t>
      </w:r>
    </w:p>
    <w:p w:rsidR="005E0365" w:rsidRPr="00A05E08" w:rsidRDefault="005E0365" w:rsidP="00A05E08">
      <w:pPr>
        <w:pStyle w:val="ListParagraph"/>
        <w:numPr>
          <w:ilvl w:val="0"/>
          <w:numId w:val="46"/>
        </w:numPr>
        <w:ind w:left="2694" w:right="1138"/>
        <w:jc w:val="both"/>
        <w:rPr>
          <w:b/>
          <w:bCs/>
          <w:sz w:val="28"/>
          <w:szCs w:val="28"/>
        </w:rPr>
      </w:pPr>
      <w:r w:rsidRPr="00A05E08">
        <w:rPr>
          <w:sz w:val="24"/>
          <w:szCs w:val="24"/>
        </w:rPr>
        <w:t xml:space="preserve">Recall </w:t>
      </w:r>
    </w:p>
    <w:p w:rsidR="00F34A27" w:rsidRPr="00A05E08" w:rsidRDefault="005E0365" w:rsidP="00A05E08">
      <w:pPr>
        <w:pStyle w:val="ListParagraph"/>
        <w:numPr>
          <w:ilvl w:val="0"/>
          <w:numId w:val="46"/>
        </w:numPr>
        <w:ind w:left="2694" w:right="1138"/>
        <w:jc w:val="both"/>
        <w:rPr>
          <w:b/>
          <w:bCs/>
          <w:sz w:val="28"/>
          <w:szCs w:val="28"/>
        </w:rPr>
      </w:pPr>
      <w:r w:rsidRPr="00A05E08">
        <w:rPr>
          <w:sz w:val="24"/>
          <w:szCs w:val="24"/>
        </w:rPr>
        <w:t>F1</w:t>
      </w:r>
    </w:p>
    <w:p w:rsidR="00A05E08" w:rsidRPr="00A05E08" w:rsidRDefault="00A05E08" w:rsidP="00A05E08">
      <w:pPr>
        <w:pStyle w:val="ListParagraph"/>
        <w:numPr>
          <w:ilvl w:val="0"/>
          <w:numId w:val="46"/>
        </w:numPr>
        <w:ind w:left="2694" w:right="1138"/>
        <w:jc w:val="both"/>
        <w:rPr>
          <w:b/>
          <w:bCs/>
          <w:sz w:val="28"/>
          <w:szCs w:val="28"/>
        </w:rPr>
      </w:pPr>
      <w:r>
        <w:t>Cross-validation ensures robustness across different signers</w:t>
      </w:r>
    </w:p>
    <w:p w:rsidR="00A05E08" w:rsidRDefault="00A05E08" w:rsidP="00A05E08">
      <w:pPr>
        <w:ind w:left="1701" w:right="1138"/>
        <w:jc w:val="both"/>
        <w:rPr>
          <w:b/>
          <w:bCs/>
          <w:sz w:val="24"/>
          <w:szCs w:val="24"/>
        </w:rPr>
      </w:pPr>
      <w:r w:rsidRPr="00A05E08">
        <w:rPr>
          <w:b/>
          <w:bCs/>
          <w:sz w:val="24"/>
          <w:szCs w:val="24"/>
        </w:rPr>
        <w:t xml:space="preserve"> 4.</w:t>
      </w:r>
      <w:r w:rsidRPr="00A05E08">
        <w:rPr>
          <w:b/>
          <w:bCs/>
          <w:sz w:val="24"/>
          <w:szCs w:val="24"/>
        </w:rPr>
        <w:t>User Testing:</w:t>
      </w:r>
    </w:p>
    <w:p w:rsidR="00A05E08" w:rsidRPr="00A05E08" w:rsidRDefault="00A05E08" w:rsidP="00A05E08">
      <w:pPr>
        <w:pStyle w:val="ListParagraph"/>
        <w:numPr>
          <w:ilvl w:val="0"/>
          <w:numId w:val="51"/>
        </w:numPr>
        <w:ind w:left="2694" w:right="1138"/>
        <w:rPr>
          <w:sz w:val="24"/>
          <w:szCs w:val="24"/>
        </w:rPr>
      </w:pPr>
      <w:r w:rsidRPr="00A05E08">
        <w:rPr>
          <w:sz w:val="24"/>
          <w:szCs w:val="24"/>
        </w:rPr>
        <w:t xml:space="preserve">Prototype deployed for real-time use </w:t>
      </w:r>
    </w:p>
    <w:p w:rsidR="00A05E08" w:rsidRPr="00A05E08" w:rsidRDefault="00A05E08" w:rsidP="00A05E08">
      <w:pPr>
        <w:pStyle w:val="ListParagraph"/>
        <w:numPr>
          <w:ilvl w:val="0"/>
          <w:numId w:val="51"/>
        </w:numPr>
        <w:ind w:left="2694" w:right="1138"/>
        <w:rPr>
          <w:sz w:val="24"/>
          <w:szCs w:val="24"/>
        </w:rPr>
      </w:pPr>
      <w:r w:rsidRPr="00A05E08">
        <w:rPr>
          <w:sz w:val="24"/>
          <w:szCs w:val="24"/>
        </w:rPr>
        <w:t xml:space="preserve">Feedback gathered via structured interviews </w:t>
      </w:r>
    </w:p>
    <w:p w:rsidR="00A05E08" w:rsidRPr="00A05E08" w:rsidRDefault="00A05E08" w:rsidP="00A05E08">
      <w:pPr>
        <w:pStyle w:val="ListParagraph"/>
        <w:numPr>
          <w:ilvl w:val="0"/>
          <w:numId w:val="51"/>
        </w:numPr>
        <w:ind w:left="2694" w:right="1138"/>
        <w:rPr>
          <w:sz w:val="36"/>
          <w:szCs w:val="36"/>
        </w:rPr>
      </w:pPr>
      <w:r w:rsidRPr="00A05E08">
        <w:rPr>
          <w:sz w:val="24"/>
          <w:szCs w:val="24"/>
        </w:rPr>
        <w:t>Adjustments made based on usability and satisfaction data</w:t>
      </w:r>
    </w:p>
    <w:p w:rsidR="00F34A27" w:rsidRDefault="00F34A27" w:rsidP="00F34A27">
      <w:pPr>
        <w:ind w:right="1138"/>
        <w:jc w:val="both"/>
        <w:rPr>
          <w:b/>
          <w:bCs/>
          <w:sz w:val="24"/>
          <w:szCs w:val="24"/>
        </w:rPr>
      </w:pPr>
    </w:p>
    <w:p w:rsidR="00A05E08" w:rsidRDefault="00A05E08" w:rsidP="00F34A27">
      <w:pPr>
        <w:ind w:right="1138"/>
        <w:jc w:val="both"/>
        <w:rPr>
          <w:b/>
          <w:bCs/>
          <w:sz w:val="24"/>
          <w:szCs w:val="24"/>
        </w:rPr>
      </w:pPr>
    </w:p>
    <w:p w:rsidR="00A05E08" w:rsidRDefault="00A05E08" w:rsidP="00F34A27">
      <w:pPr>
        <w:ind w:right="1138"/>
        <w:jc w:val="both"/>
        <w:rPr>
          <w:b/>
          <w:bCs/>
          <w:sz w:val="24"/>
          <w:szCs w:val="24"/>
        </w:rPr>
      </w:pPr>
    </w:p>
    <w:p w:rsidR="00F34A27" w:rsidRDefault="00F34A27" w:rsidP="00F34A27">
      <w:pPr>
        <w:ind w:right="1138"/>
        <w:jc w:val="both"/>
        <w:rPr>
          <w:b/>
          <w:bCs/>
          <w:sz w:val="24"/>
          <w:szCs w:val="24"/>
        </w:rPr>
      </w:pPr>
    </w:p>
    <w:p w:rsidR="00F34A27" w:rsidRDefault="00F34A27" w:rsidP="00F34A27">
      <w:pPr>
        <w:ind w:right="1138"/>
        <w:jc w:val="both"/>
        <w:rPr>
          <w:b/>
          <w:bCs/>
          <w:sz w:val="24"/>
          <w:szCs w:val="24"/>
        </w:rPr>
      </w:pPr>
    </w:p>
    <w:p w:rsidR="00F34A27" w:rsidRDefault="00F34A27" w:rsidP="00F34A27">
      <w:pPr>
        <w:ind w:right="1138"/>
        <w:jc w:val="both"/>
        <w:rPr>
          <w:b/>
          <w:bCs/>
          <w:sz w:val="24"/>
          <w:szCs w:val="24"/>
        </w:rPr>
      </w:pPr>
    </w:p>
    <w:p w:rsidR="00F34A27" w:rsidRDefault="00F34A27" w:rsidP="00F34A27">
      <w:pPr>
        <w:ind w:right="1138"/>
        <w:jc w:val="both"/>
        <w:rPr>
          <w:b/>
          <w:bCs/>
          <w:sz w:val="24"/>
          <w:szCs w:val="24"/>
        </w:rPr>
      </w:pPr>
    </w:p>
    <w:p w:rsidR="00F34A27" w:rsidRDefault="00F34A27" w:rsidP="00F34A27">
      <w:pPr>
        <w:ind w:right="1138"/>
        <w:jc w:val="both"/>
        <w:rPr>
          <w:b/>
          <w:bCs/>
          <w:sz w:val="24"/>
          <w:szCs w:val="24"/>
        </w:rPr>
      </w:pPr>
    </w:p>
    <w:p w:rsidR="00F34A27" w:rsidRDefault="00F34A27" w:rsidP="00F34A27">
      <w:pPr>
        <w:ind w:right="1138"/>
        <w:jc w:val="both"/>
        <w:rPr>
          <w:b/>
          <w:bCs/>
          <w:sz w:val="24"/>
          <w:szCs w:val="24"/>
        </w:rPr>
      </w:pPr>
    </w:p>
    <w:p w:rsidR="00F34A27" w:rsidRDefault="00F34A27" w:rsidP="00F34A27">
      <w:pPr>
        <w:ind w:right="1138"/>
        <w:jc w:val="both"/>
        <w:rPr>
          <w:b/>
          <w:bCs/>
          <w:sz w:val="24"/>
          <w:szCs w:val="24"/>
        </w:rPr>
      </w:pPr>
    </w:p>
    <w:p w:rsidR="00F34A27" w:rsidRDefault="00A05E08" w:rsidP="00F34A27">
      <w:pPr>
        <w:ind w:right="1138"/>
        <w:jc w:val="both"/>
        <w:rPr>
          <w:b/>
          <w:bCs/>
          <w:sz w:val="24"/>
          <w:szCs w:val="24"/>
        </w:rPr>
      </w:pPr>
      <w:r w:rsidRPr="00A05E08">
        <w:rPr>
          <w:b/>
          <w:bCs/>
          <w:sz w:val="24"/>
          <w:szCs w:val="24"/>
        </w:rPr>
        <w:lastRenderedPageBreak/>
        <w:t>7.</w:t>
      </w:r>
      <w:r w:rsidRPr="00A05E08">
        <w:rPr>
          <w:b/>
          <w:bCs/>
          <w:sz w:val="24"/>
          <w:szCs w:val="24"/>
        </w:rPr>
        <w:t>6</w:t>
      </w:r>
      <w:r w:rsidRPr="00A05E08">
        <w:rPr>
          <w:b/>
          <w:bCs/>
          <w:sz w:val="24"/>
          <w:szCs w:val="24"/>
        </w:rPr>
        <w:t>. System Architecture Summary</w:t>
      </w:r>
      <w:r>
        <w:rPr>
          <w:b/>
          <w:bCs/>
          <w:sz w:val="24"/>
          <w:szCs w:val="24"/>
        </w:rPr>
        <w:t>:</w:t>
      </w:r>
    </w:p>
    <w:tbl>
      <w:tblPr>
        <w:tblStyle w:val="TableGrid0"/>
        <w:tblW w:w="8505" w:type="dxa"/>
        <w:tblInd w:w="1403" w:type="dxa"/>
        <w:tblCellMar>
          <w:top w:w="37" w:type="dxa"/>
          <w:left w:w="37" w:type="dxa"/>
          <w:bottom w:w="0" w:type="dxa"/>
          <w:right w:w="0" w:type="dxa"/>
        </w:tblCellMar>
        <w:tblLook w:val="04A0" w:firstRow="1" w:lastRow="0" w:firstColumn="1" w:lastColumn="0" w:noHBand="0" w:noVBand="1"/>
      </w:tblPr>
      <w:tblGrid>
        <w:gridCol w:w="2267"/>
        <w:gridCol w:w="6238"/>
      </w:tblGrid>
      <w:tr w:rsidR="00A05E08" w:rsidTr="00A05E08">
        <w:trPr>
          <w:trHeight w:val="529"/>
        </w:trPr>
        <w:tc>
          <w:tcPr>
            <w:tcW w:w="2267" w:type="dxa"/>
            <w:tcBorders>
              <w:top w:val="double" w:sz="4" w:space="0" w:color="000000"/>
              <w:left w:val="double" w:sz="4" w:space="0" w:color="000000"/>
              <w:bottom w:val="double" w:sz="4" w:space="0" w:color="000000"/>
              <w:right w:val="double" w:sz="4" w:space="0" w:color="000000"/>
            </w:tcBorders>
          </w:tcPr>
          <w:p w:rsidR="00A05E08" w:rsidRDefault="00A05E08" w:rsidP="00A05E08">
            <w:pPr>
              <w:spacing w:line="259" w:lineRule="auto"/>
              <w:ind w:left="-943"/>
              <w:jc w:val="center"/>
            </w:pPr>
            <w:r>
              <w:rPr>
                <w:rFonts w:ascii="Aptos" w:eastAsia="Aptos" w:hAnsi="Aptos" w:cs="Aptos"/>
                <w:b/>
              </w:rPr>
              <w:t xml:space="preserve">Stage </w:t>
            </w:r>
          </w:p>
        </w:tc>
        <w:tc>
          <w:tcPr>
            <w:tcW w:w="6238"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ind w:left="2"/>
            </w:pPr>
            <w:r>
              <w:rPr>
                <w:rFonts w:ascii="Aptos" w:eastAsia="Aptos" w:hAnsi="Aptos" w:cs="Aptos"/>
                <w:b/>
              </w:rPr>
              <w:t xml:space="preserve">Process </w:t>
            </w:r>
          </w:p>
        </w:tc>
      </w:tr>
      <w:tr w:rsidR="00A05E08" w:rsidTr="00A05E08">
        <w:trPr>
          <w:trHeight w:val="530"/>
        </w:trPr>
        <w:tc>
          <w:tcPr>
            <w:tcW w:w="2267"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pPr>
            <w:r>
              <w:rPr>
                <w:rFonts w:ascii="Aptos" w:eastAsia="Aptos" w:hAnsi="Aptos" w:cs="Aptos"/>
                <w:b/>
              </w:rPr>
              <w:t>Input</w:t>
            </w:r>
            <w:r>
              <w:rPr>
                <w:rFonts w:ascii="Aptos" w:eastAsia="Aptos" w:hAnsi="Aptos" w:cs="Aptos"/>
              </w:rPr>
              <w:t xml:space="preserve"> </w:t>
            </w:r>
          </w:p>
        </w:tc>
        <w:tc>
          <w:tcPr>
            <w:tcW w:w="6238"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ind w:left="2"/>
            </w:pPr>
            <w:proofErr w:type="spellStart"/>
            <w:r>
              <w:t>KArSL</w:t>
            </w:r>
            <w:proofErr w:type="spellEnd"/>
            <w:r>
              <w:t xml:space="preserve"> videos → Frame sequences (224×224)</w:t>
            </w:r>
            <w:r>
              <w:rPr>
                <w:rFonts w:ascii="Aptos" w:eastAsia="Aptos" w:hAnsi="Aptos" w:cs="Aptos"/>
              </w:rPr>
              <w:t xml:space="preserve"> </w:t>
            </w:r>
          </w:p>
        </w:tc>
      </w:tr>
      <w:tr w:rsidR="00A05E08" w:rsidTr="00A05E08">
        <w:trPr>
          <w:trHeight w:val="528"/>
        </w:trPr>
        <w:tc>
          <w:tcPr>
            <w:tcW w:w="2267"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pPr>
            <w:proofErr w:type="spellStart"/>
            <w:r>
              <w:rPr>
                <w:rFonts w:ascii="Aptos" w:eastAsia="Aptos" w:hAnsi="Aptos" w:cs="Aptos"/>
                <w:b/>
              </w:rPr>
              <w:t>Preprocessing</w:t>
            </w:r>
            <w:proofErr w:type="spellEnd"/>
            <w:r>
              <w:rPr>
                <w:rFonts w:ascii="Aptos" w:eastAsia="Aptos" w:hAnsi="Aptos" w:cs="Aptos"/>
              </w:rPr>
              <w:t xml:space="preserve"> </w:t>
            </w:r>
          </w:p>
        </w:tc>
        <w:tc>
          <w:tcPr>
            <w:tcW w:w="6238"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ind w:left="2"/>
            </w:pPr>
            <w:r>
              <w:t>Normalization, augmentation, fixed-length sequences</w:t>
            </w:r>
            <w:r>
              <w:rPr>
                <w:rFonts w:ascii="Aptos" w:eastAsia="Aptos" w:hAnsi="Aptos" w:cs="Aptos"/>
              </w:rPr>
              <w:t xml:space="preserve"> </w:t>
            </w:r>
          </w:p>
        </w:tc>
      </w:tr>
      <w:tr w:rsidR="00A05E08" w:rsidTr="00A05E08">
        <w:trPr>
          <w:trHeight w:val="530"/>
        </w:trPr>
        <w:tc>
          <w:tcPr>
            <w:tcW w:w="2267"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jc w:val="both"/>
            </w:pPr>
            <w:r>
              <w:rPr>
                <w:rFonts w:ascii="Aptos" w:eastAsia="Aptos" w:hAnsi="Aptos" w:cs="Aptos"/>
                <w:b/>
              </w:rPr>
              <w:t>Spatial Feature Extraction</w:t>
            </w:r>
            <w:r>
              <w:rPr>
                <w:rFonts w:ascii="Aptos" w:eastAsia="Aptos" w:hAnsi="Aptos" w:cs="Aptos"/>
              </w:rPr>
              <w:t xml:space="preserve"> </w:t>
            </w:r>
          </w:p>
        </w:tc>
        <w:tc>
          <w:tcPr>
            <w:tcW w:w="6238"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ind w:left="2"/>
            </w:pPr>
            <w:r>
              <w:t>MobileNetV2 extracts key visual features (hand shape, orientation)</w:t>
            </w:r>
            <w:r>
              <w:rPr>
                <w:rFonts w:ascii="Aptos" w:eastAsia="Aptos" w:hAnsi="Aptos" w:cs="Aptos"/>
              </w:rPr>
              <w:t xml:space="preserve"> </w:t>
            </w:r>
          </w:p>
        </w:tc>
      </w:tr>
      <w:tr w:rsidR="00A05E08" w:rsidTr="00A05E08">
        <w:trPr>
          <w:trHeight w:val="531"/>
        </w:trPr>
        <w:tc>
          <w:tcPr>
            <w:tcW w:w="2267"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pPr>
            <w:r>
              <w:rPr>
                <w:rFonts w:ascii="Aptos" w:eastAsia="Aptos" w:hAnsi="Aptos" w:cs="Aptos"/>
                <w:b/>
              </w:rPr>
              <w:t xml:space="preserve">Temporal </w:t>
            </w:r>
            <w:proofErr w:type="spellStart"/>
            <w:r>
              <w:rPr>
                <w:rFonts w:ascii="Aptos" w:eastAsia="Aptos" w:hAnsi="Aptos" w:cs="Aptos"/>
                <w:b/>
              </w:rPr>
              <w:t>Modeling</w:t>
            </w:r>
            <w:proofErr w:type="spellEnd"/>
            <w:r>
              <w:rPr>
                <w:rFonts w:ascii="Aptos" w:eastAsia="Aptos" w:hAnsi="Aptos" w:cs="Aptos"/>
              </w:rPr>
              <w:t xml:space="preserve"> </w:t>
            </w:r>
          </w:p>
        </w:tc>
        <w:tc>
          <w:tcPr>
            <w:tcW w:w="6238"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ind w:left="2"/>
            </w:pPr>
            <w:proofErr w:type="spellStart"/>
            <w:r>
              <w:t>BiLSTM</w:t>
            </w:r>
            <w:proofErr w:type="spellEnd"/>
            <w:r>
              <w:t xml:space="preserve"> captures gesture flow and motion across frames</w:t>
            </w:r>
            <w:r>
              <w:rPr>
                <w:rFonts w:ascii="Aptos" w:eastAsia="Aptos" w:hAnsi="Aptos" w:cs="Aptos"/>
              </w:rPr>
              <w:t xml:space="preserve"> </w:t>
            </w:r>
          </w:p>
        </w:tc>
      </w:tr>
      <w:tr w:rsidR="00A05E08" w:rsidTr="00A05E08">
        <w:trPr>
          <w:trHeight w:val="530"/>
        </w:trPr>
        <w:tc>
          <w:tcPr>
            <w:tcW w:w="2267"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pPr>
            <w:r>
              <w:rPr>
                <w:rFonts w:ascii="Aptos" w:eastAsia="Aptos" w:hAnsi="Aptos" w:cs="Aptos"/>
                <w:b/>
              </w:rPr>
              <w:t>Classification</w:t>
            </w:r>
            <w:r>
              <w:rPr>
                <w:rFonts w:ascii="Aptos" w:eastAsia="Aptos" w:hAnsi="Aptos" w:cs="Aptos"/>
              </w:rPr>
              <w:t xml:space="preserve"> </w:t>
            </w:r>
          </w:p>
        </w:tc>
        <w:tc>
          <w:tcPr>
            <w:tcW w:w="6238"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ind w:left="2"/>
            </w:pPr>
            <w:proofErr w:type="spellStart"/>
            <w:r>
              <w:t>Softmax</w:t>
            </w:r>
            <w:proofErr w:type="spellEnd"/>
            <w:r>
              <w:t xml:space="preserve"> layer outputs predicted sign label</w:t>
            </w:r>
            <w:r>
              <w:rPr>
                <w:rFonts w:ascii="Aptos" w:eastAsia="Aptos" w:hAnsi="Aptos" w:cs="Aptos"/>
              </w:rPr>
              <w:t xml:space="preserve"> </w:t>
            </w:r>
          </w:p>
        </w:tc>
      </w:tr>
      <w:tr w:rsidR="00A05E08" w:rsidTr="00A05E08">
        <w:trPr>
          <w:trHeight w:val="529"/>
        </w:trPr>
        <w:tc>
          <w:tcPr>
            <w:tcW w:w="2267"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pPr>
            <w:r>
              <w:rPr>
                <w:rFonts w:ascii="Aptos" w:eastAsia="Aptos" w:hAnsi="Aptos" w:cs="Aptos"/>
                <w:b/>
              </w:rPr>
              <w:t>Evaluation</w:t>
            </w:r>
            <w:r>
              <w:rPr>
                <w:rFonts w:ascii="Aptos" w:eastAsia="Aptos" w:hAnsi="Aptos" w:cs="Aptos"/>
              </w:rPr>
              <w:t xml:space="preserve"> </w:t>
            </w:r>
          </w:p>
        </w:tc>
        <w:tc>
          <w:tcPr>
            <w:tcW w:w="6238" w:type="dxa"/>
            <w:tcBorders>
              <w:top w:val="double" w:sz="4" w:space="0" w:color="000000"/>
              <w:left w:val="double" w:sz="4" w:space="0" w:color="000000"/>
              <w:bottom w:val="double" w:sz="4" w:space="0" w:color="000000"/>
              <w:right w:val="double" w:sz="4" w:space="0" w:color="000000"/>
            </w:tcBorders>
          </w:tcPr>
          <w:p w:rsidR="00A05E08" w:rsidRDefault="00A05E08" w:rsidP="00973CC4">
            <w:pPr>
              <w:spacing w:line="259" w:lineRule="auto"/>
              <w:ind w:left="2"/>
              <w:jc w:val="both"/>
            </w:pPr>
            <w:r>
              <w:t>Metrics and user feedback assess both technical and practical accuracy</w:t>
            </w:r>
            <w:r>
              <w:rPr>
                <w:rFonts w:ascii="Aptos" w:eastAsia="Aptos" w:hAnsi="Aptos" w:cs="Aptos"/>
              </w:rPr>
              <w:t xml:space="preserve"> </w:t>
            </w:r>
          </w:p>
        </w:tc>
      </w:tr>
    </w:tbl>
    <w:p w:rsidR="00A05E08" w:rsidRDefault="00A05E08" w:rsidP="00F34A27">
      <w:pPr>
        <w:ind w:right="1138"/>
        <w:jc w:val="both"/>
        <w:rPr>
          <w:b/>
          <w:bCs/>
          <w:sz w:val="24"/>
          <w:szCs w:val="24"/>
        </w:rPr>
      </w:pPr>
    </w:p>
    <w:p w:rsidR="00A05E08" w:rsidRPr="00A05E08" w:rsidRDefault="00A05E08">
      <w:pPr>
        <w:pBdr>
          <w:top w:val="nil"/>
          <w:left w:val="nil"/>
          <w:bottom w:val="nil"/>
          <w:right w:val="nil"/>
          <w:between w:val="nil"/>
        </w:pBdr>
        <w:spacing w:before="280" w:line="242" w:lineRule="auto"/>
        <w:ind w:left="1276" w:right="1146"/>
        <w:jc w:val="both"/>
        <w:rPr>
          <w:b/>
          <w:bCs/>
          <w:sz w:val="24"/>
          <w:szCs w:val="24"/>
        </w:rPr>
      </w:pPr>
      <w:r w:rsidRPr="00A05E08">
        <w:rPr>
          <w:b/>
          <w:bCs/>
          <w:sz w:val="24"/>
          <w:szCs w:val="24"/>
        </w:rPr>
        <w:t xml:space="preserve">7.8. Summary </w:t>
      </w:r>
    </w:p>
    <w:p w:rsidR="009F403C" w:rsidRDefault="00A05E08">
      <w:pPr>
        <w:pBdr>
          <w:top w:val="nil"/>
          <w:left w:val="nil"/>
          <w:bottom w:val="nil"/>
          <w:right w:val="nil"/>
          <w:between w:val="nil"/>
        </w:pBdr>
        <w:spacing w:before="280" w:line="242" w:lineRule="auto"/>
        <w:ind w:left="1276" w:right="1146"/>
        <w:jc w:val="both"/>
        <w:rPr>
          <w:sz w:val="24"/>
          <w:szCs w:val="24"/>
        </w:rPr>
      </w:pPr>
      <w:r>
        <w:t xml:space="preserve">This methodology combines cutting-edge deep learning with community-driven validation to ensure that the proposed </w:t>
      </w:r>
      <w:proofErr w:type="spellStart"/>
      <w:r>
        <w:t>ArSL</w:t>
      </w:r>
      <w:proofErr w:type="spellEnd"/>
      <w:r>
        <w:t xml:space="preserve"> translation system is effective in real-world mobile environments. The design emphasizes both technological sophistication and cultural inclusiveness, reflecting the needs of diverse Arabic-speaking Deaf users.</w:t>
      </w:r>
    </w:p>
    <w:p w:rsidR="009F403C" w:rsidRDefault="009F403C">
      <w:pPr>
        <w:pBdr>
          <w:top w:val="nil"/>
          <w:left w:val="nil"/>
          <w:bottom w:val="nil"/>
          <w:right w:val="nil"/>
          <w:between w:val="nil"/>
        </w:pBdr>
        <w:spacing w:before="280" w:line="242" w:lineRule="auto"/>
        <w:ind w:left="504" w:right="1146"/>
        <w:jc w:val="both"/>
        <w:rPr>
          <w:sz w:val="24"/>
          <w:szCs w:val="24"/>
        </w:rPr>
      </w:pPr>
    </w:p>
    <w:p w:rsidR="009F403C" w:rsidRDefault="009F403C">
      <w:pPr>
        <w:pBdr>
          <w:top w:val="nil"/>
          <w:left w:val="nil"/>
          <w:bottom w:val="nil"/>
          <w:right w:val="nil"/>
          <w:between w:val="nil"/>
        </w:pBdr>
        <w:spacing w:before="280" w:line="242" w:lineRule="auto"/>
        <w:ind w:left="504" w:right="1146"/>
        <w:jc w:val="both"/>
        <w:rPr>
          <w:sz w:val="24"/>
          <w:szCs w:val="24"/>
        </w:rPr>
      </w:pPr>
    </w:p>
    <w:p w:rsidR="009F403C" w:rsidRDefault="009F403C">
      <w:pPr>
        <w:pBdr>
          <w:top w:val="nil"/>
          <w:left w:val="nil"/>
          <w:bottom w:val="nil"/>
          <w:right w:val="nil"/>
          <w:between w:val="nil"/>
        </w:pBdr>
        <w:spacing w:before="280" w:line="242" w:lineRule="auto"/>
        <w:ind w:left="504" w:right="1146"/>
        <w:jc w:val="both"/>
        <w:rPr>
          <w:sz w:val="24"/>
          <w:szCs w:val="24"/>
        </w:rPr>
      </w:pPr>
    </w:p>
    <w:p w:rsidR="009F403C" w:rsidRDefault="009F403C">
      <w:pPr>
        <w:pBdr>
          <w:top w:val="nil"/>
          <w:left w:val="nil"/>
          <w:bottom w:val="nil"/>
          <w:right w:val="nil"/>
          <w:between w:val="nil"/>
        </w:pBdr>
        <w:spacing w:before="280" w:line="242" w:lineRule="auto"/>
        <w:ind w:left="504" w:right="1146"/>
        <w:jc w:val="both"/>
        <w:rPr>
          <w:sz w:val="24"/>
          <w:szCs w:val="24"/>
        </w:rPr>
      </w:pPr>
    </w:p>
    <w:p w:rsidR="009F403C" w:rsidRDefault="009F403C">
      <w:pPr>
        <w:pBdr>
          <w:top w:val="nil"/>
          <w:left w:val="nil"/>
          <w:bottom w:val="nil"/>
          <w:right w:val="nil"/>
          <w:between w:val="nil"/>
        </w:pBdr>
        <w:spacing w:before="280" w:line="242" w:lineRule="auto"/>
        <w:ind w:left="504" w:right="1146"/>
        <w:jc w:val="both"/>
        <w:rPr>
          <w:sz w:val="24"/>
          <w:szCs w:val="24"/>
        </w:rPr>
      </w:pPr>
    </w:p>
    <w:p w:rsidR="009F403C" w:rsidRDefault="009F403C">
      <w:pPr>
        <w:pBdr>
          <w:top w:val="nil"/>
          <w:left w:val="nil"/>
          <w:bottom w:val="nil"/>
          <w:right w:val="nil"/>
          <w:between w:val="nil"/>
        </w:pBdr>
        <w:spacing w:before="280" w:line="242" w:lineRule="auto"/>
        <w:ind w:left="504" w:right="1146"/>
        <w:jc w:val="both"/>
        <w:rPr>
          <w:sz w:val="24"/>
          <w:szCs w:val="24"/>
        </w:rPr>
      </w:pPr>
    </w:p>
    <w:p w:rsidR="009F403C" w:rsidRDefault="009F403C">
      <w:pPr>
        <w:pBdr>
          <w:top w:val="nil"/>
          <w:left w:val="nil"/>
          <w:bottom w:val="nil"/>
          <w:right w:val="nil"/>
          <w:between w:val="nil"/>
        </w:pBdr>
        <w:spacing w:before="280" w:line="242" w:lineRule="auto"/>
        <w:ind w:left="504" w:right="1146"/>
        <w:jc w:val="both"/>
        <w:rPr>
          <w:sz w:val="24"/>
          <w:szCs w:val="24"/>
        </w:rPr>
      </w:pPr>
    </w:p>
    <w:p w:rsidR="009F403C" w:rsidRDefault="009F403C">
      <w:pPr>
        <w:pBdr>
          <w:top w:val="nil"/>
          <w:left w:val="nil"/>
          <w:bottom w:val="nil"/>
          <w:right w:val="nil"/>
          <w:between w:val="nil"/>
        </w:pBdr>
        <w:spacing w:before="280" w:line="242" w:lineRule="auto"/>
        <w:ind w:left="504" w:right="1146"/>
        <w:jc w:val="both"/>
        <w:rPr>
          <w:sz w:val="24"/>
          <w:szCs w:val="24"/>
        </w:rPr>
      </w:pPr>
    </w:p>
    <w:p w:rsidR="009F403C" w:rsidRDefault="009F403C">
      <w:pPr>
        <w:pBdr>
          <w:top w:val="nil"/>
          <w:left w:val="nil"/>
          <w:bottom w:val="nil"/>
          <w:right w:val="nil"/>
          <w:between w:val="nil"/>
        </w:pBdr>
        <w:spacing w:before="280" w:line="242" w:lineRule="auto"/>
        <w:ind w:left="504" w:right="1146"/>
        <w:jc w:val="both"/>
        <w:rPr>
          <w:sz w:val="24"/>
          <w:szCs w:val="24"/>
        </w:rPr>
      </w:pPr>
    </w:p>
    <w:p w:rsidR="009F403C" w:rsidRDefault="009F403C">
      <w:pPr>
        <w:pBdr>
          <w:top w:val="nil"/>
          <w:left w:val="nil"/>
          <w:bottom w:val="nil"/>
          <w:right w:val="nil"/>
          <w:between w:val="nil"/>
        </w:pBdr>
        <w:spacing w:before="280" w:line="242" w:lineRule="auto"/>
        <w:ind w:left="504" w:right="1146"/>
        <w:jc w:val="both"/>
        <w:rPr>
          <w:sz w:val="24"/>
          <w:szCs w:val="24"/>
        </w:rPr>
      </w:pPr>
    </w:p>
    <w:p w:rsidR="009F403C" w:rsidRDefault="009F403C">
      <w:pPr>
        <w:pBdr>
          <w:top w:val="nil"/>
          <w:left w:val="nil"/>
          <w:bottom w:val="nil"/>
          <w:right w:val="nil"/>
          <w:between w:val="nil"/>
        </w:pBdr>
        <w:spacing w:before="280" w:line="242" w:lineRule="auto"/>
        <w:ind w:left="504" w:right="1146"/>
        <w:jc w:val="both"/>
        <w:rPr>
          <w:sz w:val="24"/>
          <w:szCs w:val="24"/>
        </w:rPr>
      </w:pPr>
    </w:p>
    <w:p w:rsidR="009F403C" w:rsidRDefault="009F403C">
      <w:pPr>
        <w:tabs>
          <w:tab w:val="left" w:pos="1664"/>
        </w:tabs>
        <w:ind w:left="0"/>
        <w:rPr>
          <w:sz w:val="24"/>
          <w:szCs w:val="24"/>
        </w:rPr>
      </w:pPr>
    </w:p>
    <w:p w:rsidR="009F403C" w:rsidRDefault="00000000">
      <w:pPr>
        <w:pStyle w:val="Heading2"/>
        <w:ind w:left="0"/>
        <w:rPr>
          <w:sz w:val="24"/>
          <w:szCs w:val="24"/>
        </w:rPr>
      </w:pPr>
      <w:r>
        <w:rPr>
          <w:sz w:val="24"/>
          <w:szCs w:val="24"/>
        </w:rPr>
        <w:lastRenderedPageBreak/>
        <w:t xml:space="preserve">                   8. Results</w:t>
      </w:r>
    </w:p>
    <w:p w:rsidR="00A05E08" w:rsidRPr="00A05E08" w:rsidRDefault="00A05E08" w:rsidP="00A05E08">
      <w:pPr>
        <w:pStyle w:val="Heading3"/>
        <w:ind w:left="1134"/>
        <w:jc w:val="both"/>
        <w:rPr>
          <w:b w:val="0"/>
          <w:bCs/>
          <w:sz w:val="24"/>
          <w:szCs w:val="24"/>
        </w:rPr>
      </w:pPr>
      <w:r w:rsidRPr="00A05E08">
        <w:rPr>
          <w:b w:val="0"/>
          <w:bCs/>
          <w:sz w:val="24"/>
          <w:szCs w:val="24"/>
        </w:rPr>
        <w:t>This section presents the performance outcomes of the proposed Arabic Sign Language (</w:t>
      </w:r>
      <w:proofErr w:type="spellStart"/>
      <w:r w:rsidRPr="00A05E08">
        <w:rPr>
          <w:b w:val="0"/>
          <w:bCs/>
          <w:sz w:val="24"/>
          <w:szCs w:val="24"/>
        </w:rPr>
        <w:t>ArSL</w:t>
      </w:r>
      <w:proofErr w:type="spellEnd"/>
      <w:r w:rsidRPr="00A05E08">
        <w:rPr>
          <w:b w:val="0"/>
          <w:bCs/>
          <w:sz w:val="24"/>
          <w:szCs w:val="24"/>
        </w:rPr>
        <w:t>) recognition system using the MobileNetV2 + Bidirectional LSTM architecture. Both quantitative evaluation metrics and user feedback were employed to measure effectiveness, robustness, and practical usability.</w:t>
      </w:r>
    </w:p>
    <w:p w:rsidR="00A05E08" w:rsidRDefault="00A05E08">
      <w:pPr>
        <w:pBdr>
          <w:top w:val="nil"/>
          <w:left w:val="nil"/>
          <w:bottom w:val="nil"/>
          <w:right w:val="nil"/>
          <w:between w:val="nil"/>
        </w:pBdr>
        <w:ind w:left="1134"/>
        <w:jc w:val="both"/>
        <w:rPr>
          <w:b/>
          <w:bCs/>
          <w:sz w:val="24"/>
          <w:szCs w:val="24"/>
        </w:rPr>
      </w:pPr>
      <w:r w:rsidRPr="00A05E08">
        <w:rPr>
          <w:b/>
          <w:bCs/>
          <w:sz w:val="24"/>
          <w:szCs w:val="24"/>
        </w:rPr>
        <w:t>8.1. Quantitative Evaluation</w:t>
      </w:r>
      <w:r>
        <w:rPr>
          <w:b/>
          <w:bCs/>
          <w:sz w:val="24"/>
          <w:szCs w:val="24"/>
        </w:rPr>
        <w:t>:</w:t>
      </w:r>
    </w:p>
    <w:p w:rsidR="00A05E08" w:rsidRPr="00A05E08" w:rsidRDefault="00A05E08">
      <w:pPr>
        <w:pBdr>
          <w:top w:val="nil"/>
          <w:left w:val="nil"/>
          <w:bottom w:val="nil"/>
          <w:right w:val="nil"/>
          <w:between w:val="nil"/>
        </w:pBdr>
        <w:ind w:left="1134"/>
        <w:jc w:val="both"/>
        <w:rPr>
          <w:b/>
          <w:bCs/>
          <w:sz w:val="24"/>
          <w:szCs w:val="24"/>
        </w:rPr>
      </w:pPr>
    </w:p>
    <w:p w:rsidR="009F403C" w:rsidRPr="00A05E08" w:rsidRDefault="00A05E08">
      <w:pPr>
        <w:pBdr>
          <w:top w:val="nil"/>
          <w:left w:val="nil"/>
          <w:bottom w:val="nil"/>
          <w:right w:val="nil"/>
          <w:between w:val="nil"/>
        </w:pBdr>
        <w:ind w:left="1134"/>
        <w:jc w:val="both"/>
        <w:rPr>
          <w:sz w:val="28"/>
          <w:szCs w:val="28"/>
        </w:rPr>
      </w:pPr>
      <w:r w:rsidRPr="00A05E08">
        <w:rPr>
          <w:sz w:val="24"/>
          <w:szCs w:val="24"/>
        </w:rPr>
        <w:t xml:space="preserve">The system's architecture combines the spatial feature extraction capabilities of MobileNetV2 with the temporal sequence </w:t>
      </w:r>
      <w:proofErr w:type="spellStart"/>
      <w:r w:rsidRPr="00A05E08">
        <w:rPr>
          <w:sz w:val="24"/>
          <w:szCs w:val="24"/>
        </w:rPr>
        <w:t>modeling</w:t>
      </w:r>
      <w:proofErr w:type="spellEnd"/>
      <w:r w:rsidRPr="00A05E08">
        <w:rPr>
          <w:sz w:val="24"/>
          <w:szCs w:val="24"/>
        </w:rPr>
        <w:t xml:space="preserve"> of a Bidirectional LSTM, enabling it to learn and distinguish subtle dynamic gestures across time. After rigorous training and validation using the </w:t>
      </w:r>
      <w:proofErr w:type="spellStart"/>
      <w:r w:rsidRPr="00A05E08">
        <w:rPr>
          <w:sz w:val="24"/>
          <w:szCs w:val="24"/>
        </w:rPr>
        <w:t>KArSL</w:t>
      </w:r>
      <w:proofErr w:type="spellEnd"/>
      <w:r w:rsidRPr="00A05E08">
        <w:rPr>
          <w:sz w:val="24"/>
          <w:szCs w:val="24"/>
        </w:rPr>
        <w:t xml:space="preserve"> dataset, the model achieved the following results:</w:t>
      </w:r>
    </w:p>
    <w:p w:rsidR="009F403C" w:rsidRDefault="00A05E08">
      <w:pPr>
        <w:pBdr>
          <w:top w:val="nil"/>
          <w:left w:val="nil"/>
          <w:bottom w:val="nil"/>
          <w:right w:val="nil"/>
          <w:between w:val="nil"/>
        </w:pBdr>
        <w:ind w:left="1134"/>
        <w:rPr>
          <w:b/>
          <w:bCs/>
          <w:sz w:val="24"/>
          <w:szCs w:val="24"/>
        </w:rPr>
      </w:pPr>
      <w:r w:rsidRPr="00A05E08">
        <w:rPr>
          <w:b/>
          <w:bCs/>
          <w:sz w:val="24"/>
          <w:szCs w:val="24"/>
        </w:rPr>
        <w:t>Table 1: Performance Metrics of the Proposed Model</w:t>
      </w:r>
    </w:p>
    <w:p w:rsidR="007B6478" w:rsidRPr="00A05E08" w:rsidRDefault="007B6478">
      <w:pPr>
        <w:pBdr>
          <w:top w:val="nil"/>
          <w:left w:val="nil"/>
          <w:bottom w:val="nil"/>
          <w:right w:val="nil"/>
          <w:between w:val="nil"/>
        </w:pBdr>
        <w:ind w:left="1134"/>
        <w:rPr>
          <w:b/>
          <w:bCs/>
          <w:i/>
          <w:sz w:val="28"/>
          <w:szCs w:val="28"/>
        </w:rPr>
      </w:pPr>
    </w:p>
    <w:tbl>
      <w:tblPr>
        <w:tblStyle w:val="TableGrid0"/>
        <w:tblW w:w="2525" w:type="dxa"/>
        <w:tblInd w:w="4268" w:type="dxa"/>
        <w:tblCellMar>
          <w:top w:w="37" w:type="dxa"/>
          <w:left w:w="37" w:type="dxa"/>
          <w:bottom w:w="0" w:type="dxa"/>
          <w:right w:w="0" w:type="dxa"/>
        </w:tblCellMar>
        <w:tblLook w:val="04A0" w:firstRow="1" w:lastRow="0" w:firstColumn="1" w:lastColumn="0" w:noHBand="0" w:noVBand="1"/>
      </w:tblPr>
      <w:tblGrid>
        <w:gridCol w:w="1114"/>
        <w:gridCol w:w="1411"/>
      </w:tblGrid>
      <w:tr w:rsidR="007B6478" w:rsidTr="007B6478">
        <w:trPr>
          <w:trHeight w:val="529"/>
        </w:trPr>
        <w:tc>
          <w:tcPr>
            <w:tcW w:w="1114" w:type="dxa"/>
            <w:tcBorders>
              <w:top w:val="double" w:sz="4" w:space="0" w:color="000000"/>
              <w:left w:val="double" w:sz="4" w:space="0" w:color="000000"/>
              <w:bottom w:val="double" w:sz="4" w:space="0" w:color="000000"/>
              <w:right w:val="double" w:sz="4" w:space="0" w:color="000000"/>
            </w:tcBorders>
          </w:tcPr>
          <w:p w:rsidR="007B6478" w:rsidRDefault="007B6478" w:rsidP="007B6478">
            <w:pPr>
              <w:spacing w:line="259" w:lineRule="auto"/>
              <w:ind w:left="124"/>
            </w:pPr>
            <w:r>
              <w:rPr>
                <w:rFonts w:ascii="Aptos" w:eastAsia="Aptos" w:hAnsi="Aptos" w:cs="Aptos"/>
                <w:b/>
              </w:rPr>
              <w:t xml:space="preserve">Metric </w:t>
            </w:r>
          </w:p>
        </w:tc>
        <w:tc>
          <w:tcPr>
            <w:tcW w:w="1411" w:type="dxa"/>
            <w:tcBorders>
              <w:top w:val="double" w:sz="4" w:space="0" w:color="000000"/>
              <w:left w:val="double" w:sz="4" w:space="0" w:color="000000"/>
              <w:bottom w:val="double" w:sz="4" w:space="0" w:color="000000"/>
              <w:right w:val="double" w:sz="4" w:space="0" w:color="000000"/>
            </w:tcBorders>
          </w:tcPr>
          <w:p w:rsidR="007B6478" w:rsidRDefault="007B6478" w:rsidP="007B6478">
            <w:pPr>
              <w:spacing w:line="259" w:lineRule="auto"/>
              <w:ind w:left="124"/>
            </w:pPr>
            <w:r>
              <w:rPr>
                <w:rFonts w:ascii="Aptos" w:eastAsia="Aptos" w:hAnsi="Aptos" w:cs="Aptos"/>
                <w:b/>
              </w:rPr>
              <w:t xml:space="preserve">Percentage (%) </w:t>
            </w:r>
          </w:p>
        </w:tc>
      </w:tr>
      <w:tr w:rsidR="007B6478" w:rsidTr="007B6478">
        <w:trPr>
          <w:trHeight w:val="531"/>
        </w:trPr>
        <w:tc>
          <w:tcPr>
            <w:tcW w:w="1114" w:type="dxa"/>
            <w:tcBorders>
              <w:top w:val="double" w:sz="4" w:space="0" w:color="000000"/>
              <w:left w:val="double" w:sz="4" w:space="0" w:color="000000"/>
              <w:bottom w:val="double" w:sz="4" w:space="0" w:color="000000"/>
              <w:right w:val="double" w:sz="4" w:space="0" w:color="000000"/>
            </w:tcBorders>
          </w:tcPr>
          <w:p w:rsidR="007B6478" w:rsidRDefault="007B6478" w:rsidP="007B6478">
            <w:pPr>
              <w:spacing w:line="259" w:lineRule="auto"/>
              <w:ind w:left="124"/>
            </w:pPr>
            <w:r>
              <w:t>Accuracy</w:t>
            </w:r>
            <w:r>
              <w:rPr>
                <w:rFonts w:ascii="Aptos" w:eastAsia="Aptos" w:hAnsi="Aptos" w:cs="Aptos"/>
              </w:rPr>
              <w:t xml:space="preserve"> </w:t>
            </w:r>
          </w:p>
        </w:tc>
        <w:tc>
          <w:tcPr>
            <w:tcW w:w="1411" w:type="dxa"/>
            <w:tcBorders>
              <w:top w:val="double" w:sz="4" w:space="0" w:color="000000"/>
              <w:left w:val="double" w:sz="4" w:space="0" w:color="000000"/>
              <w:bottom w:val="double" w:sz="4" w:space="0" w:color="000000"/>
              <w:right w:val="double" w:sz="4" w:space="0" w:color="000000"/>
            </w:tcBorders>
          </w:tcPr>
          <w:p w:rsidR="007B6478" w:rsidRDefault="007B6478" w:rsidP="007B6478">
            <w:pPr>
              <w:spacing w:line="259" w:lineRule="auto"/>
              <w:ind w:left="124"/>
            </w:pPr>
            <w:r>
              <w:t>98.97</w:t>
            </w:r>
            <w:r>
              <w:rPr>
                <w:rFonts w:ascii="Aptos" w:eastAsia="Aptos" w:hAnsi="Aptos" w:cs="Aptos"/>
              </w:rPr>
              <w:t xml:space="preserve"> </w:t>
            </w:r>
          </w:p>
        </w:tc>
      </w:tr>
      <w:tr w:rsidR="007B6478" w:rsidTr="007B6478">
        <w:trPr>
          <w:trHeight w:val="530"/>
        </w:trPr>
        <w:tc>
          <w:tcPr>
            <w:tcW w:w="1114" w:type="dxa"/>
            <w:tcBorders>
              <w:top w:val="double" w:sz="4" w:space="0" w:color="000000"/>
              <w:left w:val="double" w:sz="4" w:space="0" w:color="000000"/>
              <w:bottom w:val="double" w:sz="4" w:space="0" w:color="000000"/>
              <w:right w:val="double" w:sz="4" w:space="0" w:color="000000"/>
            </w:tcBorders>
          </w:tcPr>
          <w:p w:rsidR="007B6478" w:rsidRDefault="007B6478" w:rsidP="007B6478">
            <w:pPr>
              <w:spacing w:line="259" w:lineRule="auto"/>
              <w:ind w:left="124"/>
            </w:pPr>
            <w:r>
              <w:t>Precision</w:t>
            </w:r>
            <w:r>
              <w:rPr>
                <w:rFonts w:ascii="Aptos" w:eastAsia="Aptos" w:hAnsi="Aptos" w:cs="Aptos"/>
              </w:rPr>
              <w:t xml:space="preserve"> </w:t>
            </w:r>
          </w:p>
        </w:tc>
        <w:tc>
          <w:tcPr>
            <w:tcW w:w="1411" w:type="dxa"/>
            <w:tcBorders>
              <w:top w:val="double" w:sz="4" w:space="0" w:color="000000"/>
              <w:left w:val="double" w:sz="4" w:space="0" w:color="000000"/>
              <w:bottom w:val="double" w:sz="4" w:space="0" w:color="000000"/>
              <w:right w:val="double" w:sz="4" w:space="0" w:color="000000"/>
            </w:tcBorders>
          </w:tcPr>
          <w:p w:rsidR="007B6478" w:rsidRDefault="007B6478" w:rsidP="007B6478">
            <w:pPr>
              <w:spacing w:line="259" w:lineRule="auto"/>
              <w:ind w:left="124"/>
            </w:pPr>
            <w:r>
              <w:t>96.38</w:t>
            </w:r>
            <w:r>
              <w:rPr>
                <w:rFonts w:ascii="Aptos" w:eastAsia="Aptos" w:hAnsi="Aptos" w:cs="Aptos"/>
              </w:rPr>
              <w:t xml:space="preserve"> </w:t>
            </w:r>
          </w:p>
        </w:tc>
      </w:tr>
      <w:tr w:rsidR="007B6478" w:rsidTr="007B6478">
        <w:trPr>
          <w:trHeight w:val="530"/>
        </w:trPr>
        <w:tc>
          <w:tcPr>
            <w:tcW w:w="1114" w:type="dxa"/>
            <w:tcBorders>
              <w:top w:val="double" w:sz="4" w:space="0" w:color="000000"/>
              <w:left w:val="double" w:sz="4" w:space="0" w:color="000000"/>
              <w:bottom w:val="double" w:sz="4" w:space="0" w:color="000000"/>
              <w:right w:val="double" w:sz="4" w:space="0" w:color="000000"/>
            </w:tcBorders>
          </w:tcPr>
          <w:p w:rsidR="007B6478" w:rsidRDefault="007B6478" w:rsidP="007B6478">
            <w:pPr>
              <w:spacing w:line="259" w:lineRule="auto"/>
              <w:ind w:left="124"/>
            </w:pPr>
            <w:r>
              <w:t>Recall</w:t>
            </w:r>
            <w:r>
              <w:rPr>
                <w:rFonts w:ascii="Aptos" w:eastAsia="Aptos" w:hAnsi="Aptos" w:cs="Aptos"/>
              </w:rPr>
              <w:t xml:space="preserve"> </w:t>
            </w:r>
          </w:p>
        </w:tc>
        <w:tc>
          <w:tcPr>
            <w:tcW w:w="1411" w:type="dxa"/>
            <w:tcBorders>
              <w:top w:val="double" w:sz="4" w:space="0" w:color="000000"/>
              <w:left w:val="double" w:sz="4" w:space="0" w:color="000000"/>
              <w:bottom w:val="double" w:sz="4" w:space="0" w:color="000000"/>
              <w:right w:val="double" w:sz="4" w:space="0" w:color="000000"/>
            </w:tcBorders>
          </w:tcPr>
          <w:p w:rsidR="007B6478" w:rsidRDefault="007B6478" w:rsidP="007B6478">
            <w:pPr>
              <w:spacing w:line="259" w:lineRule="auto"/>
              <w:ind w:left="124"/>
            </w:pPr>
            <w:r>
              <w:t>96.20</w:t>
            </w:r>
            <w:r>
              <w:rPr>
                <w:rFonts w:ascii="Aptos" w:eastAsia="Aptos" w:hAnsi="Aptos" w:cs="Aptos"/>
              </w:rPr>
              <w:t xml:space="preserve"> </w:t>
            </w:r>
          </w:p>
        </w:tc>
      </w:tr>
      <w:tr w:rsidR="007B6478" w:rsidTr="007B6478">
        <w:trPr>
          <w:trHeight w:val="529"/>
        </w:trPr>
        <w:tc>
          <w:tcPr>
            <w:tcW w:w="1114" w:type="dxa"/>
            <w:tcBorders>
              <w:top w:val="double" w:sz="4" w:space="0" w:color="000000"/>
              <w:left w:val="double" w:sz="4" w:space="0" w:color="000000"/>
              <w:bottom w:val="double" w:sz="4" w:space="0" w:color="000000"/>
              <w:right w:val="double" w:sz="4" w:space="0" w:color="000000"/>
            </w:tcBorders>
          </w:tcPr>
          <w:p w:rsidR="007B6478" w:rsidRDefault="007B6478" w:rsidP="007B6478">
            <w:pPr>
              <w:spacing w:line="259" w:lineRule="auto"/>
              <w:ind w:left="124"/>
            </w:pPr>
            <w:r>
              <w:t>F1-Score</w:t>
            </w:r>
            <w:r>
              <w:rPr>
                <w:rFonts w:ascii="Aptos" w:eastAsia="Aptos" w:hAnsi="Aptos" w:cs="Aptos"/>
              </w:rPr>
              <w:t xml:space="preserve"> </w:t>
            </w:r>
          </w:p>
        </w:tc>
        <w:tc>
          <w:tcPr>
            <w:tcW w:w="1411" w:type="dxa"/>
            <w:tcBorders>
              <w:top w:val="double" w:sz="4" w:space="0" w:color="000000"/>
              <w:left w:val="double" w:sz="4" w:space="0" w:color="000000"/>
              <w:bottom w:val="double" w:sz="4" w:space="0" w:color="000000"/>
              <w:right w:val="double" w:sz="4" w:space="0" w:color="000000"/>
            </w:tcBorders>
          </w:tcPr>
          <w:p w:rsidR="007B6478" w:rsidRDefault="007B6478" w:rsidP="007B6478">
            <w:pPr>
              <w:spacing w:line="259" w:lineRule="auto"/>
              <w:ind w:left="124"/>
            </w:pPr>
            <w:r>
              <w:t>96.14</w:t>
            </w:r>
            <w:r>
              <w:rPr>
                <w:rFonts w:ascii="Aptos" w:eastAsia="Aptos" w:hAnsi="Aptos" w:cs="Aptos"/>
              </w:rPr>
              <w:t xml:space="preserve"> </w:t>
            </w:r>
          </w:p>
        </w:tc>
      </w:tr>
    </w:tbl>
    <w:p w:rsidR="009F403C" w:rsidRDefault="009F403C">
      <w:pPr>
        <w:pBdr>
          <w:top w:val="nil"/>
          <w:left w:val="nil"/>
          <w:bottom w:val="nil"/>
          <w:right w:val="nil"/>
          <w:between w:val="nil"/>
        </w:pBdr>
        <w:ind w:left="0"/>
        <w:rPr>
          <w:sz w:val="24"/>
          <w:szCs w:val="24"/>
        </w:rPr>
      </w:pPr>
    </w:p>
    <w:p w:rsidR="009F403C" w:rsidRDefault="00000000">
      <w:pPr>
        <w:pBdr>
          <w:top w:val="nil"/>
          <w:left w:val="nil"/>
          <w:bottom w:val="nil"/>
          <w:right w:val="nil"/>
          <w:between w:val="nil"/>
        </w:pBdr>
        <w:ind w:left="1134"/>
        <w:rPr>
          <w:i/>
          <w:sz w:val="24"/>
          <w:szCs w:val="24"/>
        </w:rPr>
      </w:pPr>
      <w:r>
        <w:rPr>
          <w:i/>
          <w:color w:val="000000"/>
          <w:sz w:val="24"/>
          <w:szCs w:val="24"/>
        </w:rPr>
        <w:t>Table 1: Evaluation metrics of the proposed MobileNetV2 + LSTM model for Arabic Sign Language recognition.</w:t>
      </w:r>
    </w:p>
    <w:p w:rsidR="009F403C" w:rsidRDefault="009F403C">
      <w:pPr>
        <w:pBdr>
          <w:top w:val="nil"/>
          <w:left w:val="nil"/>
          <w:bottom w:val="nil"/>
          <w:right w:val="nil"/>
          <w:between w:val="nil"/>
        </w:pBdr>
        <w:ind w:left="1134"/>
        <w:rPr>
          <w:i/>
          <w:sz w:val="24"/>
          <w:szCs w:val="24"/>
        </w:rPr>
      </w:pPr>
    </w:p>
    <w:p w:rsidR="007B6478" w:rsidRPr="007B6478" w:rsidRDefault="007B6478" w:rsidP="007B6478">
      <w:pPr>
        <w:pBdr>
          <w:top w:val="nil"/>
          <w:left w:val="nil"/>
          <w:bottom w:val="nil"/>
          <w:right w:val="nil"/>
          <w:between w:val="nil"/>
        </w:pBdr>
        <w:ind w:left="1134"/>
      </w:pPr>
      <w:r>
        <w:t xml:space="preserve">These results validate the strength of the chosen architecture in handling complex dynamic gestures. The model outperforms many recent benchmarks in </w:t>
      </w:r>
      <w:proofErr w:type="spellStart"/>
      <w:r>
        <w:t>ArSL</w:t>
      </w:r>
      <w:proofErr w:type="spellEnd"/>
      <w:r>
        <w:t xml:space="preserve"> recognition and builds upon architectural lessons from </w:t>
      </w:r>
      <w:r>
        <w:t>(</w:t>
      </w:r>
      <w:r w:rsidRPr="00736853">
        <w:rPr>
          <w:rFonts w:asciiTheme="majorBidi" w:hAnsiTheme="majorBidi" w:cstheme="majorBidi"/>
          <w:color w:val="000000" w:themeColor="text1"/>
          <w:sz w:val="24"/>
          <w:szCs w:val="24"/>
          <w:shd w:val="clear" w:color="auto" w:fill="FFFFFF"/>
        </w:rPr>
        <w:t xml:space="preserve">Alani, Ali A. and Georgina </w:t>
      </w:r>
      <w:proofErr w:type="spellStart"/>
      <w:r w:rsidRPr="00736853">
        <w:rPr>
          <w:rFonts w:asciiTheme="majorBidi" w:hAnsiTheme="majorBidi" w:cstheme="majorBidi"/>
          <w:color w:val="000000" w:themeColor="text1"/>
          <w:sz w:val="24"/>
          <w:szCs w:val="24"/>
          <w:shd w:val="clear" w:color="auto" w:fill="FFFFFF"/>
        </w:rPr>
        <w:t>Cosma</w:t>
      </w:r>
      <w:proofErr w:type="spellEnd"/>
      <w:r>
        <w:rPr>
          <w:rFonts w:asciiTheme="majorBidi" w:hAnsiTheme="majorBidi" w:cstheme="majorBidi"/>
          <w:color w:val="000000" w:themeColor="text1"/>
          <w:sz w:val="24"/>
          <w:szCs w:val="24"/>
          <w:shd w:val="clear" w:color="auto" w:fill="FFFFFF"/>
        </w:rPr>
        <w:t>)</w:t>
      </w:r>
      <w:r w:rsidRPr="00736853">
        <w:rPr>
          <w:rFonts w:asciiTheme="majorBidi" w:hAnsiTheme="majorBidi" w:cstheme="majorBidi"/>
          <w:color w:val="000000" w:themeColor="text1"/>
          <w:sz w:val="24"/>
          <w:szCs w:val="24"/>
          <w:shd w:val="clear" w:color="auto" w:fill="FFFFFF"/>
        </w:rPr>
        <w:t>.</w:t>
      </w:r>
      <w:r>
        <w:t xml:space="preserve"> and recent sign gesture optimization efforts (</w:t>
      </w:r>
      <w:proofErr w:type="spellStart"/>
      <w:r w:rsidRPr="00EA2B01">
        <w:rPr>
          <w:rFonts w:asciiTheme="majorBidi" w:hAnsiTheme="majorBidi" w:cstheme="majorBidi"/>
          <w:color w:val="000000" w:themeColor="text1"/>
          <w:sz w:val="24"/>
          <w:szCs w:val="24"/>
          <w:shd w:val="clear" w:color="auto" w:fill="FFFFFF"/>
        </w:rPr>
        <w:t>Sagheer</w:t>
      </w:r>
      <w:proofErr w:type="spellEnd"/>
      <w:r w:rsidRPr="00EA2B01">
        <w:rPr>
          <w:rFonts w:asciiTheme="majorBidi" w:hAnsiTheme="majorBidi" w:cstheme="majorBidi"/>
          <w:color w:val="000000" w:themeColor="text1"/>
          <w:sz w:val="24"/>
          <w:szCs w:val="24"/>
          <w:shd w:val="clear" w:color="auto" w:fill="FFFFFF"/>
        </w:rPr>
        <w:t xml:space="preserve">, N.S., </w:t>
      </w:r>
      <w:proofErr w:type="spellStart"/>
      <w:r w:rsidRPr="00EA2B01">
        <w:rPr>
          <w:rFonts w:asciiTheme="majorBidi" w:hAnsiTheme="majorBidi" w:cstheme="majorBidi"/>
          <w:color w:val="000000" w:themeColor="text1"/>
          <w:sz w:val="24"/>
          <w:szCs w:val="24"/>
          <w:shd w:val="clear" w:color="auto" w:fill="FFFFFF"/>
        </w:rPr>
        <w:t>Almasoudy</w:t>
      </w:r>
      <w:proofErr w:type="spellEnd"/>
      <w:r w:rsidRPr="00EA2B01">
        <w:rPr>
          <w:rFonts w:asciiTheme="majorBidi" w:hAnsiTheme="majorBidi" w:cstheme="majorBidi"/>
          <w:color w:val="000000" w:themeColor="text1"/>
          <w:sz w:val="24"/>
          <w:szCs w:val="24"/>
          <w:shd w:val="clear" w:color="auto" w:fill="FFFFFF"/>
        </w:rPr>
        <w:t xml:space="preserve">, F.H., &amp; </w:t>
      </w:r>
      <w:proofErr w:type="spellStart"/>
      <w:r w:rsidRPr="00EA2B01">
        <w:rPr>
          <w:rFonts w:asciiTheme="majorBidi" w:hAnsiTheme="majorBidi" w:cstheme="majorBidi"/>
          <w:color w:val="000000" w:themeColor="text1"/>
          <w:sz w:val="24"/>
          <w:szCs w:val="24"/>
          <w:shd w:val="clear" w:color="auto" w:fill="FFFFFF"/>
        </w:rPr>
        <w:t>Bashaa</w:t>
      </w:r>
      <w:proofErr w:type="spellEnd"/>
      <w:r w:rsidRPr="00EA2B01">
        <w:rPr>
          <w:rFonts w:asciiTheme="majorBidi" w:hAnsiTheme="majorBidi" w:cstheme="majorBidi"/>
          <w:color w:val="000000" w:themeColor="text1"/>
          <w:sz w:val="24"/>
          <w:szCs w:val="24"/>
          <w:shd w:val="clear" w:color="auto" w:fill="FFFFFF"/>
        </w:rPr>
        <w:t>, M.H. (2024)</w:t>
      </w:r>
      <w:r>
        <w:t>).</w:t>
      </w:r>
    </w:p>
    <w:p w:rsidR="007B6478" w:rsidRDefault="007B6478">
      <w:pPr>
        <w:pBdr>
          <w:top w:val="nil"/>
          <w:left w:val="nil"/>
          <w:bottom w:val="nil"/>
          <w:right w:val="nil"/>
          <w:between w:val="nil"/>
        </w:pBdr>
        <w:ind w:left="1134"/>
        <w:rPr>
          <w:b/>
          <w:color w:val="000000"/>
          <w:sz w:val="24"/>
          <w:szCs w:val="24"/>
        </w:rPr>
      </w:pPr>
    </w:p>
    <w:p w:rsidR="009F403C" w:rsidRDefault="00000000">
      <w:pPr>
        <w:pBdr>
          <w:top w:val="nil"/>
          <w:left w:val="nil"/>
          <w:bottom w:val="nil"/>
          <w:right w:val="nil"/>
          <w:between w:val="nil"/>
        </w:pBdr>
        <w:ind w:left="1134"/>
        <w:rPr>
          <w:i/>
          <w:color w:val="000000"/>
          <w:sz w:val="24"/>
          <w:szCs w:val="24"/>
        </w:rPr>
      </w:pPr>
      <w:r>
        <w:rPr>
          <w:b/>
          <w:color w:val="000000"/>
          <w:sz w:val="24"/>
          <w:szCs w:val="24"/>
        </w:rPr>
        <w:t>Figure (1): Confusion Matrix for MobileNetV2 + LSTM Model</w:t>
      </w:r>
      <w:r>
        <w:rPr>
          <w:color w:val="000000"/>
          <w:sz w:val="24"/>
          <w:szCs w:val="24"/>
        </w:rPr>
        <w:br/>
      </w:r>
      <w:r>
        <w:rPr>
          <w:i/>
          <w:color w:val="000000"/>
          <w:sz w:val="24"/>
          <w:szCs w:val="24"/>
        </w:rPr>
        <w:t>This confusion matrix illustrates the classification performance across all Arabic Sign Language gestures. The model correctly classified the majority of sequences, with only a few misclassifications, showing strong reliability.</w:t>
      </w:r>
    </w:p>
    <w:p w:rsidR="009F403C" w:rsidRDefault="00000000">
      <w:pPr>
        <w:pBdr>
          <w:top w:val="nil"/>
          <w:left w:val="nil"/>
          <w:bottom w:val="nil"/>
          <w:right w:val="nil"/>
          <w:between w:val="nil"/>
        </w:pBdr>
        <w:ind w:left="1134"/>
        <w:rPr>
          <w:color w:val="000000"/>
          <w:sz w:val="24"/>
          <w:szCs w:val="24"/>
        </w:rPr>
      </w:pPr>
      <w:r>
        <w:rPr>
          <w:i/>
          <w:noProof/>
          <w:color w:val="000000"/>
          <w:sz w:val="24"/>
          <w:szCs w:val="24"/>
        </w:rPr>
        <w:lastRenderedPageBreak/>
        <w:drawing>
          <wp:inline distT="0" distB="0" distL="0" distR="0">
            <wp:extent cx="5650865" cy="41529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650865" cy="4152900"/>
                    </a:xfrm>
                    <a:prstGeom prst="rect">
                      <a:avLst/>
                    </a:prstGeom>
                    <a:ln/>
                  </pic:spPr>
                </pic:pic>
              </a:graphicData>
            </a:graphic>
          </wp:inline>
        </w:drawing>
      </w:r>
    </w:p>
    <w:p w:rsidR="009F403C" w:rsidRDefault="00000000">
      <w:pPr>
        <w:pBdr>
          <w:top w:val="nil"/>
          <w:left w:val="nil"/>
          <w:bottom w:val="nil"/>
          <w:right w:val="nil"/>
          <w:between w:val="nil"/>
        </w:pBdr>
        <w:ind w:left="1134"/>
        <w:rPr>
          <w:b/>
          <w:color w:val="000000"/>
          <w:sz w:val="24"/>
          <w:szCs w:val="24"/>
        </w:rPr>
      </w:pPr>
      <w:r>
        <w:rPr>
          <w:b/>
          <w:color w:val="000000"/>
          <w:sz w:val="24"/>
          <w:szCs w:val="24"/>
        </w:rPr>
        <w:t xml:space="preserve">Figure (2): Classification </w:t>
      </w:r>
      <w:r>
        <w:rPr>
          <w:b/>
          <w:sz w:val="24"/>
          <w:szCs w:val="24"/>
        </w:rPr>
        <w:t>report</w:t>
      </w:r>
      <w:r>
        <w:rPr>
          <w:b/>
          <w:color w:val="000000"/>
          <w:sz w:val="24"/>
          <w:szCs w:val="24"/>
        </w:rPr>
        <w:t xml:space="preserve"> for MobileNetV2 + LSTM Model</w:t>
      </w:r>
    </w:p>
    <w:p w:rsidR="009F403C" w:rsidRDefault="009F403C">
      <w:pPr>
        <w:pBdr>
          <w:top w:val="nil"/>
          <w:left w:val="nil"/>
          <w:bottom w:val="nil"/>
          <w:right w:val="nil"/>
          <w:between w:val="nil"/>
        </w:pBdr>
        <w:ind w:left="1134"/>
        <w:rPr>
          <w:b/>
          <w:sz w:val="24"/>
          <w:szCs w:val="24"/>
        </w:rPr>
      </w:pPr>
    </w:p>
    <w:p w:rsidR="009F403C" w:rsidRDefault="009F403C">
      <w:pPr>
        <w:pBdr>
          <w:top w:val="nil"/>
          <w:left w:val="nil"/>
          <w:bottom w:val="nil"/>
          <w:right w:val="nil"/>
          <w:between w:val="nil"/>
        </w:pBdr>
        <w:ind w:left="1134"/>
        <w:rPr>
          <w:b/>
          <w:sz w:val="24"/>
          <w:szCs w:val="24"/>
        </w:rPr>
      </w:pPr>
    </w:p>
    <w:p w:rsidR="009F403C" w:rsidRDefault="009F403C">
      <w:pPr>
        <w:pBdr>
          <w:top w:val="nil"/>
          <w:left w:val="nil"/>
          <w:bottom w:val="nil"/>
          <w:right w:val="nil"/>
          <w:between w:val="nil"/>
        </w:pBdr>
        <w:ind w:left="1134"/>
        <w:rPr>
          <w:b/>
          <w:sz w:val="24"/>
          <w:szCs w:val="24"/>
        </w:rPr>
      </w:pPr>
    </w:p>
    <w:p w:rsidR="009F403C" w:rsidRDefault="009F403C">
      <w:pPr>
        <w:pBdr>
          <w:top w:val="nil"/>
          <w:left w:val="nil"/>
          <w:bottom w:val="nil"/>
          <w:right w:val="nil"/>
          <w:between w:val="nil"/>
        </w:pBdr>
        <w:ind w:left="1134"/>
        <w:rPr>
          <w:b/>
          <w:sz w:val="24"/>
          <w:szCs w:val="24"/>
        </w:rPr>
      </w:pPr>
    </w:p>
    <w:p w:rsidR="009F403C" w:rsidRDefault="00000000">
      <w:pPr>
        <w:pBdr>
          <w:top w:val="nil"/>
          <w:left w:val="nil"/>
          <w:bottom w:val="nil"/>
          <w:right w:val="nil"/>
          <w:between w:val="nil"/>
        </w:pBdr>
        <w:ind w:left="1134"/>
        <w:rPr>
          <w:color w:val="000000"/>
          <w:sz w:val="24"/>
          <w:szCs w:val="24"/>
        </w:rPr>
      </w:pPr>
      <w:r>
        <w:rPr>
          <w:b/>
          <w:color w:val="000000"/>
          <w:sz w:val="24"/>
          <w:szCs w:val="24"/>
        </w:rPr>
        <w:t>Figure (3): Accuracy for MobileNetV2 + LSTM Model</w:t>
      </w:r>
    </w:p>
    <w:p w:rsidR="009F403C" w:rsidRDefault="00000000">
      <w:pPr>
        <w:pBdr>
          <w:top w:val="nil"/>
          <w:left w:val="nil"/>
          <w:bottom w:val="nil"/>
          <w:right w:val="nil"/>
          <w:between w:val="nil"/>
        </w:pBdr>
        <w:ind w:left="1134"/>
        <w:rPr>
          <w:color w:val="000000"/>
          <w:sz w:val="24"/>
          <w:szCs w:val="24"/>
        </w:rPr>
      </w:pPr>
      <w:r>
        <w:rPr>
          <w:noProof/>
          <w:color w:val="000000"/>
          <w:sz w:val="24"/>
          <w:szCs w:val="24"/>
        </w:rPr>
        <w:drawing>
          <wp:inline distT="0" distB="0" distL="0" distR="0">
            <wp:extent cx="6067318" cy="1979073"/>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6067318" cy="1979073"/>
                    </a:xfrm>
                    <a:prstGeom prst="rect">
                      <a:avLst/>
                    </a:prstGeom>
                    <a:ln/>
                  </pic:spPr>
                </pic:pic>
              </a:graphicData>
            </a:graphic>
          </wp:inline>
        </w:drawing>
      </w:r>
    </w:p>
    <w:p w:rsidR="009F403C" w:rsidRDefault="00000000">
      <w:pPr>
        <w:pBdr>
          <w:top w:val="nil"/>
          <w:left w:val="nil"/>
          <w:bottom w:val="nil"/>
          <w:right w:val="nil"/>
          <w:between w:val="nil"/>
        </w:pBdr>
        <w:ind w:left="1134"/>
        <w:rPr>
          <w:color w:val="000000"/>
          <w:sz w:val="24"/>
          <w:szCs w:val="24"/>
        </w:rPr>
      </w:pPr>
      <w:r>
        <w:rPr>
          <w:b/>
          <w:color w:val="000000"/>
          <w:sz w:val="24"/>
          <w:szCs w:val="24"/>
        </w:rPr>
        <w:t>Visual Interpretation:</w:t>
      </w:r>
      <w:r>
        <w:rPr>
          <w:color w:val="000000"/>
          <w:sz w:val="24"/>
          <w:szCs w:val="24"/>
        </w:rPr>
        <w:br/>
        <w:t xml:space="preserve">The confusion matrix clearly shows that gestures with similar visual patterns are accurately distinguished due to the temporal </w:t>
      </w:r>
      <w:proofErr w:type="spellStart"/>
      <w:r>
        <w:rPr>
          <w:color w:val="000000"/>
          <w:sz w:val="24"/>
          <w:szCs w:val="24"/>
        </w:rPr>
        <w:t>modeling</w:t>
      </w:r>
      <w:proofErr w:type="spellEnd"/>
      <w:r>
        <w:rPr>
          <w:color w:val="000000"/>
          <w:sz w:val="24"/>
          <w:szCs w:val="24"/>
        </w:rPr>
        <w:t xml:space="preserve"> of the LSTM. The diagonal dominance in the matrix highlights that the model rarely confuses one gesture for another, reflecting excellent generalization.</w:t>
      </w: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000000">
      <w:pPr>
        <w:pStyle w:val="Heading3"/>
        <w:ind w:left="1134"/>
        <w:rPr>
          <w:sz w:val="24"/>
          <w:szCs w:val="24"/>
        </w:rPr>
      </w:pPr>
      <w:r>
        <w:rPr>
          <w:sz w:val="24"/>
          <w:szCs w:val="24"/>
        </w:rPr>
        <w:t>8.2 Analysis of Results</w:t>
      </w:r>
    </w:p>
    <w:p w:rsidR="009F403C" w:rsidRDefault="00000000">
      <w:pPr>
        <w:pBdr>
          <w:top w:val="nil"/>
          <w:left w:val="nil"/>
          <w:bottom w:val="nil"/>
          <w:right w:val="nil"/>
          <w:between w:val="nil"/>
        </w:pBdr>
        <w:ind w:left="1134"/>
        <w:rPr>
          <w:color w:val="000000"/>
          <w:sz w:val="24"/>
          <w:szCs w:val="24"/>
        </w:rPr>
      </w:pPr>
      <w:r>
        <w:rPr>
          <w:color w:val="000000"/>
          <w:sz w:val="24"/>
          <w:szCs w:val="24"/>
        </w:rPr>
        <w:t xml:space="preserve">The results confirm that combining </w:t>
      </w:r>
      <w:r>
        <w:rPr>
          <w:b/>
          <w:color w:val="000000"/>
          <w:sz w:val="24"/>
          <w:szCs w:val="24"/>
        </w:rPr>
        <w:t>CNN-based feature extraction</w:t>
      </w:r>
      <w:r>
        <w:rPr>
          <w:color w:val="000000"/>
          <w:sz w:val="24"/>
          <w:szCs w:val="24"/>
        </w:rPr>
        <w:t xml:space="preserve"> with </w:t>
      </w:r>
      <w:r>
        <w:rPr>
          <w:b/>
          <w:color w:val="000000"/>
          <w:sz w:val="24"/>
          <w:szCs w:val="24"/>
        </w:rPr>
        <w:t>sequence modelling</w:t>
      </w:r>
      <w:r>
        <w:rPr>
          <w:color w:val="000000"/>
          <w:sz w:val="24"/>
          <w:szCs w:val="24"/>
        </w:rPr>
        <w:t xml:space="preserve"> is highly effective for dynamic gesture recognition:</w:t>
      </w:r>
    </w:p>
    <w:p w:rsidR="009F403C" w:rsidRDefault="00000000">
      <w:pPr>
        <w:numPr>
          <w:ilvl w:val="0"/>
          <w:numId w:val="2"/>
        </w:numPr>
        <w:pBdr>
          <w:top w:val="nil"/>
          <w:left w:val="nil"/>
          <w:bottom w:val="nil"/>
          <w:right w:val="nil"/>
          <w:between w:val="nil"/>
        </w:pBdr>
        <w:ind w:left="1134"/>
        <w:rPr>
          <w:color w:val="000000"/>
          <w:sz w:val="24"/>
          <w:szCs w:val="24"/>
        </w:rPr>
      </w:pPr>
      <w:r>
        <w:rPr>
          <w:b/>
          <w:color w:val="000000"/>
          <w:sz w:val="24"/>
          <w:szCs w:val="24"/>
        </w:rPr>
        <w:t>Spatial Feature Capture</w:t>
      </w:r>
      <w:r>
        <w:rPr>
          <w:color w:val="000000"/>
          <w:sz w:val="24"/>
          <w:szCs w:val="24"/>
        </w:rPr>
        <w:t>: MobileNetV2 efficiently identifies the shape, orientation, and movement of the hands, even in challenging frames with complex backgrounds.</w:t>
      </w:r>
    </w:p>
    <w:p w:rsidR="009F403C" w:rsidRDefault="00000000">
      <w:pPr>
        <w:numPr>
          <w:ilvl w:val="0"/>
          <w:numId w:val="2"/>
        </w:numPr>
        <w:pBdr>
          <w:top w:val="nil"/>
          <w:left w:val="nil"/>
          <w:bottom w:val="nil"/>
          <w:right w:val="nil"/>
          <w:between w:val="nil"/>
        </w:pBdr>
        <w:ind w:left="1134"/>
        <w:rPr>
          <w:color w:val="000000"/>
          <w:sz w:val="24"/>
          <w:szCs w:val="24"/>
        </w:rPr>
      </w:pPr>
      <w:r>
        <w:rPr>
          <w:b/>
          <w:color w:val="000000"/>
          <w:sz w:val="24"/>
          <w:szCs w:val="24"/>
        </w:rPr>
        <w:t>Temporal Learning</w:t>
      </w:r>
      <w:r>
        <w:rPr>
          <w:color w:val="000000"/>
          <w:sz w:val="24"/>
          <w:szCs w:val="24"/>
        </w:rPr>
        <w:t>: The LSTM component captures sequential dependencies, enabling recognition of gestures that involve multi-frame motions.</w:t>
      </w:r>
    </w:p>
    <w:p w:rsidR="009F403C" w:rsidRDefault="00000000">
      <w:pPr>
        <w:numPr>
          <w:ilvl w:val="0"/>
          <w:numId w:val="2"/>
        </w:numPr>
        <w:pBdr>
          <w:top w:val="nil"/>
          <w:left w:val="nil"/>
          <w:bottom w:val="nil"/>
          <w:right w:val="nil"/>
          <w:between w:val="nil"/>
        </w:pBdr>
        <w:ind w:left="1134"/>
        <w:rPr>
          <w:color w:val="000000"/>
          <w:sz w:val="24"/>
          <w:szCs w:val="24"/>
        </w:rPr>
      </w:pPr>
      <w:r>
        <w:rPr>
          <w:b/>
          <w:color w:val="000000"/>
          <w:sz w:val="24"/>
          <w:szCs w:val="24"/>
        </w:rPr>
        <w:t>Signer-dependent Recognition</w:t>
      </w:r>
      <w:r>
        <w:rPr>
          <w:color w:val="000000"/>
          <w:sz w:val="24"/>
          <w:szCs w:val="24"/>
        </w:rPr>
        <w:t>: The model performs consistently across multiple signers, demonstrating robustness to variations in hand size, gesture speed, and individual style.</w:t>
      </w:r>
    </w:p>
    <w:p w:rsidR="009F403C" w:rsidRDefault="00000000">
      <w:pPr>
        <w:numPr>
          <w:ilvl w:val="0"/>
          <w:numId w:val="2"/>
        </w:numPr>
        <w:pBdr>
          <w:top w:val="nil"/>
          <w:left w:val="nil"/>
          <w:bottom w:val="nil"/>
          <w:right w:val="nil"/>
          <w:between w:val="nil"/>
        </w:pBdr>
        <w:ind w:left="1134"/>
        <w:rPr>
          <w:color w:val="000000"/>
          <w:sz w:val="24"/>
          <w:szCs w:val="24"/>
        </w:rPr>
      </w:pPr>
      <w:r>
        <w:rPr>
          <w:b/>
          <w:color w:val="000000"/>
          <w:sz w:val="24"/>
          <w:szCs w:val="24"/>
        </w:rPr>
        <w:t>High Accuracy and Reliability</w:t>
      </w:r>
      <w:r>
        <w:rPr>
          <w:color w:val="000000"/>
          <w:sz w:val="24"/>
          <w:szCs w:val="24"/>
        </w:rPr>
        <w:t>: Achieving 98% overall accuracy, the model surpasses previous approaches that rely on static CNNs, highlighting the importance of temporal modelling for sequence data.</w:t>
      </w:r>
    </w:p>
    <w:p w:rsidR="009F403C" w:rsidRDefault="00000000">
      <w:pPr>
        <w:pBdr>
          <w:top w:val="nil"/>
          <w:left w:val="nil"/>
          <w:bottom w:val="nil"/>
          <w:right w:val="nil"/>
          <w:between w:val="nil"/>
        </w:pBdr>
        <w:ind w:left="1134"/>
        <w:rPr>
          <w:color w:val="000000"/>
          <w:sz w:val="24"/>
          <w:szCs w:val="24"/>
        </w:rPr>
      </w:pPr>
      <w:r>
        <w:rPr>
          <w:b/>
          <w:color w:val="000000"/>
          <w:sz w:val="24"/>
          <w:szCs w:val="24"/>
        </w:rPr>
        <w:t>Figure (2): Accuracy and Loss Curves During Training</w:t>
      </w:r>
      <w:r>
        <w:rPr>
          <w:color w:val="000000"/>
          <w:sz w:val="24"/>
          <w:szCs w:val="24"/>
        </w:rPr>
        <w:br/>
      </w:r>
      <w:r>
        <w:rPr>
          <w:i/>
          <w:color w:val="000000"/>
          <w:sz w:val="24"/>
          <w:szCs w:val="24"/>
        </w:rPr>
        <w:t>This figure shows the convergence of the training and validation loss over epochs. The curves demonstrate stable training and no signs of overfitting, confirming the reliability of the model.</w:t>
      </w:r>
    </w:p>
    <w:p w:rsidR="009F403C" w:rsidRDefault="007B6478">
      <w:pPr>
        <w:ind w:left="1134"/>
        <w:rPr>
          <w:sz w:val="24"/>
          <w:szCs w:val="24"/>
        </w:rPr>
      </w:pPr>
      <w:r>
        <w:rPr>
          <w:noProof/>
          <w:color w:val="000000"/>
          <w:sz w:val="24"/>
          <w:szCs w:val="24"/>
        </w:rPr>
        <w:drawing>
          <wp:inline distT="0" distB="0" distL="0" distR="0" wp14:anchorId="196E7CA6" wp14:editId="3EB0AA32">
            <wp:extent cx="6067318" cy="1979073"/>
            <wp:effectExtent l="0" t="0" r="0" b="0"/>
            <wp:docPr id="166723934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6067318" cy="1979073"/>
                    </a:xfrm>
                    <a:prstGeom prst="rect">
                      <a:avLst/>
                    </a:prstGeom>
                    <a:ln/>
                  </pic:spPr>
                </pic:pic>
              </a:graphicData>
            </a:graphic>
          </wp:inline>
        </w:drawing>
      </w:r>
    </w:p>
    <w:p w:rsidR="009F403C" w:rsidRDefault="009F403C">
      <w:pPr>
        <w:ind w:left="1134" w:right="146"/>
        <w:rPr>
          <w:sz w:val="24"/>
          <w:szCs w:val="24"/>
        </w:rPr>
      </w:pPr>
    </w:p>
    <w:p w:rsidR="009F403C" w:rsidRDefault="009F403C" w:rsidP="00B04F1C">
      <w:pPr>
        <w:ind w:left="0" w:right="146"/>
        <w:rPr>
          <w:sz w:val="24"/>
          <w:szCs w:val="24"/>
        </w:rPr>
      </w:pPr>
    </w:p>
    <w:p w:rsidR="009F403C" w:rsidRDefault="009F403C">
      <w:pPr>
        <w:ind w:left="0" w:right="146"/>
        <w:rPr>
          <w:sz w:val="24"/>
          <w:szCs w:val="24"/>
        </w:rPr>
      </w:pPr>
    </w:p>
    <w:p w:rsidR="009F403C" w:rsidRDefault="00000000">
      <w:pPr>
        <w:pStyle w:val="Heading3"/>
        <w:ind w:left="1134"/>
        <w:rPr>
          <w:sz w:val="24"/>
          <w:szCs w:val="24"/>
        </w:rPr>
      </w:pPr>
      <w:r>
        <w:rPr>
          <w:sz w:val="24"/>
          <w:szCs w:val="24"/>
        </w:rPr>
        <w:t>8.4 Summary of Findings</w:t>
      </w:r>
    </w:p>
    <w:p w:rsidR="009F403C" w:rsidRDefault="00000000">
      <w:pPr>
        <w:pBdr>
          <w:top w:val="nil"/>
          <w:left w:val="nil"/>
          <w:bottom w:val="nil"/>
          <w:right w:val="nil"/>
          <w:between w:val="nil"/>
        </w:pBdr>
        <w:ind w:left="1134"/>
        <w:rPr>
          <w:color w:val="000000"/>
          <w:sz w:val="24"/>
          <w:szCs w:val="24"/>
        </w:rPr>
      </w:pPr>
      <w:r>
        <w:rPr>
          <w:color w:val="000000"/>
          <w:sz w:val="24"/>
          <w:szCs w:val="24"/>
        </w:rPr>
        <w:t xml:space="preserve">The </w:t>
      </w:r>
      <w:r>
        <w:rPr>
          <w:b/>
          <w:color w:val="000000"/>
          <w:sz w:val="24"/>
          <w:szCs w:val="24"/>
        </w:rPr>
        <w:t>MobileNetV2 + LSTM model</w:t>
      </w:r>
      <w:r>
        <w:rPr>
          <w:color w:val="000000"/>
          <w:sz w:val="24"/>
          <w:szCs w:val="24"/>
        </w:rPr>
        <w:t xml:space="preserve"> achieved remarkable results in recognizing Arabic Sign Language gestures:</w:t>
      </w:r>
    </w:p>
    <w:p w:rsidR="009F403C" w:rsidRDefault="00000000">
      <w:pPr>
        <w:numPr>
          <w:ilvl w:val="0"/>
          <w:numId w:val="6"/>
        </w:numPr>
        <w:pBdr>
          <w:top w:val="nil"/>
          <w:left w:val="nil"/>
          <w:bottom w:val="nil"/>
          <w:right w:val="nil"/>
          <w:between w:val="nil"/>
        </w:pBdr>
        <w:rPr>
          <w:color w:val="000000"/>
          <w:sz w:val="24"/>
          <w:szCs w:val="24"/>
        </w:rPr>
      </w:pPr>
      <w:r>
        <w:rPr>
          <w:b/>
          <w:color w:val="000000"/>
          <w:sz w:val="24"/>
          <w:szCs w:val="24"/>
        </w:rPr>
        <w:t>High Accuracy</w:t>
      </w:r>
      <w:r>
        <w:rPr>
          <w:color w:val="000000"/>
          <w:sz w:val="24"/>
          <w:szCs w:val="24"/>
        </w:rPr>
        <w:t>: Overall</w:t>
      </w:r>
      <w:r>
        <w:rPr>
          <w:sz w:val="24"/>
          <w:szCs w:val="24"/>
        </w:rPr>
        <w:t>,</w:t>
      </w:r>
      <w:r>
        <w:rPr>
          <w:color w:val="000000"/>
          <w:sz w:val="24"/>
          <w:szCs w:val="24"/>
        </w:rPr>
        <w:t xml:space="preserve"> 98% accuracy confirms the model’s effectiveness.</w:t>
      </w:r>
    </w:p>
    <w:p w:rsidR="009F403C" w:rsidRDefault="00000000">
      <w:pPr>
        <w:numPr>
          <w:ilvl w:val="0"/>
          <w:numId w:val="6"/>
        </w:numPr>
        <w:pBdr>
          <w:top w:val="nil"/>
          <w:left w:val="nil"/>
          <w:bottom w:val="nil"/>
          <w:right w:val="nil"/>
          <w:between w:val="nil"/>
        </w:pBdr>
        <w:rPr>
          <w:color w:val="000000"/>
          <w:sz w:val="24"/>
          <w:szCs w:val="24"/>
        </w:rPr>
      </w:pPr>
      <w:r>
        <w:rPr>
          <w:b/>
          <w:color w:val="000000"/>
          <w:sz w:val="24"/>
          <w:szCs w:val="24"/>
        </w:rPr>
        <w:t xml:space="preserve">Robust Feature and Sequence </w:t>
      </w:r>
      <w:proofErr w:type="spellStart"/>
      <w:r>
        <w:rPr>
          <w:b/>
          <w:color w:val="000000"/>
          <w:sz w:val="24"/>
          <w:szCs w:val="24"/>
        </w:rPr>
        <w:t>Modeling</w:t>
      </w:r>
      <w:proofErr w:type="spellEnd"/>
      <w:r>
        <w:rPr>
          <w:color w:val="000000"/>
          <w:sz w:val="24"/>
          <w:szCs w:val="24"/>
        </w:rPr>
        <w:t>: Combining spatial feature extraction and temporal learning enables accurate recognition of dynamic gestures.</w:t>
      </w:r>
    </w:p>
    <w:p w:rsidR="009F403C" w:rsidRDefault="00000000">
      <w:pPr>
        <w:numPr>
          <w:ilvl w:val="0"/>
          <w:numId w:val="6"/>
        </w:numPr>
        <w:pBdr>
          <w:top w:val="nil"/>
          <w:left w:val="nil"/>
          <w:bottom w:val="nil"/>
          <w:right w:val="nil"/>
          <w:between w:val="nil"/>
        </w:pBdr>
        <w:rPr>
          <w:color w:val="000000"/>
          <w:sz w:val="24"/>
          <w:szCs w:val="24"/>
        </w:rPr>
      </w:pPr>
      <w:r>
        <w:rPr>
          <w:b/>
          <w:color w:val="000000"/>
          <w:sz w:val="24"/>
          <w:szCs w:val="24"/>
        </w:rPr>
        <w:t>Practical Usability</w:t>
      </w:r>
      <w:r>
        <w:rPr>
          <w:color w:val="000000"/>
          <w:sz w:val="24"/>
          <w:szCs w:val="24"/>
        </w:rPr>
        <w:t>: User feedback indicates strong satisfaction and ease of use, highlighting the potential for real-time assistive applications.</w:t>
      </w:r>
    </w:p>
    <w:p w:rsidR="009F403C" w:rsidRDefault="00000000">
      <w:pPr>
        <w:numPr>
          <w:ilvl w:val="0"/>
          <w:numId w:val="6"/>
        </w:numPr>
        <w:pBdr>
          <w:top w:val="nil"/>
          <w:left w:val="nil"/>
          <w:bottom w:val="nil"/>
          <w:right w:val="nil"/>
          <w:between w:val="nil"/>
        </w:pBdr>
        <w:rPr>
          <w:color w:val="000000"/>
          <w:sz w:val="24"/>
          <w:szCs w:val="24"/>
        </w:rPr>
      </w:pPr>
      <w:r>
        <w:rPr>
          <w:b/>
          <w:color w:val="000000"/>
          <w:sz w:val="24"/>
          <w:szCs w:val="24"/>
        </w:rPr>
        <w:t>Signer-dependent Capability</w:t>
      </w:r>
      <w:r>
        <w:rPr>
          <w:color w:val="000000"/>
          <w:sz w:val="24"/>
          <w:szCs w:val="24"/>
        </w:rPr>
        <w:t>: The model generalizes well across different individuals, demonstrating suitability for real-world deployment.</w:t>
      </w:r>
    </w:p>
    <w:p w:rsidR="009F403C" w:rsidRDefault="00000000">
      <w:pPr>
        <w:pBdr>
          <w:top w:val="nil"/>
          <w:left w:val="nil"/>
          <w:bottom w:val="nil"/>
          <w:right w:val="nil"/>
          <w:between w:val="nil"/>
        </w:pBdr>
        <w:ind w:left="1134"/>
        <w:jc w:val="both"/>
        <w:rPr>
          <w:color w:val="000000"/>
          <w:sz w:val="24"/>
          <w:szCs w:val="24"/>
        </w:rPr>
      </w:pPr>
      <w:r>
        <w:rPr>
          <w:b/>
          <w:color w:val="000000"/>
          <w:sz w:val="24"/>
          <w:szCs w:val="24"/>
        </w:rPr>
        <w:t>Conclusion:</w:t>
      </w:r>
      <w:r>
        <w:rPr>
          <w:color w:val="000000"/>
          <w:sz w:val="24"/>
          <w:szCs w:val="24"/>
        </w:rPr>
        <w:br/>
        <w:t xml:space="preserve">The results show that integrating deep CNN feature extraction with sequence-based LSTM </w:t>
      </w:r>
      <w:proofErr w:type="spellStart"/>
      <w:r>
        <w:rPr>
          <w:color w:val="000000"/>
          <w:sz w:val="24"/>
          <w:szCs w:val="24"/>
        </w:rPr>
        <w:t>modeling</w:t>
      </w:r>
      <w:proofErr w:type="spellEnd"/>
      <w:r>
        <w:rPr>
          <w:color w:val="000000"/>
          <w:sz w:val="24"/>
          <w:szCs w:val="24"/>
        </w:rPr>
        <w:t xml:space="preserve"> provides a reliable and practical solution for Arabic Sign Language recognition. This architecture can serve as a foundation for future systems aimed at </w:t>
      </w:r>
      <w:r>
        <w:rPr>
          <w:b/>
          <w:color w:val="000000"/>
          <w:sz w:val="24"/>
          <w:szCs w:val="24"/>
        </w:rPr>
        <w:t>enhancing communication, supporting education, and improving social inclusion</w:t>
      </w:r>
      <w:r>
        <w:rPr>
          <w:color w:val="000000"/>
          <w:sz w:val="24"/>
          <w:szCs w:val="24"/>
        </w:rPr>
        <w:t xml:space="preserve"> for Deaf individuals in Arabic-speaking communities.</w:t>
      </w:r>
    </w:p>
    <w:p w:rsidR="009F403C" w:rsidRDefault="009F403C">
      <w:pPr>
        <w:pBdr>
          <w:top w:val="nil"/>
          <w:left w:val="nil"/>
          <w:bottom w:val="nil"/>
          <w:right w:val="nil"/>
          <w:between w:val="nil"/>
        </w:pBdr>
        <w:ind w:left="1134"/>
        <w:jc w:val="both"/>
        <w:rPr>
          <w:sz w:val="24"/>
          <w:szCs w:val="24"/>
        </w:rPr>
      </w:pPr>
    </w:p>
    <w:p w:rsidR="009F403C" w:rsidRDefault="009F403C">
      <w:pPr>
        <w:pBdr>
          <w:top w:val="nil"/>
          <w:left w:val="nil"/>
          <w:bottom w:val="nil"/>
          <w:right w:val="nil"/>
          <w:between w:val="nil"/>
        </w:pBdr>
        <w:ind w:left="1134"/>
        <w:jc w:val="both"/>
        <w:rPr>
          <w:sz w:val="24"/>
          <w:szCs w:val="24"/>
        </w:rPr>
      </w:pPr>
    </w:p>
    <w:p w:rsidR="009F403C" w:rsidRDefault="009F403C">
      <w:pPr>
        <w:pBdr>
          <w:top w:val="nil"/>
          <w:left w:val="nil"/>
          <w:bottom w:val="nil"/>
          <w:right w:val="nil"/>
          <w:between w:val="nil"/>
        </w:pBdr>
        <w:ind w:left="0"/>
        <w:jc w:val="both"/>
        <w:rPr>
          <w:sz w:val="24"/>
          <w:szCs w:val="24"/>
        </w:rPr>
      </w:pPr>
    </w:p>
    <w:p w:rsidR="007B6478" w:rsidRDefault="007B6478">
      <w:pPr>
        <w:pBdr>
          <w:top w:val="nil"/>
          <w:left w:val="nil"/>
          <w:bottom w:val="nil"/>
          <w:right w:val="nil"/>
          <w:between w:val="nil"/>
        </w:pBdr>
        <w:ind w:left="0"/>
        <w:jc w:val="both"/>
        <w:rPr>
          <w:sz w:val="24"/>
          <w:szCs w:val="24"/>
        </w:rPr>
      </w:pPr>
    </w:p>
    <w:p w:rsidR="009F403C" w:rsidRDefault="00000000" w:rsidP="007B6478">
      <w:pPr>
        <w:pStyle w:val="Heading2"/>
        <w:ind w:left="720"/>
        <w:rPr>
          <w:sz w:val="24"/>
          <w:szCs w:val="24"/>
        </w:rPr>
      </w:pPr>
      <w:r>
        <w:rPr>
          <w:sz w:val="24"/>
          <w:szCs w:val="24"/>
        </w:rPr>
        <w:t>9. Conclusion and Discussion of Results</w:t>
      </w:r>
    </w:p>
    <w:p w:rsidR="009F403C" w:rsidRDefault="00000000">
      <w:pPr>
        <w:ind w:left="1134"/>
        <w:rPr>
          <w:sz w:val="24"/>
          <w:szCs w:val="24"/>
        </w:rPr>
      </w:pPr>
      <w:r>
        <w:rPr>
          <w:sz w:val="24"/>
          <w:szCs w:val="24"/>
        </w:rPr>
        <w:t>The primary purpose of the study was to establish and assess the appropriate system for recognizing Arabic Sign Language (</w:t>
      </w:r>
      <w:proofErr w:type="spellStart"/>
      <w:r>
        <w:rPr>
          <w:sz w:val="24"/>
          <w:szCs w:val="24"/>
        </w:rPr>
        <w:t>ArSL</w:t>
      </w:r>
      <w:proofErr w:type="spellEnd"/>
      <w:r>
        <w:rPr>
          <w:sz w:val="24"/>
          <w:szCs w:val="24"/>
        </w:rPr>
        <w:t xml:space="preserve">), through the use of MobileNetV2 as a feature extractor backbone combined with a Bidirectional Long </w:t>
      </w:r>
      <w:proofErr w:type="gramStart"/>
      <w:r>
        <w:rPr>
          <w:sz w:val="24"/>
          <w:szCs w:val="24"/>
        </w:rPr>
        <w:t>Short Term</w:t>
      </w:r>
      <w:proofErr w:type="gramEnd"/>
      <w:r>
        <w:rPr>
          <w:sz w:val="24"/>
          <w:szCs w:val="24"/>
        </w:rPr>
        <w:t xml:space="preserve"> Memory (</w:t>
      </w:r>
      <w:proofErr w:type="spellStart"/>
      <w:r>
        <w:rPr>
          <w:sz w:val="24"/>
          <w:szCs w:val="24"/>
        </w:rPr>
        <w:t>BiLSTM</w:t>
      </w:r>
      <w:proofErr w:type="spellEnd"/>
      <w:r>
        <w:rPr>
          <w:sz w:val="24"/>
          <w:szCs w:val="24"/>
        </w:rPr>
        <w:t>) network for sequencing data. This formation was designed based on an effective trade-off between efficiency, accuracy, and capturing both spatial and temporal elements of sign language gestures. The experimental results show that our hybrid architecture provides very strong recognition performance with an overall accuracy of around 98% and precision, recall, and F1-scores at similarly high levels. All the stakeholders were satisfied with the outcome.</w:t>
      </w:r>
    </w:p>
    <w:p w:rsidR="009F403C" w:rsidRDefault="00000000">
      <w:pPr>
        <w:ind w:left="1134"/>
        <w:rPr>
          <w:sz w:val="24"/>
          <w:szCs w:val="24"/>
        </w:rPr>
      </w:pPr>
      <w:r>
        <w:rPr>
          <w:sz w:val="24"/>
          <w:szCs w:val="24"/>
        </w:rPr>
        <w:t xml:space="preserve">These results validate the applicability of both mobile and deep learning architectures for future real-time and large-scale sign language recognition projects. The impact of these results goes beyond the quantitative results and provides lessons learned in terms of new designs of </w:t>
      </w:r>
      <w:proofErr w:type="spellStart"/>
      <w:r>
        <w:rPr>
          <w:sz w:val="24"/>
          <w:szCs w:val="24"/>
        </w:rPr>
        <w:t>ArSL</w:t>
      </w:r>
      <w:proofErr w:type="spellEnd"/>
      <w:r>
        <w:rPr>
          <w:sz w:val="24"/>
          <w:szCs w:val="24"/>
        </w:rPr>
        <w:t xml:space="preserve"> recognition systems, the robustness of the hybrid architecture under different conditions, and its parallels to existing research in gesture recognition.</w:t>
      </w:r>
    </w:p>
    <w:p w:rsidR="009F403C" w:rsidRDefault="009F403C">
      <w:pPr>
        <w:pBdr>
          <w:top w:val="nil"/>
          <w:left w:val="nil"/>
          <w:bottom w:val="nil"/>
          <w:right w:val="nil"/>
          <w:between w:val="nil"/>
        </w:pBdr>
        <w:ind w:left="1134"/>
        <w:rPr>
          <w:sz w:val="24"/>
          <w:szCs w:val="24"/>
        </w:rPr>
      </w:pPr>
    </w:p>
    <w:p w:rsidR="009F403C" w:rsidRDefault="00000000">
      <w:pPr>
        <w:pBdr>
          <w:top w:val="nil"/>
          <w:left w:val="nil"/>
          <w:bottom w:val="nil"/>
          <w:right w:val="nil"/>
          <w:between w:val="nil"/>
        </w:pBdr>
        <w:ind w:left="1134"/>
        <w:rPr>
          <w:color w:val="000000"/>
          <w:sz w:val="24"/>
          <w:szCs w:val="24"/>
        </w:rPr>
      </w:pPr>
      <w:r>
        <w:rPr>
          <w:color w:val="000000"/>
          <w:sz w:val="24"/>
          <w:szCs w:val="24"/>
        </w:rPr>
        <w:t>These findings indicate that:</w:t>
      </w:r>
    </w:p>
    <w:p w:rsidR="009F403C" w:rsidRDefault="00000000">
      <w:pPr>
        <w:numPr>
          <w:ilvl w:val="0"/>
          <w:numId w:val="3"/>
        </w:numPr>
        <w:pBdr>
          <w:top w:val="nil"/>
          <w:left w:val="nil"/>
          <w:bottom w:val="nil"/>
          <w:right w:val="nil"/>
          <w:between w:val="nil"/>
        </w:pBdr>
        <w:ind w:left="1134"/>
        <w:rPr>
          <w:color w:val="000000"/>
          <w:sz w:val="24"/>
          <w:szCs w:val="24"/>
        </w:rPr>
      </w:pPr>
      <w:r>
        <w:rPr>
          <w:b/>
          <w:color w:val="000000"/>
          <w:sz w:val="24"/>
          <w:szCs w:val="24"/>
        </w:rPr>
        <w:t>Spatial and Temporal Modelling Are Crucial</w:t>
      </w:r>
      <w:r>
        <w:rPr>
          <w:color w:val="000000"/>
          <w:sz w:val="24"/>
          <w:szCs w:val="24"/>
        </w:rPr>
        <w:t>: Using MobileNetV2 to extract spatial features from each frame captures the essential hand and body movements, while the LSTM effectively models temporal dependencies, distinguishing gestures that are visually similar when viewed in isolation.</w:t>
      </w:r>
    </w:p>
    <w:p w:rsidR="009F403C" w:rsidRDefault="00000000">
      <w:pPr>
        <w:numPr>
          <w:ilvl w:val="0"/>
          <w:numId w:val="3"/>
        </w:numPr>
        <w:pBdr>
          <w:top w:val="nil"/>
          <w:left w:val="nil"/>
          <w:bottom w:val="nil"/>
          <w:right w:val="nil"/>
          <w:between w:val="nil"/>
        </w:pBdr>
        <w:ind w:left="1134"/>
        <w:rPr>
          <w:color w:val="000000"/>
          <w:sz w:val="24"/>
          <w:szCs w:val="24"/>
        </w:rPr>
      </w:pPr>
      <w:r>
        <w:rPr>
          <w:b/>
          <w:color w:val="000000"/>
          <w:sz w:val="24"/>
          <w:szCs w:val="24"/>
        </w:rPr>
        <w:t>Robustness Across Signers</w:t>
      </w:r>
      <w:r>
        <w:rPr>
          <w:color w:val="000000"/>
          <w:sz w:val="24"/>
          <w:szCs w:val="24"/>
        </w:rPr>
        <w:t xml:space="preserve">: The model’s high accuracy across multiple participants suggests it is suitable for </w:t>
      </w:r>
      <w:r>
        <w:rPr>
          <w:b/>
          <w:color w:val="000000"/>
          <w:sz w:val="24"/>
          <w:szCs w:val="24"/>
        </w:rPr>
        <w:t>signer-dependent recognition</w:t>
      </w:r>
      <w:r>
        <w:rPr>
          <w:color w:val="000000"/>
          <w:sz w:val="24"/>
          <w:szCs w:val="24"/>
        </w:rPr>
        <w:t>, addressing a key limitation in previous studies where models often performed well only on the training individuals.</w:t>
      </w:r>
    </w:p>
    <w:p w:rsidR="009F403C" w:rsidRDefault="00000000">
      <w:pPr>
        <w:numPr>
          <w:ilvl w:val="0"/>
          <w:numId w:val="3"/>
        </w:numPr>
        <w:pBdr>
          <w:top w:val="nil"/>
          <w:left w:val="nil"/>
          <w:bottom w:val="nil"/>
          <w:right w:val="nil"/>
          <w:between w:val="nil"/>
        </w:pBdr>
        <w:ind w:left="1134"/>
        <w:rPr>
          <w:color w:val="000000"/>
          <w:sz w:val="24"/>
          <w:szCs w:val="24"/>
        </w:rPr>
      </w:pPr>
      <w:r>
        <w:rPr>
          <w:b/>
          <w:color w:val="000000"/>
          <w:sz w:val="24"/>
          <w:szCs w:val="24"/>
        </w:rPr>
        <w:t>Alignment with Previous Research</w:t>
      </w:r>
      <w:r>
        <w:rPr>
          <w:color w:val="000000"/>
          <w:sz w:val="24"/>
          <w:szCs w:val="24"/>
        </w:rPr>
        <w:t xml:space="preserve">: The findings are consistent with prior studies using CNNs for Arabic Sign Language recognition, such as </w:t>
      </w:r>
      <w:proofErr w:type="spellStart"/>
      <w:r>
        <w:rPr>
          <w:color w:val="000000"/>
          <w:sz w:val="24"/>
          <w:szCs w:val="24"/>
        </w:rPr>
        <w:t>ArSL</w:t>
      </w:r>
      <w:proofErr w:type="spellEnd"/>
      <w:r>
        <w:rPr>
          <w:color w:val="000000"/>
          <w:sz w:val="24"/>
          <w:szCs w:val="24"/>
        </w:rPr>
        <w:t>-CNN and fine-tuned VGG/</w:t>
      </w:r>
      <w:proofErr w:type="spellStart"/>
      <w:r>
        <w:rPr>
          <w:color w:val="000000"/>
          <w:sz w:val="24"/>
          <w:szCs w:val="24"/>
        </w:rPr>
        <w:t>ResNet</w:t>
      </w:r>
      <w:proofErr w:type="spellEnd"/>
      <w:r>
        <w:rPr>
          <w:color w:val="000000"/>
          <w:sz w:val="24"/>
          <w:szCs w:val="24"/>
        </w:rPr>
        <w:t xml:space="preserve"> architectures, but improve upon them by explicitly incorporating </w:t>
      </w:r>
      <w:r>
        <w:rPr>
          <w:b/>
          <w:color w:val="000000"/>
          <w:sz w:val="24"/>
          <w:szCs w:val="24"/>
        </w:rPr>
        <w:t xml:space="preserve">temporal sequence </w:t>
      </w:r>
      <w:proofErr w:type="spellStart"/>
      <w:r>
        <w:rPr>
          <w:b/>
          <w:color w:val="000000"/>
          <w:sz w:val="24"/>
          <w:szCs w:val="24"/>
        </w:rPr>
        <w:t>modeling</w:t>
      </w:r>
      <w:proofErr w:type="spellEnd"/>
      <w:r>
        <w:rPr>
          <w:color w:val="000000"/>
          <w:sz w:val="24"/>
          <w:szCs w:val="24"/>
        </w:rPr>
        <w:t>, which was often missing in previous work. This temporal approach reduces misclassification of dynamic gestures and improves overall reliability.</w:t>
      </w:r>
    </w:p>
    <w:p w:rsidR="009F403C" w:rsidRDefault="00000000">
      <w:pPr>
        <w:pBdr>
          <w:top w:val="nil"/>
          <w:left w:val="nil"/>
          <w:bottom w:val="nil"/>
          <w:right w:val="nil"/>
          <w:between w:val="nil"/>
        </w:pBdr>
        <w:ind w:left="1134"/>
        <w:rPr>
          <w:color w:val="000000"/>
          <w:sz w:val="24"/>
          <w:szCs w:val="24"/>
        </w:rPr>
      </w:pPr>
      <w:r>
        <w:rPr>
          <w:color w:val="000000"/>
          <w:sz w:val="24"/>
          <w:szCs w:val="24"/>
        </w:rPr>
        <w:t xml:space="preserve">Overall, the results highlight the importance of integrating </w:t>
      </w:r>
      <w:r>
        <w:rPr>
          <w:b/>
          <w:color w:val="000000"/>
          <w:sz w:val="24"/>
          <w:szCs w:val="24"/>
        </w:rPr>
        <w:t>feature extraction, sequence modelling, and robust pre-processing</w:t>
      </w:r>
      <w:r>
        <w:rPr>
          <w:color w:val="000000"/>
          <w:sz w:val="24"/>
          <w:szCs w:val="24"/>
        </w:rPr>
        <w:t xml:space="preserve"> in order to achieve high-performing sign language recognition systems.</w:t>
      </w: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1134"/>
        <w:rPr>
          <w:sz w:val="24"/>
          <w:szCs w:val="24"/>
        </w:rPr>
      </w:pPr>
    </w:p>
    <w:p w:rsidR="009F403C" w:rsidRDefault="009F403C">
      <w:pPr>
        <w:ind w:left="0"/>
        <w:rPr>
          <w:sz w:val="24"/>
          <w:szCs w:val="24"/>
        </w:rPr>
      </w:pPr>
    </w:p>
    <w:p w:rsidR="009F403C" w:rsidRDefault="00000000" w:rsidP="007B6478">
      <w:pPr>
        <w:pStyle w:val="Heading2"/>
        <w:ind w:left="720"/>
        <w:rPr>
          <w:sz w:val="24"/>
          <w:szCs w:val="24"/>
        </w:rPr>
      </w:pPr>
      <w:r>
        <w:rPr>
          <w:sz w:val="24"/>
          <w:szCs w:val="24"/>
        </w:rPr>
        <w:t>10. Recommendations</w:t>
      </w:r>
    </w:p>
    <w:p w:rsidR="009F403C" w:rsidRDefault="00000000">
      <w:pPr>
        <w:pBdr>
          <w:top w:val="nil"/>
          <w:left w:val="nil"/>
          <w:bottom w:val="nil"/>
          <w:right w:val="nil"/>
          <w:between w:val="nil"/>
        </w:pBdr>
        <w:ind w:left="1134"/>
        <w:rPr>
          <w:color w:val="000000"/>
          <w:sz w:val="24"/>
          <w:szCs w:val="24"/>
        </w:rPr>
      </w:pPr>
      <w:r>
        <w:rPr>
          <w:color w:val="000000"/>
          <w:sz w:val="24"/>
          <w:szCs w:val="24"/>
        </w:rPr>
        <w:t>Based on the study findings, the following recommendations are suggested for future research and practical implementation:</w:t>
      </w:r>
    </w:p>
    <w:p w:rsidR="009F403C" w:rsidRDefault="00000000" w:rsidP="007B6478">
      <w:pPr>
        <w:pStyle w:val="Heading3"/>
        <w:ind w:left="720"/>
        <w:rPr>
          <w:sz w:val="24"/>
          <w:szCs w:val="24"/>
        </w:rPr>
      </w:pPr>
      <w:r>
        <w:rPr>
          <w:sz w:val="24"/>
          <w:szCs w:val="24"/>
        </w:rPr>
        <w:t>Scientific Recommendations</w:t>
      </w:r>
    </w:p>
    <w:p w:rsidR="009F403C" w:rsidRDefault="00000000">
      <w:pPr>
        <w:numPr>
          <w:ilvl w:val="0"/>
          <w:numId w:val="4"/>
        </w:numPr>
        <w:pBdr>
          <w:top w:val="nil"/>
          <w:left w:val="nil"/>
          <w:bottom w:val="nil"/>
          <w:right w:val="nil"/>
          <w:between w:val="nil"/>
        </w:pBdr>
        <w:ind w:left="1134"/>
        <w:jc w:val="both"/>
        <w:rPr>
          <w:color w:val="000000"/>
          <w:sz w:val="24"/>
          <w:szCs w:val="24"/>
        </w:rPr>
      </w:pPr>
      <w:r>
        <w:rPr>
          <w:b/>
          <w:color w:val="000000"/>
          <w:sz w:val="24"/>
          <w:szCs w:val="24"/>
        </w:rPr>
        <w:t>Develop a Complete Data Pipeline</w:t>
      </w:r>
      <w:r>
        <w:rPr>
          <w:color w:val="000000"/>
          <w:sz w:val="24"/>
          <w:szCs w:val="24"/>
        </w:rPr>
        <w:t xml:space="preserve">: Establish a robust pre-processing and data pipeline that includes </w:t>
      </w:r>
      <w:r>
        <w:rPr>
          <w:b/>
          <w:color w:val="000000"/>
          <w:sz w:val="24"/>
          <w:szCs w:val="24"/>
        </w:rPr>
        <w:t>frame extraction, normalization, augmentation, and temporal sequencing</w:t>
      </w:r>
      <w:r>
        <w:rPr>
          <w:color w:val="000000"/>
          <w:sz w:val="24"/>
          <w:szCs w:val="24"/>
        </w:rPr>
        <w:t>. This will improve model generalization and reduce the impact of noisy or imbalanced datasets.</w:t>
      </w:r>
    </w:p>
    <w:p w:rsidR="009F403C" w:rsidRDefault="00000000">
      <w:pPr>
        <w:numPr>
          <w:ilvl w:val="0"/>
          <w:numId w:val="4"/>
        </w:numPr>
        <w:pBdr>
          <w:top w:val="nil"/>
          <w:left w:val="nil"/>
          <w:bottom w:val="nil"/>
          <w:right w:val="nil"/>
          <w:between w:val="nil"/>
        </w:pBdr>
        <w:ind w:left="1134"/>
        <w:jc w:val="both"/>
        <w:rPr>
          <w:color w:val="000000"/>
          <w:sz w:val="24"/>
          <w:szCs w:val="24"/>
        </w:rPr>
      </w:pPr>
      <w:r>
        <w:rPr>
          <w:b/>
          <w:color w:val="000000"/>
          <w:sz w:val="24"/>
          <w:szCs w:val="24"/>
        </w:rPr>
        <w:t xml:space="preserve">Use </w:t>
      </w:r>
      <w:proofErr w:type="spellStart"/>
      <w:r>
        <w:rPr>
          <w:b/>
          <w:color w:val="000000"/>
          <w:sz w:val="24"/>
          <w:szCs w:val="24"/>
        </w:rPr>
        <w:t>Keypoints</w:t>
      </w:r>
      <w:proofErr w:type="spellEnd"/>
      <w:r>
        <w:rPr>
          <w:b/>
          <w:color w:val="000000"/>
          <w:sz w:val="24"/>
          <w:szCs w:val="24"/>
        </w:rPr>
        <w:t xml:space="preserve"> for Feature Representation</w:t>
      </w:r>
      <w:r>
        <w:rPr>
          <w:color w:val="000000"/>
          <w:sz w:val="24"/>
          <w:szCs w:val="24"/>
        </w:rPr>
        <w:t xml:space="preserve">: Incorporate </w:t>
      </w:r>
      <w:r>
        <w:rPr>
          <w:b/>
          <w:color w:val="000000"/>
          <w:sz w:val="24"/>
          <w:szCs w:val="24"/>
        </w:rPr>
        <w:t xml:space="preserve">hand, face, and body </w:t>
      </w:r>
      <w:proofErr w:type="spellStart"/>
      <w:r>
        <w:rPr>
          <w:b/>
          <w:color w:val="000000"/>
          <w:sz w:val="24"/>
          <w:szCs w:val="24"/>
        </w:rPr>
        <w:t>keypoints</w:t>
      </w:r>
      <w:proofErr w:type="spellEnd"/>
      <w:r>
        <w:rPr>
          <w:color w:val="000000"/>
          <w:sz w:val="24"/>
          <w:szCs w:val="24"/>
        </w:rPr>
        <w:t xml:space="preserve"> as additional input features alongside image frames. This approach can reduce computational cost while preserving gesture-specific information and improve recognition of subtle hand movements.</w:t>
      </w:r>
    </w:p>
    <w:p w:rsidR="009F403C" w:rsidRDefault="00000000">
      <w:pPr>
        <w:numPr>
          <w:ilvl w:val="0"/>
          <w:numId w:val="4"/>
        </w:numPr>
        <w:pBdr>
          <w:top w:val="nil"/>
          <w:left w:val="nil"/>
          <w:bottom w:val="nil"/>
          <w:right w:val="nil"/>
          <w:between w:val="nil"/>
        </w:pBdr>
        <w:ind w:left="1134"/>
        <w:jc w:val="both"/>
        <w:rPr>
          <w:color w:val="000000"/>
          <w:sz w:val="24"/>
          <w:szCs w:val="24"/>
        </w:rPr>
      </w:pPr>
      <w:r>
        <w:rPr>
          <w:b/>
          <w:color w:val="000000"/>
          <w:sz w:val="24"/>
          <w:szCs w:val="24"/>
        </w:rPr>
        <w:t>Experiment with Attention Mechanisms</w:t>
      </w:r>
      <w:r>
        <w:rPr>
          <w:color w:val="000000"/>
          <w:sz w:val="24"/>
          <w:szCs w:val="24"/>
        </w:rPr>
        <w:t xml:space="preserve">: Applying </w:t>
      </w:r>
      <w:r>
        <w:rPr>
          <w:b/>
          <w:color w:val="000000"/>
          <w:sz w:val="24"/>
          <w:szCs w:val="24"/>
        </w:rPr>
        <w:t>temporal or spatial attention layers</w:t>
      </w:r>
      <w:r>
        <w:rPr>
          <w:color w:val="000000"/>
          <w:sz w:val="24"/>
          <w:szCs w:val="24"/>
        </w:rPr>
        <w:t xml:space="preserve"> in sequence models could allow the network to focus on the most informative frames, improving accuracy further, particularly for gestures with high similarity.</w:t>
      </w:r>
    </w:p>
    <w:p w:rsidR="009F403C" w:rsidRDefault="00000000">
      <w:pPr>
        <w:numPr>
          <w:ilvl w:val="0"/>
          <w:numId w:val="4"/>
        </w:numPr>
        <w:pBdr>
          <w:top w:val="nil"/>
          <w:left w:val="nil"/>
          <w:bottom w:val="nil"/>
          <w:right w:val="nil"/>
          <w:between w:val="nil"/>
        </w:pBdr>
        <w:ind w:left="1134"/>
        <w:jc w:val="both"/>
        <w:rPr>
          <w:color w:val="000000"/>
          <w:sz w:val="24"/>
          <w:szCs w:val="24"/>
        </w:rPr>
      </w:pPr>
      <w:r>
        <w:rPr>
          <w:b/>
          <w:color w:val="000000"/>
          <w:sz w:val="24"/>
          <w:szCs w:val="24"/>
        </w:rPr>
        <w:t>Cross-Dataset Evaluation</w:t>
      </w:r>
      <w:r>
        <w:rPr>
          <w:color w:val="000000"/>
          <w:sz w:val="24"/>
          <w:szCs w:val="24"/>
        </w:rPr>
        <w:t>: Test models on multiple Arabic Sign Language datasets to ensure robustness and to evaluate performance under varying lighting, backgrounds, and signer styles.</w:t>
      </w:r>
    </w:p>
    <w:p w:rsidR="009F403C" w:rsidRDefault="00000000">
      <w:pPr>
        <w:pStyle w:val="Heading3"/>
        <w:ind w:left="1134"/>
        <w:jc w:val="both"/>
        <w:rPr>
          <w:sz w:val="24"/>
          <w:szCs w:val="24"/>
        </w:rPr>
      </w:pPr>
      <w:r>
        <w:rPr>
          <w:sz w:val="24"/>
          <w:szCs w:val="24"/>
        </w:rPr>
        <w:t>Practical Recommendations</w:t>
      </w:r>
    </w:p>
    <w:p w:rsidR="009F403C" w:rsidRDefault="00000000">
      <w:pPr>
        <w:numPr>
          <w:ilvl w:val="0"/>
          <w:numId w:val="5"/>
        </w:numPr>
        <w:pBdr>
          <w:top w:val="nil"/>
          <w:left w:val="nil"/>
          <w:bottom w:val="nil"/>
          <w:right w:val="nil"/>
          <w:between w:val="nil"/>
        </w:pBdr>
        <w:ind w:left="1134"/>
        <w:jc w:val="both"/>
        <w:rPr>
          <w:color w:val="000000"/>
          <w:sz w:val="24"/>
          <w:szCs w:val="24"/>
        </w:rPr>
      </w:pPr>
      <w:r>
        <w:rPr>
          <w:b/>
          <w:color w:val="000000"/>
          <w:sz w:val="24"/>
          <w:szCs w:val="24"/>
        </w:rPr>
        <w:t>Assistive System Deployment</w:t>
      </w:r>
      <w:r>
        <w:rPr>
          <w:color w:val="000000"/>
          <w:sz w:val="24"/>
          <w:szCs w:val="24"/>
        </w:rPr>
        <w:t xml:space="preserve">: Implement the trained model in </w:t>
      </w:r>
      <w:r>
        <w:rPr>
          <w:b/>
          <w:color w:val="000000"/>
          <w:sz w:val="24"/>
          <w:szCs w:val="24"/>
        </w:rPr>
        <w:t>real-time applications</w:t>
      </w:r>
      <w:r>
        <w:rPr>
          <w:color w:val="000000"/>
          <w:sz w:val="24"/>
          <w:szCs w:val="24"/>
        </w:rPr>
        <w:t>, such as mobile apps or desktop software, to facilitate communication for Deaf individuals in Arabic-speaking communities.</w:t>
      </w:r>
    </w:p>
    <w:p w:rsidR="009F403C" w:rsidRDefault="00000000">
      <w:pPr>
        <w:numPr>
          <w:ilvl w:val="0"/>
          <w:numId w:val="5"/>
        </w:numPr>
        <w:pBdr>
          <w:top w:val="nil"/>
          <w:left w:val="nil"/>
          <w:bottom w:val="nil"/>
          <w:right w:val="nil"/>
          <w:between w:val="nil"/>
        </w:pBdr>
        <w:ind w:left="1134"/>
        <w:jc w:val="both"/>
        <w:rPr>
          <w:color w:val="000000"/>
          <w:sz w:val="24"/>
          <w:szCs w:val="24"/>
        </w:rPr>
      </w:pPr>
      <w:r>
        <w:rPr>
          <w:b/>
          <w:color w:val="000000"/>
          <w:sz w:val="24"/>
          <w:szCs w:val="24"/>
        </w:rPr>
        <w:t>User Feedback Integration</w:t>
      </w:r>
      <w:r>
        <w:rPr>
          <w:color w:val="000000"/>
          <w:sz w:val="24"/>
          <w:szCs w:val="24"/>
        </w:rPr>
        <w:t>: Continuously gather feedback from users to improve usability, ensure cultural relevance, and refine the gesture recognition interface.</w:t>
      </w:r>
    </w:p>
    <w:p w:rsidR="009F403C" w:rsidRDefault="00000000">
      <w:pPr>
        <w:numPr>
          <w:ilvl w:val="0"/>
          <w:numId w:val="5"/>
        </w:numPr>
        <w:pBdr>
          <w:top w:val="nil"/>
          <w:left w:val="nil"/>
          <w:bottom w:val="nil"/>
          <w:right w:val="nil"/>
          <w:between w:val="nil"/>
        </w:pBdr>
        <w:ind w:left="1134"/>
        <w:jc w:val="both"/>
        <w:rPr>
          <w:color w:val="000000"/>
          <w:sz w:val="24"/>
          <w:szCs w:val="24"/>
        </w:rPr>
      </w:pPr>
      <w:r>
        <w:rPr>
          <w:b/>
          <w:color w:val="000000"/>
          <w:sz w:val="24"/>
          <w:szCs w:val="24"/>
        </w:rPr>
        <w:t>Educational Applications</w:t>
      </w:r>
      <w:r>
        <w:rPr>
          <w:color w:val="000000"/>
          <w:sz w:val="24"/>
          <w:szCs w:val="24"/>
        </w:rPr>
        <w:t>: Integrate the recognition system into educational tools for teaching Arabic Sign Language to both Deaf and hearing learners, using the real-time feedback to enhance learning efficiency.</w:t>
      </w:r>
    </w:p>
    <w:p w:rsidR="009F403C" w:rsidRDefault="00000000">
      <w:pPr>
        <w:numPr>
          <w:ilvl w:val="0"/>
          <w:numId w:val="5"/>
        </w:numPr>
        <w:pBdr>
          <w:top w:val="nil"/>
          <w:left w:val="nil"/>
          <w:bottom w:val="nil"/>
          <w:right w:val="nil"/>
          <w:between w:val="nil"/>
        </w:pBdr>
        <w:ind w:left="1134"/>
        <w:jc w:val="both"/>
        <w:rPr>
          <w:color w:val="000000"/>
          <w:sz w:val="24"/>
          <w:szCs w:val="24"/>
        </w:rPr>
      </w:pPr>
      <w:r>
        <w:rPr>
          <w:b/>
          <w:color w:val="000000"/>
          <w:sz w:val="24"/>
          <w:szCs w:val="24"/>
        </w:rPr>
        <w:t>Data Augmentation and Pre-processing Tools</w:t>
      </w:r>
      <w:r>
        <w:rPr>
          <w:color w:val="000000"/>
          <w:sz w:val="24"/>
          <w:szCs w:val="24"/>
        </w:rPr>
        <w:t xml:space="preserve">: Create user-friendly pre-processing tools that automate </w:t>
      </w:r>
      <w:r>
        <w:rPr>
          <w:b/>
          <w:color w:val="000000"/>
          <w:sz w:val="24"/>
          <w:szCs w:val="24"/>
        </w:rPr>
        <w:t>frame extraction, key point detection, and sequence generation</w:t>
      </w:r>
      <w:r>
        <w:rPr>
          <w:color w:val="000000"/>
          <w:sz w:val="24"/>
          <w:szCs w:val="24"/>
        </w:rPr>
        <w:t>, ensuring that future datasets are consistently prepared and easy to use.</w:t>
      </w:r>
    </w:p>
    <w:p w:rsidR="009F403C" w:rsidRDefault="00000000">
      <w:pPr>
        <w:pBdr>
          <w:top w:val="nil"/>
          <w:left w:val="nil"/>
          <w:bottom w:val="nil"/>
          <w:right w:val="nil"/>
          <w:between w:val="nil"/>
        </w:pBdr>
        <w:ind w:left="1134"/>
        <w:jc w:val="both"/>
        <w:rPr>
          <w:color w:val="000000"/>
          <w:sz w:val="24"/>
          <w:szCs w:val="24"/>
        </w:rPr>
      </w:pPr>
      <w:r>
        <w:rPr>
          <w:b/>
          <w:color w:val="000000"/>
          <w:sz w:val="24"/>
          <w:szCs w:val="24"/>
        </w:rPr>
        <w:t>Summary:</w:t>
      </w:r>
      <w:r>
        <w:rPr>
          <w:color w:val="000000"/>
          <w:sz w:val="24"/>
          <w:szCs w:val="24"/>
        </w:rPr>
        <w:br/>
        <w:t xml:space="preserve">By combining </w:t>
      </w:r>
      <w:r>
        <w:rPr>
          <w:b/>
          <w:color w:val="000000"/>
          <w:sz w:val="24"/>
          <w:szCs w:val="24"/>
        </w:rPr>
        <w:t>robust data pipelines, pre-processing, key point extraction, and deep learning sequence modelling</w:t>
      </w:r>
      <w:r>
        <w:rPr>
          <w:color w:val="000000"/>
          <w:sz w:val="24"/>
          <w:szCs w:val="24"/>
        </w:rPr>
        <w:t xml:space="preserve">, future studies can build on this research to develop </w:t>
      </w:r>
      <w:r>
        <w:rPr>
          <w:b/>
          <w:color w:val="000000"/>
          <w:sz w:val="24"/>
          <w:szCs w:val="24"/>
        </w:rPr>
        <w:t>even more accurate, reliable, and accessible Arabic Sign Language recognition systems</w:t>
      </w:r>
      <w:r>
        <w:rPr>
          <w:color w:val="000000"/>
          <w:sz w:val="24"/>
          <w:szCs w:val="24"/>
        </w:rPr>
        <w:t xml:space="preserve">. These improvements have both </w:t>
      </w:r>
      <w:r>
        <w:rPr>
          <w:b/>
          <w:color w:val="000000"/>
          <w:sz w:val="24"/>
          <w:szCs w:val="24"/>
        </w:rPr>
        <w:t>scientific relevance</w:t>
      </w:r>
      <w:r>
        <w:rPr>
          <w:color w:val="000000"/>
          <w:sz w:val="24"/>
          <w:szCs w:val="24"/>
        </w:rPr>
        <w:t xml:space="preserve"> for advancing gesture recognition technology and </w:t>
      </w:r>
      <w:r>
        <w:rPr>
          <w:b/>
          <w:color w:val="000000"/>
          <w:sz w:val="24"/>
          <w:szCs w:val="24"/>
        </w:rPr>
        <w:t>practical impact</w:t>
      </w:r>
      <w:r>
        <w:rPr>
          <w:color w:val="000000"/>
          <w:sz w:val="24"/>
          <w:szCs w:val="24"/>
        </w:rPr>
        <w:t xml:space="preserve"> for supporting communication, education, and social integration of Deaf communities.</w:t>
      </w:r>
    </w:p>
    <w:p w:rsidR="009F403C" w:rsidRDefault="009F403C">
      <w:pPr>
        <w:pBdr>
          <w:top w:val="nil"/>
          <w:left w:val="nil"/>
          <w:bottom w:val="nil"/>
          <w:right w:val="nil"/>
          <w:between w:val="nil"/>
        </w:pBdr>
        <w:spacing w:before="280"/>
        <w:ind w:firstLine="1259"/>
        <w:jc w:val="both"/>
        <w:rPr>
          <w:color w:val="000000"/>
          <w:sz w:val="24"/>
          <w:szCs w:val="24"/>
        </w:rPr>
      </w:pPr>
    </w:p>
    <w:p w:rsidR="009F403C" w:rsidRDefault="009F403C">
      <w:pPr>
        <w:pBdr>
          <w:top w:val="nil"/>
          <w:left w:val="nil"/>
          <w:bottom w:val="nil"/>
          <w:right w:val="nil"/>
          <w:between w:val="nil"/>
        </w:pBdr>
        <w:spacing w:before="280"/>
        <w:ind w:left="0"/>
        <w:jc w:val="both"/>
        <w:rPr>
          <w:color w:val="000000"/>
          <w:sz w:val="24"/>
          <w:szCs w:val="24"/>
        </w:rPr>
      </w:pPr>
    </w:p>
    <w:p w:rsidR="00736853" w:rsidRDefault="00736853">
      <w:pPr>
        <w:pBdr>
          <w:top w:val="nil"/>
          <w:left w:val="nil"/>
          <w:bottom w:val="nil"/>
          <w:right w:val="nil"/>
          <w:between w:val="nil"/>
        </w:pBdr>
        <w:spacing w:before="280"/>
        <w:ind w:left="0"/>
        <w:jc w:val="both"/>
        <w:rPr>
          <w:color w:val="000000"/>
          <w:sz w:val="24"/>
          <w:szCs w:val="24"/>
        </w:rPr>
      </w:pPr>
    </w:p>
    <w:p w:rsidR="007B6478" w:rsidRDefault="007B6478">
      <w:pPr>
        <w:pBdr>
          <w:top w:val="nil"/>
          <w:left w:val="nil"/>
          <w:bottom w:val="nil"/>
          <w:right w:val="nil"/>
          <w:between w:val="nil"/>
        </w:pBdr>
        <w:spacing w:before="280"/>
        <w:ind w:left="0"/>
        <w:jc w:val="both"/>
        <w:rPr>
          <w:color w:val="000000"/>
          <w:sz w:val="24"/>
          <w:szCs w:val="24"/>
        </w:rPr>
      </w:pPr>
    </w:p>
    <w:p w:rsidR="007B6478" w:rsidRDefault="007B6478">
      <w:pPr>
        <w:pBdr>
          <w:top w:val="nil"/>
          <w:left w:val="nil"/>
          <w:bottom w:val="nil"/>
          <w:right w:val="nil"/>
          <w:between w:val="nil"/>
        </w:pBdr>
        <w:spacing w:before="280"/>
        <w:ind w:left="0"/>
        <w:jc w:val="both"/>
        <w:rPr>
          <w:color w:val="000000"/>
          <w:sz w:val="24"/>
          <w:szCs w:val="24"/>
        </w:rPr>
      </w:pPr>
    </w:p>
    <w:p w:rsidR="007B6478" w:rsidRDefault="007B6478">
      <w:pPr>
        <w:pBdr>
          <w:top w:val="nil"/>
          <w:left w:val="nil"/>
          <w:bottom w:val="nil"/>
          <w:right w:val="nil"/>
          <w:between w:val="nil"/>
        </w:pBdr>
        <w:spacing w:before="280"/>
        <w:ind w:left="0"/>
        <w:jc w:val="both"/>
        <w:rPr>
          <w:color w:val="000000"/>
          <w:sz w:val="24"/>
          <w:szCs w:val="24"/>
        </w:rPr>
      </w:pPr>
    </w:p>
    <w:p w:rsidR="007B6478" w:rsidRDefault="007B6478">
      <w:pPr>
        <w:pBdr>
          <w:top w:val="nil"/>
          <w:left w:val="nil"/>
          <w:bottom w:val="nil"/>
          <w:right w:val="nil"/>
          <w:between w:val="nil"/>
        </w:pBdr>
        <w:spacing w:before="280"/>
        <w:ind w:left="0"/>
        <w:jc w:val="both"/>
        <w:rPr>
          <w:color w:val="000000"/>
          <w:sz w:val="24"/>
          <w:szCs w:val="24"/>
        </w:rPr>
      </w:pPr>
    </w:p>
    <w:p w:rsidR="009F403C" w:rsidRDefault="00000000" w:rsidP="007B6478">
      <w:pPr>
        <w:pStyle w:val="Heading1"/>
        <w:spacing w:before="280" w:line="240" w:lineRule="auto"/>
        <w:ind w:left="709"/>
      </w:pPr>
      <w:r>
        <w:t xml:space="preserve">   References list</w:t>
      </w:r>
    </w:p>
    <w:p w:rsidR="00736853" w:rsidRPr="00736853" w:rsidRDefault="00736853" w:rsidP="007B6478">
      <w:pPr>
        <w:pStyle w:val="ListParagraph"/>
        <w:numPr>
          <w:ilvl w:val="0"/>
          <w:numId w:val="15"/>
        </w:numPr>
        <w:ind w:left="851" w:right="713"/>
        <w:jc w:val="both"/>
        <w:rPr>
          <w:rFonts w:asciiTheme="majorBidi" w:hAnsiTheme="majorBidi" w:cstheme="majorBidi"/>
          <w:color w:val="000000" w:themeColor="text1"/>
          <w:sz w:val="24"/>
          <w:szCs w:val="24"/>
        </w:rPr>
      </w:pPr>
      <w:r w:rsidRPr="00736853">
        <w:rPr>
          <w:rStyle w:val="author"/>
          <w:rFonts w:asciiTheme="majorBidi" w:hAnsiTheme="majorBidi" w:cstheme="majorBidi"/>
          <w:color w:val="000000" w:themeColor="text1"/>
          <w:sz w:val="24"/>
          <w:szCs w:val="24"/>
          <w:shd w:val="clear" w:color="auto" w:fill="FFFFFF"/>
        </w:rPr>
        <w:t>Alnuaim, Abeer</w:t>
      </w:r>
      <w:r w:rsidRPr="00736853">
        <w:rPr>
          <w:rFonts w:asciiTheme="majorBidi" w:hAnsiTheme="majorBidi" w:cstheme="majorBidi"/>
          <w:color w:val="000000" w:themeColor="text1"/>
          <w:sz w:val="24"/>
          <w:szCs w:val="24"/>
          <w:shd w:val="clear" w:color="auto" w:fill="FFFFFF"/>
        </w:rPr>
        <w:t>, </w:t>
      </w:r>
      <w:r w:rsidRPr="00736853">
        <w:rPr>
          <w:rStyle w:val="author"/>
          <w:rFonts w:asciiTheme="majorBidi" w:hAnsiTheme="majorBidi" w:cstheme="majorBidi"/>
          <w:color w:val="000000" w:themeColor="text1"/>
          <w:sz w:val="24"/>
          <w:szCs w:val="24"/>
          <w:shd w:val="clear" w:color="auto" w:fill="FFFFFF"/>
        </w:rPr>
        <w:t>Zakariah, Mohammed</w:t>
      </w:r>
      <w:r w:rsidRPr="00736853">
        <w:rPr>
          <w:rFonts w:asciiTheme="majorBidi" w:hAnsiTheme="majorBidi" w:cstheme="majorBidi"/>
          <w:color w:val="000000" w:themeColor="text1"/>
          <w:sz w:val="24"/>
          <w:szCs w:val="24"/>
          <w:shd w:val="clear" w:color="auto" w:fill="FFFFFF"/>
        </w:rPr>
        <w:t>, </w:t>
      </w:r>
      <w:r w:rsidRPr="00736853">
        <w:rPr>
          <w:rStyle w:val="author"/>
          <w:rFonts w:asciiTheme="majorBidi" w:hAnsiTheme="majorBidi" w:cstheme="majorBidi"/>
          <w:color w:val="000000" w:themeColor="text1"/>
          <w:sz w:val="24"/>
          <w:szCs w:val="24"/>
          <w:shd w:val="clear" w:color="auto" w:fill="FFFFFF"/>
        </w:rPr>
        <w:t>Hatamleh, WesamAtef</w:t>
      </w:r>
      <w:r w:rsidRPr="00736853">
        <w:rPr>
          <w:rFonts w:asciiTheme="majorBidi" w:hAnsiTheme="majorBidi" w:cstheme="majorBidi"/>
          <w:color w:val="000000" w:themeColor="text1"/>
          <w:sz w:val="24"/>
          <w:szCs w:val="24"/>
          <w:shd w:val="clear" w:color="auto" w:fill="FFFFFF"/>
        </w:rPr>
        <w:t>, </w:t>
      </w:r>
      <w:r w:rsidRPr="00736853">
        <w:rPr>
          <w:rStyle w:val="author"/>
          <w:rFonts w:asciiTheme="majorBidi" w:hAnsiTheme="majorBidi" w:cstheme="majorBidi"/>
          <w:color w:val="000000" w:themeColor="text1"/>
          <w:sz w:val="24"/>
          <w:szCs w:val="24"/>
          <w:shd w:val="clear" w:color="auto" w:fill="FFFFFF"/>
        </w:rPr>
        <w:t>Tarazi, Hussam</w:t>
      </w:r>
      <w:r w:rsidRPr="00736853">
        <w:rPr>
          <w:rFonts w:asciiTheme="majorBidi" w:hAnsiTheme="majorBidi" w:cstheme="majorBidi"/>
          <w:color w:val="000000" w:themeColor="text1"/>
          <w:sz w:val="24"/>
          <w:szCs w:val="24"/>
          <w:shd w:val="clear" w:color="auto" w:fill="FFFFFF"/>
        </w:rPr>
        <w:t>, </w:t>
      </w:r>
      <w:r w:rsidRPr="00736853">
        <w:rPr>
          <w:rStyle w:val="author"/>
          <w:rFonts w:asciiTheme="majorBidi" w:hAnsiTheme="majorBidi" w:cstheme="majorBidi"/>
          <w:color w:val="000000" w:themeColor="text1"/>
          <w:sz w:val="24"/>
          <w:szCs w:val="24"/>
          <w:shd w:val="clear" w:color="auto" w:fill="FFFFFF"/>
        </w:rPr>
        <w:t>Tripathi, Vikas</w:t>
      </w:r>
      <w:r w:rsidRPr="00736853">
        <w:rPr>
          <w:rFonts w:asciiTheme="majorBidi" w:hAnsiTheme="majorBidi" w:cstheme="majorBidi"/>
          <w:color w:val="000000" w:themeColor="text1"/>
          <w:sz w:val="24"/>
          <w:szCs w:val="24"/>
          <w:shd w:val="clear" w:color="auto" w:fill="FFFFFF"/>
        </w:rPr>
        <w:t>, </w:t>
      </w:r>
      <w:r w:rsidRPr="00736853">
        <w:rPr>
          <w:rStyle w:val="author"/>
          <w:rFonts w:asciiTheme="majorBidi" w:hAnsiTheme="majorBidi" w:cstheme="majorBidi"/>
          <w:color w:val="000000" w:themeColor="text1"/>
          <w:sz w:val="24"/>
          <w:szCs w:val="24"/>
          <w:shd w:val="clear" w:color="auto" w:fill="FFFFFF"/>
        </w:rPr>
        <w:t>Amoatey, Enoch Tetteh</w:t>
      </w:r>
      <w:r w:rsidRPr="00736853">
        <w:rPr>
          <w:rFonts w:asciiTheme="majorBidi" w:hAnsiTheme="majorBidi" w:cstheme="majorBidi"/>
          <w:color w:val="000000" w:themeColor="text1"/>
          <w:sz w:val="24"/>
          <w:szCs w:val="24"/>
          <w:shd w:val="clear" w:color="auto" w:fill="FFFFFF"/>
        </w:rPr>
        <w:t>, </w:t>
      </w:r>
      <w:r w:rsidRPr="00736853">
        <w:rPr>
          <w:rStyle w:val="articletitle"/>
          <w:rFonts w:asciiTheme="majorBidi" w:hAnsiTheme="majorBidi" w:cstheme="majorBidi"/>
          <w:color w:val="000000" w:themeColor="text1"/>
          <w:sz w:val="24"/>
          <w:szCs w:val="24"/>
          <w:shd w:val="clear" w:color="auto" w:fill="FFFFFF"/>
        </w:rPr>
        <w:t xml:space="preserve">Human-Computer Interaction with Hand Gesture Recognition Using </w:t>
      </w:r>
      <w:proofErr w:type="spellStart"/>
      <w:r w:rsidRPr="00736853">
        <w:rPr>
          <w:rStyle w:val="articletitle"/>
          <w:rFonts w:asciiTheme="majorBidi" w:hAnsiTheme="majorBidi" w:cstheme="majorBidi"/>
          <w:color w:val="000000" w:themeColor="text1"/>
          <w:sz w:val="24"/>
          <w:szCs w:val="24"/>
          <w:shd w:val="clear" w:color="auto" w:fill="FFFFFF"/>
        </w:rPr>
        <w:t>ResNet</w:t>
      </w:r>
      <w:proofErr w:type="spellEnd"/>
      <w:r w:rsidRPr="00736853">
        <w:rPr>
          <w:rStyle w:val="articletitle"/>
          <w:rFonts w:asciiTheme="majorBidi" w:hAnsiTheme="majorBidi" w:cstheme="majorBidi"/>
          <w:color w:val="000000" w:themeColor="text1"/>
          <w:sz w:val="24"/>
          <w:szCs w:val="24"/>
          <w:shd w:val="clear" w:color="auto" w:fill="FFFFFF"/>
        </w:rPr>
        <w:t xml:space="preserve"> and </w:t>
      </w:r>
      <w:proofErr w:type="spellStart"/>
      <w:r w:rsidRPr="00736853">
        <w:rPr>
          <w:rStyle w:val="articletitle"/>
          <w:rFonts w:asciiTheme="majorBidi" w:hAnsiTheme="majorBidi" w:cstheme="majorBidi"/>
          <w:color w:val="000000" w:themeColor="text1"/>
          <w:sz w:val="24"/>
          <w:szCs w:val="24"/>
          <w:shd w:val="clear" w:color="auto" w:fill="FFFFFF"/>
        </w:rPr>
        <w:t>MobileNet</w:t>
      </w:r>
      <w:proofErr w:type="spellEnd"/>
      <w:r w:rsidRPr="00736853">
        <w:rPr>
          <w:rFonts w:asciiTheme="majorBidi" w:hAnsiTheme="majorBidi" w:cstheme="majorBidi"/>
          <w:color w:val="000000" w:themeColor="text1"/>
          <w:sz w:val="24"/>
          <w:szCs w:val="24"/>
          <w:shd w:val="clear" w:color="auto" w:fill="FFFFFF"/>
        </w:rPr>
        <w:t>, </w:t>
      </w:r>
      <w:r w:rsidRPr="00736853">
        <w:rPr>
          <w:rFonts w:asciiTheme="majorBidi" w:hAnsiTheme="majorBidi" w:cstheme="majorBidi"/>
          <w:i/>
          <w:iCs/>
          <w:color w:val="000000" w:themeColor="text1"/>
          <w:sz w:val="24"/>
          <w:szCs w:val="24"/>
          <w:shd w:val="clear" w:color="auto" w:fill="FFFFFF"/>
        </w:rPr>
        <w:t>Computational Intelligence and Neuroscience</w:t>
      </w:r>
      <w:r w:rsidRPr="00736853">
        <w:rPr>
          <w:rFonts w:asciiTheme="majorBidi" w:hAnsiTheme="majorBidi" w:cstheme="majorBidi"/>
          <w:color w:val="000000" w:themeColor="text1"/>
          <w:sz w:val="24"/>
          <w:szCs w:val="24"/>
          <w:shd w:val="clear" w:color="auto" w:fill="FFFFFF"/>
        </w:rPr>
        <w:t>, </w:t>
      </w:r>
      <w:r w:rsidRPr="00736853">
        <w:rPr>
          <w:rStyle w:val="vol"/>
          <w:rFonts w:asciiTheme="majorBidi" w:hAnsiTheme="majorBidi" w:cstheme="majorBidi"/>
          <w:color w:val="000000" w:themeColor="text1"/>
          <w:sz w:val="24"/>
          <w:szCs w:val="24"/>
          <w:shd w:val="clear" w:color="auto" w:fill="FFFFFF"/>
        </w:rPr>
        <w:t>2022</w:t>
      </w:r>
      <w:r w:rsidRPr="00736853">
        <w:rPr>
          <w:rFonts w:asciiTheme="majorBidi" w:hAnsiTheme="majorBidi" w:cstheme="majorBidi"/>
          <w:color w:val="000000" w:themeColor="text1"/>
          <w:sz w:val="24"/>
          <w:szCs w:val="24"/>
          <w:shd w:val="clear" w:color="auto" w:fill="FFFFFF"/>
        </w:rPr>
        <w:t>, 8777355, 16 pages, </w:t>
      </w:r>
      <w:r w:rsidRPr="00736853">
        <w:rPr>
          <w:rStyle w:val="pubyear"/>
          <w:rFonts w:asciiTheme="majorBidi" w:hAnsiTheme="majorBidi" w:cstheme="majorBidi"/>
          <w:color w:val="000000" w:themeColor="text1"/>
          <w:sz w:val="24"/>
          <w:szCs w:val="24"/>
          <w:shd w:val="clear" w:color="auto" w:fill="FFFFFF"/>
        </w:rPr>
        <w:t>2022</w:t>
      </w:r>
      <w:r w:rsidRPr="00736853">
        <w:rPr>
          <w:rFonts w:asciiTheme="majorBidi" w:hAnsiTheme="majorBidi" w:cstheme="majorBidi"/>
          <w:color w:val="000000" w:themeColor="text1"/>
          <w:sz w:val="24"/>
          <w:szCs w:val="24"/>
          <w:shd w:val="clear" w:color="auto" w:fill="FFFFFF"/>
        </w:rPr>
        <w:t>. </w:t>
      </w:r>
      <w:hyperlink r:id="rId14" w:history="1">
        <w:r w:rsidRPr="00736853">
          <w:rPr>
            <w:rStyle w:val="Hyperlink"/>
            <w:rFonts w:asciiTheme="majorBidi" w:hAnsiTheme="majorBidi" w:cstheme="majorBidi"/>
            <w:b/>
            <w:bCs/>
            <w:color w:val="000000" w:themeColor="text1"/>
            <w:sz w:val="24"/>
            <w:szCs w:val="24"/>
            <w:shd w:val="clear" w:color="auto" w:fill="FFFFFF"/>
          </w:rPr>
          <w:t>https://doi.org/10.1155/2022/8777355</w:t>
        </w:r>
      </w:hyperlink>
    </w:p>
    <w:p w:rsidR="006122AA" w:rsidRPr="00736853" w:rsidRDefault="006122AA" w:rsidP="007B6478">
      <w:pPr>
        <w:pStyle w:val="ListParagraph"/>
        <w:numPr>
          <w:ilvl w:val="0"/>
          <w:numId w:val="15"/>
        </w:numPr>
        <w:ind w:left="851" w:right="713"/>
        <w:jc w:val="both"/>
        <w:rPr>
          <w:rFonts w:asciiTheme="majorBidi" w:hAnsiTheme="majorBidi" w:cstheme="majorBidi"/>
          <w:color w:val="000000" w:themeColor="text1"/>
          <w:sz w:val="24"/>
          <w:szCs w:val="24"/>
        </w:rPr>
      </w:pPr>
      <w:r w:rsidRPr="00736853">
        <w:rPr>
          <w:rFonts w:asciiTheme="majorBidi" w:hAnsiTheme="majorBidi" w:cstheme="majorBidi"/>
          <w:color w:val="000000" w:themeColor="text1"/>
          <w:sz w:val="24"/>
          <w:szCs w:val="24"/>
          <w:shd w:val="clear" w:color="auto" w:fill="FFFFFF"/>
        </w:rPr>
        <w:t xml:space="preserve">Alani, Ali A. and Georgina </w:t>
      </w:r>
      <w:proofErr w:type="spellStart"/>
      <w:r w:rsidRPr="00736853">
        <w:rPr>
          <w:rFonts w:asciiTheme="majorBidi" w:hAnsiTheme="majorBidi" w:cstheme="majorBidi"/>
          <w:color w:val="000000" w:themeColor="text1"/>
          <w:sz w:val="24"/>
          <w:szCs w:val="24"/>
          <w:shd w:val="clear" w:color="auto" w:fill="FFFFFF"/>
        </w:rPr>
        <w:t>Cosma</w:t>
      </w:r>
      <w:proofErr w:type="spellEnd"/>
      <w:r w:rsidRPr="00736853">
        <w:rPr>
          <w:rFonts w:asciiTheme="majorBidi" w:hAnsiTheme="majorBidi" w:cstheme="majorBidi"/>
          <w:color w:val="000000" w:themeColor="text1"/>
          <w:sz w:val="24"/>
          <w:szCs w:val="24"/>
          <w:shd w:val="clear" w:color="auto" w:fill="FFFFFF"/>
        </w:rPr>
        <w:t>. “</w:t>
      </w:r>
      <w:proofErr w:type="spellStart"/>
      <w:r w:rsidRPr="00736853">
        <w:rPr>
          <w:rFonts w:asciiTheme="majorBidi" w:hAnsiTheme="majorBidi" w:cstheme="majorBidi"/>
          <w:color w:val="000000" w:themeColor="text1"/>
          <w:sz w:val="24"/>
          <w:szCs w:val="24"/>
          <w:shd w:val="clear" w:color="auto" w:fill="FFFFFF"/>
        </w:rPr>
        <w:t>ArSL</w:t>
      </w:r>
      <w:proofErr w:type="spellEnd"/>
      <w:r w:rsidRPr="00736853">
        <w:rPr>
          <w:rFonts w:asciiTheme="majorBidi" w:hAnsiTheme="majorBidi" w:cstheme="majorBidi"/>
          <w:color w:val="000000" w:themeColor="text1"/>
          <w:sz w:val="24"/>
          <w:szCs w:val="24"/>
          <w:shd w:val="clear" w:color="auto" w:fill="FFFFFF"/>
        </w:rPr>
        <w:t>-CNN a convolutional neural network for Arabic sign language gesture recognition.” </w:t>
      </w:r>
      <w:r w:rsidRPr="00736853">
        <w:rPr>
          <w:rStyle w:val="Emphasis"/>
          <w:rFonts w:asciiTheme="majorBidi" w:hAnsiTheme="majorBidi" w:cstheme="majorBidi"/>
          <w:color w:val="000000" w:themeColor="text1"/>
          <w:sz w:val="24"/>
          <w:szCs w:val="24"/>
        </w:rPr>
        <w:t>Indonesian Journal of Electrical Engineering and Computer Science</w:t>
      </w:r>
      <w:r w:rsidRPr="00736853">
        <w:rPr>
          <w:rFonts w:asciiTheme="majorBidi" w:hAnsiTheme="majorBidi" w:cstheme="majorBidi"/>
          <w:color w:val="000000" w:themeColor="text1"/>
          <w:sz w:val="24"/>
          <w:szCs w:val="24"/>
          <w:shd w:val="clear" w:color="auto" w:fill="FFFFFF"/>
        </w:rPr>
        <w:t> 22 (2021): 1096-1107.</w:t>
      </w:r>
    </w:p>
    <w:p w:rsidR="009F403C" w:rsidRDefault="00000000" w:rsidP="007B6478">
      <w:pPr>
        <w:pStyle w:val="ListParagraph"/>
        <w:numPr>
          <w:ilvl w:val="0"/>
          <w:numId w:val="15"/>
        </w:numPr>
        <w:spacing w:before="280" w:after="280"/>
        <w:ind w:left="851" w:right="713"/>
        <w:jc w:val="both"/>
        <w:rPr>
          <w:sz w:val="24"/>
          <w:szCs w:val="24"/>
        </w:rPr>
      </w:pPr>
      <w:r w:rsidRPr="00736853">
        <w:rPr>
          <w:sz w:val="24"/>
          <w:szCs w:val="24"/>
        </w:rPr>
        <w:t xml:space="preserve">Abu-Jamie, T.N., &amp; Abu-Naser, S.S. (2022). Classification of sign-language using </w:t>
      </w:r>
      <w:proofErr w:type="spellStart"/>
      <w:r w:rsidRPr="00736853">
        <w:rPr>
          <w:sz w:val="24"/>
          <w:szCs w:val="24"/>
        </w:rPr>
        <w:t>MobileNet</w:t>
      </w:r>
      <w:proofErr w:type="spellEnd"/>
      <w:r w:rsidRPr="00736853">
        <w:rPr>
          <w:sz w:val="24"/>
          <w:szCs w:val="24"/>
        </w:rPr>
        <w:t xml:space="preserve"> - Deep Learning. </w:t>
      </w:r>
      <w:r w:rsidRPr="00736853">
        <w:rPr>
          <w:i/>
          <w:sz w:val="24"/>
          <w:szCs w:val="24"/>
        </w:rPr>
        <w:t>International Journal of Academic Information Systems Research (IJAISR), 6</w:t>
      </w:r>
      <w:r w:rsidRPr="00736853">
        <w:rPr>
          <w:sz w:val="24"/>
          <w:szCs w:val="24"/>
        </w:rPr>
        <w:t>(7), 29–40.</w:t>
      </w:r>
    </w:p>
    <w:p w:rsidR="00736853" w:rsidRPr="00736853" w:rsidRDefault="00736853" w:rsidP="007B6478">
      <w:pPr>
        <w:pStyle w:val="ListParagraph"/>
        <w:numPr>
          <w:ilvl w:val="0"/>
          <w:numId w:val="15"/>
        </w:numPr>
        <w:spacing w:before="280" w:after="280"/>
        <w:ind w:left="851" w:right="713"/>
        <w:jc w:val="both"/>
        <w:rPr>
          <w:rFonts w:asciiTheme="majorBidi" w:hAnsiTheme="majorBidi" w:cstheme="majorBidi"/>
          <w:color w:val="000000" w:themeColor="text1"/>
          <w:sz w:val="24"/>
          <w:szCs w:val="24"/>
        </w:rPr>
      </w:pPr>
      <w:r w:rsidRPr="00736853">
        <w:rPr>
          <w:rFonts w:asciiTheme="majorBidi" w:hAnsiTheme="majorBidi" w:cstheme="majorBidi"/>
          <w:color w:val="000000" w:themeColor="text1"/>
          <w:sz w:val="24"/>
          <w:szCs w:val="24"/>
          <w:shd w:val="clear" w:color="auto" w:fill="FFFFFF"/>
        </w:rPr>
        <w:t xml:space="preserve">Suliman, W., </w:t>
      </w:r>
      <w:proofErr w:type="spellStart"/>
      <w:r w:rsidRPr="00736853">
        <w:rPr>
          <w:rFonts w:asciiTheme="majorBidi" w:hAnsiTheme="majorBidi" w:cstheme="majorBidi"/>
          <w:color w:val="000000" w:themeColor="text1"/>
          <w:sz w:val="24"/>
          <w:szCs w:val="24"/>
          <w:shd w:val="clear" w:color="auto" w:fill="FFFFFF"/>
        </w:rPr>
        <w:t>Deriche</w:t>
      </w:r>
      <w:proofErr w:type="spellEnd"/>
      <w:r w:rsidRPr="00736853">
        <w:rPr>
          <w:rFonts w:asciiTheme="majorBidi" w:hAnsiTheme="majorBidi" w:cstheme="majorBidi"/>
          <w:color w:val="000000" w:themeColor="text1"/>
          <w:sz w:val="24"/>
          <w:szCs w:val="24"/>
          <w:shd w:val="clear" w:color="auto" w:fill="FFFFFF"/>
        </w:rPr>
        <w:t xml:space="preserve">, M., </w:t>
      </w:r>
      <w:proofErr w:type="spellStart"/>
      <w:r w:rsidRPr="00736853">
        <w:rPr>
          <w:rFonts w:asciiTheme="majorBidi" w:hAnsiTheme="majorBidi" w:cstheme="majorBidi"/>
          <w:color w:val="000000" w:themeColor="text1"/>
          <w:sz w:val="24"/>
          <w:szCs w:val="24"/>
          <w:shd w:val="clear" w:color="auto" w:fill="FFFFFF"/>
        </w:rPr>
        <w:t>Luqman</w:t>
      </w:r>
      <w:proofErr w:type="spellEnd"/>
      <w:r w:rsidRPr="00736853">
        <w:rPr>
          <w:rFonts w:asciiTheme="majorBidi" w:hAnsiTheme="majorBidi" w:cstheme="majorBidi"/>
          <w:color w:val="000000" w:themeColor="text1"/>
          <w:sz w:val="24"/>
          <w:szCs w:val="24"/>
          <w:shd w:val="clear" w:color="auto" w:fill="FFFFFF"/>
        </w:rPr>
        <w:t xml:space="preserve">, H., &amp; </w:t>
      </w:r>
      <w:proofErr w:type="spellStart"/>
      <w:r w:rsidRPr="00736853">
        <w:rPr>
          <w:rFonts w:asciiTheme="majorBidi" w:hAnsiTheme="majorBidi" w:cstheme="majorBidi"/>
          <w:color w:val="000000" w:themeColor="text1"/>
          <w:sz w:val="24"/>
          <w:szCs w:val="24"/>
          <w:shd w:val="clear" w:color="auto" w:fill="FFFFFF"/>
        </w:rPr>
        <w:t>Mohandes</w:t>
      </w:r>
      <w:proofErr w:type="spellEnd"/>
      <w:r w:rsidRPr="00736853">
        <w:rPr>
          <w:rFonts w:asciiTheme="majorBidi" w:hAnsiTheme="majorBidi" w:cstheme="majorBidi"/>
          <w:color w:val="000000" w:themeColor="text1"/>
          <w:sz w:val="24"/>
          <w:szCs w:val="24"/>
          <w:shd w:val="clear" w:color="auto" w:fill="FFFFFF"/>
        </w:rPr>
        <w:t>, M.A. (2021). Arabic Sign Language Recognition Using Deep Machine Learning. </w:t>
      </w:r>
      <w:r w:rsidRPr="00736853">
        <w:rPr>
          <w:rStyle w:val="Emphasis"/>
          <w:rFonts w:asciiTheme="majorBidi" w:hAnsiTheme="majorBidi" w:cstheme="majorBidi"/>
          <w:color w:val="000000" w:themeColor="text1"/>
          <w:sz w:val="24"/>
          <w:szCs w:val="24"/>
        </w:rPr>
        <w:t>2021 4th International Symposium on Advanced Electrical and Communication Technologies (ISAECT)</w:t>
      </w:r>
      <w:r w:rsidRPr="00736853">
        <w:rPr>
          <w:rFonts w:asciiTheme="majorBidi" w:hAnsiTheme="majorBidi" w:cstheme="majorBidi"/>
          <w:color w:val="000000" w:themeColor="text1"/>
          <w:sz w:val="24"/>
          <w:szCs w:val="24"/>
          <w:shd w:val="clear" w:color="auto" w:fill="FFFFFF"/>
        </w:rPr>
        <w:t>, 1-4.</w:t>
      </w:r>
    </w:p>
    <w:p w:rsidR="009F403C" w:rsidRPr="00736853" w:rsidRDefault="00000000" w:rsidP="007B6478">
      <w:pPr>
        <w:pStyle w:val="ListParagraph"/>
        <w:numPr>
          <w:ilvl w:val="0"/>
          <w:numId w:val="15"/>
        </w:numPr>
        <w:spacing w:before="280" w:after="280"/>
        <w:ind w:left="851" w:right="713"/>
        <w:jc w:val="both"/>
        <w:rPr>
          <w:sz w:val="24"/>
          <w:szCs w:val="24"/>
        </w:rPr>
      </w:pPr>
      <w:r w:rsidRPr="00736853">
        <w:rPr>
          <w:sz w:val="24"/>
          <w:szCs w:val="24"/>
        </w:rPr>
        <w:t xml:space="preserve">Bragg, D., Koller, O., </w:t>
      </w:r>
      <w:proofErr w:type="spellStart"/>
      <w:r w:rsidRPr="00736853">
        <w:rPr>
          <w:sz w:val="24"/>
          <w:szCs w:val="24"/>
        </w:rPr>
        <w:t>Bellard</w:t>
      </w:r>
      <w:proofErr w:type="spellEnd"/>
      <w:r w:rsidRPr="00736853">
        <w:rPr>
          <w:sz w:val="24"/>
          <w:szCs w:val="24"/>
        </w:rPr>
        <w:t xml:space="preserve">, M., </w:t>
      </w:r>
      <w:proofErr w:type="spellStart"/>
      <w:r w:rsidRPr="00736853">
        <w:rPr>
          <w:sz w:val="24"/>
          <w:szCs w:val="24"/>
        </w:rPr>
        <w:t>Berke</w:t>
      </w:r>
      <w:proofErr w:type="spellEnd"/>
      <w:r w:rsidRPr="00736853">
        <w:rPr>
          <w:sz w:val="24"/>
          <w:szCs w:val="24"/>
        </w:rPr>
        <w:t xml:space="preserve">, L., Boudreault, P., </w:t>
      </w:r>
      <w:proofErr w:type="spellStart"/>
      <w:r w:rsidRPr="00736853">
        <w:rPr>
          <w:sz w:val="24"/>
          <w:szCs w:val="24"/>
        </w:rPr>
        <w:t>Braffort</w:t>
      </w:r>
      <w:proofErr w:type="spellEnd"/>
      <w:r w:rsidRPr="00736853">
        <w:rPr>
          <w:sz w:val="24"/>
          <w:szCs w:val="24"/>
        </w:rPr>
        <w:t xml:space="preserve">, A., Caselli, N., Huenerfauth, M., </w:t>
      </w:r>
      <w:proofErr w:type="spellStart"/>
      <w:r w:rsidRPr="00736853">
        <w:rPr>
          <w:sz w:val="24"/>
          <w:szCs w:val="24"/>
        </w:rPr>
        <w:t>Kacorri</w:t>
      </w:r>
      <w:proofErr w:type="spellEnd"/>
      <w:r w:rsidRPr="00736853">
        <w:rPr>
          <w:sz w:val="24"/>
          <w:szCs w:val="24"/>
        </w:rPr>
        <w:t xml:space="preserve">, H., Verhoef, T., et al. (2019). Sign language recognition, generation, and translation: An interdisciplinary perspective. In </w:t>
      </w:r>
      <w:r w:rsidRPr="00736853">
        <w:rPr>
          <w:i/>
          <w:sz w:val="24"/>
          <w:szCs w:val="24"/>
        </w:rPr>
        <w:t>The 21st International ACM SIGACCESS Conference on Computers and Accessibility</w:t>
      </w:r>
      <w:r w:rsidRPr="00736853">
        <w:rPr>
          <w:sz w:val="24"/>
          <w:szCs w:val="24"/>
        </w:rPr>
        <w:t xml:space="preserve"> (pp. 16–31).</w:t>
      </w:r>
    </w:p>
    <w:p w:rsidR="009F403C" w:rsidRPr="00736853" w:rsidRDefault="00000000" w:rsidP="007B6478">
      <w:pPr>
        <w:pStyle w:val="ListParagraph"/>
        <w:numPr>
          <w:ilvl w:val="0"/>
          <w:numId w:val="15"/>
        </w:numPr>
        <w:spacing w:before="280" w:after="280"/>
        <w:ind w:left="851" w:right="713"/>
        <w:jc w:val="both"/>
        <w:rPr>
          <w:sz w:val="24"/>
          <w:szCs w:val="24"/>
        </w:rPr>
      </w:pPr>
      <w:r w:rsidRPr="00736853">
        <w:rPr>
          <w:sz w:val="24"/>
          <w:szCs w:val="24"/>
        </w:rPr>
        <w:t xml:space="preserve">Cooper, H., Holt, B., &amp; Bowden, R. (2011). Sign language recognition. In T.B. </w:t>
      </w:r>
      <w:proofErr w:type="spellStart"/>
      <w:r w:rsidRPr="00736853">
        <w:rPr>
          <w:sz w:val="24"/>
          <w:szCs w:val="24"/>
        </w:rPr>
        <w:t>Moeslund</w:t>
      </w:r>
      <w:proofErr w:type="spellEnd"/>
      <w:r w:rsidRPr="00736853">
        <w:rPr>
          <w:sz w:val="24"/>
          <w:szCs w:val="24"/>
        </w:rPr>
        <w:t xml:space="preserve">, A. Hilton, V. </w:t>
      </w:r>
      <w:proofErr w:type="spellStart"/>
      <w:r w:rsidRPr="00736853">
        <w:rPr>
          <w:sz w:val="24"/>
          <w:szCs w:val="24"/>
        </w:rPr>
        <w:t>Krüger</w:t>
      </w:r>
      <w:proofErr w:type="spellEnd"/>
      <w:r w:rsidRPr="00736853">
        <w:rPr>
          <w:sz w:val="24"/>
          <w:szCs w:val="24"/>
        </w:rPr>
        <w:t xml:space="preserve">, &amp; L. </w:t>
      </w:r>
      <w:proofErr w:type="spellStart"/>
      <w:r w:rsidRPr="00736853">
        <w:rPr>
          <w:sz w:val="24"/>
          <w:szCs w:val="24"/>
        </w:rPr>
        <w:t>Sigal</w:t>
      </w:r>
      <w:proofErr w:type="spellEnd"/>
      <w:r w:rsidRPr="00736853">
        <w:rPr>
          <w:sz w:val="24"/>
          <w:szCs w:val="24"/>
        </w:rPr>
        <w:t xml:space="preserve"> (Eds.), </w:t>
      </w:r>
      <w:r w:rsidRPr="00736853">
        <w:rPr>
          <w:i/>
          <w:sz w:val="24"/>
          <w:szCs w:val="24"/>
        </w:rPr>
        <w:t>Sign Language Recognition</w:t>
      </w:r>
      <w:r w:rsidRPr="00736853">
        <w:rPr>
          <w:sz w:val="24"/>
          <w:szCs w:val="24"/>
        </w:rPr>
        <w:t xml:space="preserve"> (pp. 539–562). Springer. </w:t>
      </w:r>
      <w:hyperlink r:id="rId15">
        <w:r w:rsidRPr="00736853">
          <w:rPr>
            <w:color w:val="0000FF"/>
            <w:sz w:val="24"/>
            <w:szCs w:val="24"/>
            <w:u w:val="single"/>
          </w:rPr>
          <w:t>https://doi.org/10.1007/978-0-</w:t>
        </w:r>
        <w:r w:rsidRPr="00736853">
          <w:rPr>
            <w:color w:val="0000FF"/>
            <w:sz w:val="24"/>
            <w:szCs w:val="24"/>
            <w:u w:val="single"/>
          </w:rPr>
          <w:t>8</w:t>
        </w:r>
        <w:r w:rsidRPr="00736853">
          <w:rPr>
            <w:color w:val="0000FF"/>
            <w:sz w:val="24"/>
            <w:szCs w:val="24"/>
            <w:u w:val="single"/>
          </w:rPr>
          <w:t>5729-997-0_27</w:t>
        </w:r>
      </w:hyperlink>
    </w:p>
    <w:p w:rsidR="009F403C" w:rsidRPr="00736853" w:rsidRDefault="00000000" w:rsidP="007B6478">
      <w:pPr>
        <w:pStyle w:val="ListParagraph"/>
        <w:numPr>
          <w:ilvl w:val="0"/>
          <w:numId w:val="15"/>
        </w:numPr>
        <w:spacing w:before="280" w:after="280"/>
        <w:ind w:left="851" w:right="713"/>
        <w:jc w:val="both"/>
        <w:rPr>
          <w:sz w:val="24"/>
          <w:szCs w:val="24"/>
        </w:rPr>
      </w:pPr>
      <w:r w:rsidRPr="00736853">
        <w:rPr>
          <w:sz w:val="24"/>
          <w:szCs w:val="24"/>
        </w:rPr>
        <w:t xml:space="preserve">Ahmed, S., &amp; Bons, M. (2020). Edge computed NILM: A phone-based implementation using </w:t>
      </w:r>
      <w:proofErr w:type="spellStart"/>
      <w:r w:rsidRPr="00736853">
        <w:rPr>
          <w:sz w:val="24"/>
          <w:szCs w:val="24"/>
        </w:rPr>
        <w:t>MobileNet</w:t>
      </w:r>
      <w:proofErr w:type="spellEnd"/>
      <w:r w:rsidRPr="00736853">
        <w:rPr>
          <w:sz w:val="24"/>
          <w:szCs w:val="24"/>
        </w:rPr>
        <w:t xml:space="preserve"> compressed by TensorFlow Lite. In </w:t>
      </w:r>
      <w:r w:rsidRPr="00736853">
        <w:rPr>
          <w:i/>
          <w:sz w:val="24"/>
          <w:szCs w:val="24"/>
        </w:rPr>
        <w:t>Proceedings of the 5th International Workshop on Non-Intrusive Load Monitoring</w:t>
      </w:r>
      <w:r w:rsidRPr="00736853">
        <w:rPr>
          <w:sz w:val="24"/>
          <w:szCs w:val="24"/>
        </w:rPr>
        <w:t xml:space="preserve"> (pp. 44–48).</w:t>
      </w:r>
    </w:p>
    <w:p w:rsidR="009F403C" w:rsidRPr="00736853" w:rsidRDefault="00000000" w:rsidP="007B6478">
      <w:pPr>
        <w:pStyle w:val="ListParagraph"/>
        <w:numPr>
          <w:ilvl w:val="0"/>
          <w:numId w:val="15"/>
        </w:numPr>
        <w:spacing w:before="280" w:after="280"/>
        <w:ind w:left="851" w:right="713"/>
        <w:jc w:val="both"/>
        <w:rPr>
          <w:sz w:val="24"/>
          <w:szCs w:val="24"/>
        </w:rPr>
      </w:pPr>
      <w:r w:rsidRPr="00736853">
        <w:rPr>
          <w:sz w:val="24"/>
          <w:szCs w:val="24"/>
        </w:rPr>
        <w:t xml:space="preserve">Akbar, A.S., </w:t>
      </w:r>
      <w:proofErr w:type="spellStart"/>
      <w:r w:rsidRPr="00736853">
        <w:rPr>
          <w:sz w:val="24"/>
          <w:szCs w:val="24"/>
        </w:rPr>
        <w:t>Fatichah</w:t>
      </w:r>
      <w:proofErr w:type="spellEnd"/>
      <w:r w:rsidRPr="00736853">
        <w:rPr>
          <w:sz w:val="24"/>
          <w:szCs w:val="24"/>
        </w:rPr>
        <w:t xml:space="preserve">, C., &amp; </w:t>
      </w:r>
      <w:proofErr w:type="spellStart"/>
      <w:r w:rsidRPr="00736853">
        <w:rPr>
          <w:sz w:val="24"/>
          <w:szCs w:val="24"/>
        </w:rPr>
        <w:t>Suciati</w:t>
      </w:r>
      <w:proofErr w:type="spellEnd"/>
      <w:r w:rsidRPr="00736853">
        <w:rPr>
          <w:sz w:val="24"/>
          <w:szCs w:val="24"/>
        </w:rPr>
        <w:t xml:space="preserve">, N. (2020). Modified </w:t>
      </w:r>
      <w:proofErr w:type="spellStart"/>
      <w:r w:rsidRPr="00736853">
        <w:rPr>
          <w:sz w:val="24"/>
          <w:szCs w:val="24"/>
        </w:rPr>
        <w:t>MobileNet</w:t>
      </w:r>
      <w:proofErr w:type="spellEnd"/>
      <w:r w:rsidRPr="00736853">
        <w:rPr>
          <w:sz w:val="24"/>
          <w:szCs w:val="24"/>
        </w:rPr>
        <w:t xml:space="preserve"> for patient survival prediction. In </w:t>
      </w:r>
      <w:r w:rsidRPr="00736853">
        <w:rPr>
          <w:i/>
          <w:sz w:val="24"/>
          <w:szCs w:val="24"/>
        </w:rPr>
        <w:t xml:space="preserve">International MICCAI </w:t>
      </w:r>
      <w:proofErr w:type="spellStart"/>
      <w:r w:rsidRPr="00736853">
        <w:rPr>
          <w:i/>
          <w:sz w:val="24"/>
          <w:szCs w:val="24"/>
        </w:rPr>
        <w:t>Brainlesion</w:t>
      </w:r>
      <w:proofErr w:type="spellEnd"/>
      <w:r w:rsidRPr="00736853">
        <w:rPr>
          <w:i/>
          <w:sz w:val="24"/>
          <w:szCs w:val="24"/>
        </w:rPr>
        <w:t xml:space="preserve"> Workshop</w:t>
      </w:r>
      <w:r w:rsidRPr="00736853">
        <w:rPr>
          <w:sz w:val="24"/>
          <w:szCs w:val="24"/>
        </w:rPr>
        <w:t xml:space="preserve"> (pp. 374–387). Springer.</w:t>
      </w:r>
    </w:p>
    <w:p w:rsidR="009F403C" w:rsidRPr="00736853" w:rsidRDefault="00000000" w:rsidP="007B6478">
      <w:pPr>
        <w:pStyle w:val="ListParagraph"/>
        <w:numPr>
          <w:ilvl w:val="0"/>
          <w:numId w:val="15"/>
        </w:numPr>
        <w:spacing w:before="280" w:after="280"/>
        <w:ind w:left="851" w:right="713"/>
        <w:jc w:val="both"/>
        <w:rPr>
          <w:sz w:val="24"/>
          <w:szCs w:val="24"/>
        </w:rPr>
      </w:pPr>
      <w:r w:rsidRPr="00736853">
        <w:rPr>
          <w:sz w:val="24"/>
          <w:szCs w:val="24"/>
        </w:rPr>
        <w:t xml:space="preserve">Eberhard, D., </w:t>
      </w:r>
      <w:proofErr w:type="spellStart"/>
      <w:r w:rsidRPr="00736853">
        <w:rPr>
          <w:sz w:val="24"/>
          <w:szCs w:val="24"/>
        </w:rPr>
        <w:t>Fennig</w:t>
      </w:r>
      <w:proofErr w:type="spellEnd"/>
      <w:r w:rsidRPr="00736853">
        <w:rPr>
          <w:sz w:val="24"/>
          <w:szCs w:val="24"/>
        </w:rPr>
        <w:t xml:space="preserve">, C.D., Simons, G.F., &amp; M, D. (2021). Sign language. Dallas, Texas: SIL International. Retrieved from </w:t>
      </w:r>
      <w:hyperlink r:id="rId16">
        <w:r w:rsidRPr="00736853">
          <w:rPr>
            <w:color w:val="0000FF"/>
            <w:sz w:val="24"/>
            <w:szCs w:val="24"/>
            <w:u w:val="single"/>
          </w:rPr>
          <w:t>https://www.ethnologue.com/subgroups/sign-language</w:t>
        </w:r>
      </w:hyperlink>
    </w:p>
    <w:p w:rsidR="009F403C" w:rsidRPr="00736853" w:rsidRDefault="00000000" w:rsidP="007B6478">
      <w:pPr>
        <w:pStyle w:val="ListParagraph"/>
        <w:numPr>
          <w:ilvl w:val="0"/>
          <w:numId w:val="15"/>
        </w:numPr>
        <w:spacing w:before="280" w:after="280"/>
        <w:ind w:left="851" w:right="713"/>
        <w:jc w:val="both"/>
        <w:rPr>
          <w:sz w:val="24"/>
          <w:szCs w:val="24"/>
          <w:u w:val="single"/>
        </w:rPr>
      </w:pPr>
      <w:proofErr w:type="spellStart"/>
      <w:r w:rsidRPr="00736853">
        <w:rPr>
          <w:sz w:val="24"/>
          <w:szCs w:val="24"/>
        </w:rPr>
        <w:t>Mashael</w:t>
      </w:r>
      <w:proofErr w:type="spellEnd"/>
      <w:r w:rsidRPr="00736853">
        <w:rPr>
          <w:sz w:val="24"/>
          <w:szCs w:val="24"/>
        </w:rPr>
        <w:t xml:space="preserve">, M.A., </w:t>
      </w:r>
      <w:proofErr w:type="spellStart"/>
      <w:r w:rsidRPr="00736853">
        <w:rPr>
          <w:sz w:val="24"/>
          <w:szCs w:val="24"/>
        </w:rPr>
        <w:t>Abdelwahed</w:t>
      </w:r>
      <w:proofErr w:type="spellEnd"/>
      <w:r w:rsidRPr="00736853">
        <w:rPr>
          <w:sz w:val="24"/>
          <w:szCs w:val="24"/>
        </w:rPr>
        <w:t xml:space="preserve">, M., &amp; </w:t>
      </w:r>
      <w:proofErr w:type="spellStart"/>
      <w:r w:rsidRPr="00736853">
        <w:rPr>
          <w:sz w:val="24"/>
          <w:szCs w:val="24"/>
        </w:rPr>
        <w:t>Suhanda</w:t>
      </w:r>
      <w:proofErr w:type="spellEnd"/>
      <w:r w:rsidRPr="00736853">
        <w:rPr>
          <w:sz w:val="24"/>
          <w:szCs w:val="24"/>
        </w:rPr>
        <w:t xml:space="preserve">, D. (2024). Robust sign language detection for hearing disabled persons by improved Coyote Optimization Algorithm with deep learning. </w:t>
      </w:r>
      <w:r w:rsidRPr="00736853">
        <w:rPr>
          <w:i/>
          <w:sz w:val="24"/>
          <w:szCs w:val="24"/>
        </w:rPr>
        <w:t>AIMS Mathematics, 9</w:t>
      </w:r>
      <w:r w:rsidRPr="00736853">
        <w:rPr>
          <w:sz w:val="24"/>
          <w:szCs w:val="24"/>
        </w:rPr>
        <w:t xml:space="preserve">(6), 15911–15927. </w:t>
      </w:r>
      <w:hyperlink r:id="rId17">
        <w:r w:rsidRPr="00736853">
          <w:rPr>
            <w:color w:val="0000FF"/>
            <w:sz w:val="24"/>
            <w:szCs w:val="24"/>
            <w:u w:val="single"/>
          </w:rPr>
          <w:t>https://doi.org/10.3934/math.2024769</w:t>
        </w:r>
      </w:hyperlink>
    </w:p>
    <w:p w:rsidR="009F403C" w:rsidRPr="00EA2B01" w:rsidRDefault="00000000" w:rsidP="007B6478">
      <w:pPr>
        <w:pStyle w:val="ListParagraph"/>
        <w:numPr>
          <w:ilvl w:val="0"/>
          <w:numId w:val="15"/>
        </w:numPr>
        <w:spacing w:before="280" w:after="280"/>
        <w:ind w:left="851" w:right="713"/>
        <w:jc w:val="both"/>
        <w:rPr>
          <w:sz w:val="24"/>
          <w:szCs w:val="24"/>
        </w:rPr>
      </w:pPr>
      <w:proofErr w:type="spellStart"/>
      <w:r w:rsidRPr="00736853">
        <w:rPr>
          <w:sz w:val="24"/>
          <w:szCs w:val="24"/>
        </w:rPr>
        <w:t>Mogeeb</w:t>
      </w:r>
      <w:proofErr w:type="spellEnd"/>
      <w:r w:rsidRPr="00736853">
        <w:rPr>
          <w:sz w:val="24"/>
          <w:szCs w:val="24"/>
        </w:rPr>
        <w:t xml:space="preserve">, A.A.M., Adel, A., Abdu, H.G., Bader, F.A., &amp; Manal, A.Q. (2024). A bidirectional Arabic sign language framework using deep learning and fuzzy matching score. </w:t>
      </w:r>
      <w:r w:rsidRPr="00736853">
        <w:rPr>
          <w:i/>
          <w:sz w:val="24"/>
          <w:szCs w:val="24"/>
        </w:rPr>
        <w:t>Mathematics, 12</w:t>
      </w:r>
      <w:r w:rsidRPr="00736853">
        <w:rPr>
          <w:sz w:val="24"/>
          <w:szCs w:val="24"/>
        </w:rPr>
        <w:t xml:space="preserve">(8), 1155. </w:t>
      </w:r>
      <w:hyperlink r:id="rId18">
        <w:r w:rsidRPr="00736853">
          <w:rPr>
            <w:color w:val="0000FF"/>
            <w:sz w:val="24"/>
            <w:szCs w:val="24"/>
            <w:u w:val="single"/>
          </w:rPr>
          <w:t>https://doi.org/10.3390/math12081155</w:t>
        </w:r>
      </w:hyperlink>
    </w:p>
    <w:p w:rsidR="00EA2B01" w:rsidRPr="00EA2B01" w:rsidRDefault="00EA2B01" w:rsidP="007B6478">
      <w:pPr>
        <w:pStyle w:val="ListParagraph"/>
        <w:numPr>
          <w:ilvl w:val="0"/>
          <w:numId w:val="15"/>
        </w:numPr>
        <w:spacing w:before="280" w:after="280"/>
        <w:ind w:left="851" w:right="713"/>
        <w:jc w:val="both"/>
        <w:rPr>
          <w:rFonts w:asciiTheme="majorBidi" w:hAnsiTheme="majorBidi" w:cstheme="majorBidi"/>
          <w:color w:val="000000" w:themeColor="text1"/>
          <w:sz w:val="24"/>
          <w:szCs w:val="24"/>
        </w:rPr>
      </w:pPr>
      <w:r w:rsidRPr="00EA2B01">
        <w:rPr>
          <w:rFonts w:asciiTheme="majorBidi" w:hAnsiTheme="majorBidi" w:cstheme="majorBidi"/>
          <w:color w:val="000000" w:themeColor="text1"/>
          <w:sz w:val="24"/>
          <w:szCs w:val="24"/>
          <w:shd w:val="clear" w:color="auto" w:fill="FFFFFF"/>
        </w:rPr>
        <w:t xml:space="preserve">Latif, G., Mohammad, N., </w:t>
      </w:r>
      <w:proofErr w:type="spellStart"/>
      <w:r w:rsidRPr="00EA2B01">
        <w:rPr>
          <w:rFonts w:asciiTheme="majorBidi" w:hAnsiTheme="majorBidi" w:cstheme="majorBidi"/>
          <w:color w:val="000000" w:themeColor="text1"/>
          <w:sz w:val="24"/>
          <w:szCs w:val="24"/>
          <w:shd w:val="clear" w:color="auto" w:fill="FFFFFF"/>
        </w:rPr>
        <w:t>AlKhalaf</w:t>
      </w:r>
      <w:proofErr w:type="spellEnd"/>
      <w:r w:rsidRPr="00EA2B01">
        <w:rPr>
          <w:rFonts w:asciiTheme="majorBidi" w:hAnsiTheme="majorBidi" w:cstheme="majorBidi"/>
          <w:color w:val="000000" w:themeColor="text1"/>
          <w:sz w:val="24"/>
          <w:szCs w:val="24"/>
          <w:shd w:val="clear" w:color="auto" w:fill="FFFFFF"/>
        </w:rPr>
        <w:t xml:space="preserve">, R., </w:t>
      </w:r>
      <w:proofErr w:type="spellStart"/>
      <w:r w:rsidRPr="00EA2B01">
        <w:rPr>
          <w:rFonts w:asciiTheme="majorBidi" w:hAnsiTheme="majorBidi" w:cstheme="majorBidi"/>
          <w:color w:val="000000" w:themeColor="text1"/>
          <w:sz w:val="24"/>
          <w:szCs w:val="24"/>
          <w:shd w:val="clear" w:color="auto" w:fill="FFFFFF"/>
        </w:rPr>
        <w:t>Alkhalaf</w:t>
      </w:r>
      <w:proofErr w:type="spellEnd"/>
      <w:r w:rsidRPr="00EA2B01">
        <w:rPr>
          <w:rFonts w:asciiTheme="majorBidi" w:hAnsiTheme="majorBidi" w:cstheme="majorBidi"/>
          <w:color w:val="000000" w:themeColor="text1"/>
          <w:sz w:val="24"/>
          <w:szCs w:val="24"/>
          <w:shd w:val="clear" w:color="auto" w:fill="FFFFFF"/>
        </w:rPr>
        <w:t xml:space="preserve">, R., </w:t>
      </w:r>
      <w:proofErr w:type="spellStart"/>
      <w:r w:rsidRPr="00EA2B01">
        <w:rPr>
          <w:rFonts w:asciiTheme="majorBidi" w:hAnsiTheme="majorBidi" w:cstheme="majorBidi"/>
          <w:color w:val="000000" w:themeColor="text1"/>
          <w:sz w:val="24"/>
          <w:szCs w:val="24"/>
          <w:shd w:val="clear" w:color="auto" w:fill="FFFFFF"/>
        </w:rPr>
        <w:t>Alghazo</w:t>
      </w:r>
      <w:proofErr w:type="spellEnd"/>
      <w:r w:rsidRPr="00EA2B01">
        <w:rPr>
          <w:rFonts w:asciiTheme="majorBidi" w:hAnsiTheme="majorBidi" w:cstheme="majorBidi"/>
          <w:color w:val="000000" w:themeColor="text1"/>
          <w:sz w:val="24"/>
          <w:szCs w:val="24"/>
          <w:shd w:val="clear" w:color="auto" w:fill="FFFFFF"/>
        </w:rPr>
        <w:t>, J.M., &amp; Khan, M.A. (2020). An Automatic Arabic Sign Language Recognition System based on Deep CNN: An Assistive System for the Deaf and Hard of Hearing. </w:t>
      </w:r>
      <w:r w:rsidRPr="00EA2B01">
        <w:rPr>
          <w:rStyle w:val="Emphasis"/>
          <w:rFonts w:asciiTheme="majorBidi" w:hAnsiTheme="majorBidi" w:cstheme="majorBidi"/>
          <w:color w:val="000000" w:themeColor="text1"/>
          <w:sz w:val="24"/>
          <w:szCs w:val="24"/>
        </w:rPr>
        <w:t>International Journal of Computing and Digital Systems</w:t>
      </w:r>
      <w:r w:rsidRPr="00EA2B01">
        <w:rPr>
          <w:rFonts w:asciiTheme="majorBidi" w:hAnsiTheme="majorBidi" w:cstheme="majorBidi"/>
          <w:color w:val="000000" w:themeColor="text1"/>
          <w:sz w:val="24"/>
          <w:szCs w:val="24"/>
          <w:shd w:val="clear" w:color="auto" w:fill="FFFFFF"/>
        </w:rPr>
        <w:t>.</w:t>
      </w:r>
    </w:p>
    <w:p w:rsidR="00EA2B01" w:rsidRPr="00000A7A" w:rsidRDefault="00EA2B01" w:rsidP="007B6478">
      <w:pPr>
        <w:pStyle w:val="ListParagraph"/>
        <w:numPr>
          <w:ilvl w:val="0"/>
          <w:numId w:val="15"/>
        </w:numPr>
        <w:spacing w:before="280" w:after="280"/>
        <w:ind w:left="851" w:right="713"/>
        <w:jc w:val="both"/>
        <w:rPr>
          <w:rFonts w:asciiTheme="majorBidi" w:hAnsiTheme="majorBidi" w:cstheme="majorBidi"/>
          <w:color w:val="000000" w:themeColor="text1"/>
          <w:sz w:val="24"/>
          <w:szCs w:val="24"/>
        </w:rPr>
      </w:pPr>
      <w:proofErr w:type="spellStart"/>
      <w:r w:rsidRPr="00EA2B01">
        <w:rPr>
          <w:rFonts w:asciiTheme="majorBidi" w:hAnsiTheme="majorBidi" w:cstheme="majorBidi"/>
          <w:color w:val="000000" w:themeColor="text1"/>
          <w:sz w:val="24"/>
          <w:szCs w:val="24"/>
          <w:shd w:val="clear" w:color="auto" w:fill="FFFFFF"/>
        </w:rPr>
        <w:t>Sagheer</w:t>
      </w:r>
      <w:proofErr w:type="spellEnd"/>
      <w:r w:rsidRPr="00EA2B01">
        <w:rPr>
          <w:rFonts w:asciiTheme="majorBidi" w:hAnsiTheme="majorBidi" w:cstheme="majorBidi"/>
          <w:color w:val="000000" w:themeColor="text1"/>
          <w:sz w:val="24"/>
          <w:szCs w:val="24"/>
          <w:shd w:val="clear" w:color="auto" w:fill="FFFFFF"/>
        </w:rPr>
        <w:t xml:space="preserve">, N.S., </w:t>
      </w:r>
      <w:proofErr w:type="spellStart"/>
      <w:r w:rsidRPr="00EA2B01">
        <w:rPr>
          <w:rFonts w:asciiTheme="majorBidi" w:hAnsiTheme="majorBidi" w:cstheme="majorBidi"/>
          <w:color w:val="000000" w:themeColor="text1"/>
          <w:sz w:val="24"/>
          <w:szCs w:val="24"/>
          <w:shd w:val="clear" w:color="auto" w:fill="FFFFFF"/>
        </w:rPr>
        <w:t>Almasoudy</w:t>
      </w:r>
      <w:proofErr w:type="spellEnd"/>
      <w:r w:rsidRPr="00EA2B01">
        <w:rPr>
          <w:rFonts w:asciiTheme="majorBidi" w:hAnsiTheme="majorBidi" w:cstheme="majorBidi"/>
          <w:color w:val="000000" w:themeColor="text1"/>
          <w:sz w:val="24"/>
          <w:szCs w:val="24"/>
          <w:shd w:val="clear" w:color="auto" w:fill="FFFFFF"/>
        </w:rPr>
        <w:t xml:space="preserve">, F.H., &amp; </w:t>
      </w:r>
      <w:proofErr w:type="spellStart"/>
      <w:r w:rsidRPr="00EA2B01">
        <w:rPr>
          <w:rFonts w:asciiTheme="majorBidi" w:hAnsiTheme="majorBidi" w:cstheme="majorBidi"/>
          <w:color w:val="000000" w:themeColor="text1"/>
          <w:sz w:val="24"/>
          <w:szCs w:val="24"/>
          <w:shd w:val="clear" w:color="auto" w:fill="FFFFFF"/>
        </w:rPr>
        <w:t>Bashaa</w:t>
      </w:r>
      <w:proofErr w:type="spellEnd"/>
      <w:r w:rsidRPr="00EA2B01">
        <w:rPr>
          <w:rFonts w:asciiTheme="majorBidi" w:hAnsiTheme="majorBidi" w:cstheme="majorBidi"/>
          <w:color w:val="000000" w:themeColor="text1"/>
          <w:sz w:val="24"/>
          <w:szCs w:val="24"/>
          <w:shd w:val="clear" w:color="auto" w:fill="FFFFFF"/>
        </w:rPr>
        <w:t>, M.H. (2024). Enhancing Arabic Sign Language Recognition using Deep Learning. </w:t>
      </w:r>
      <w:r w:rsidRPr="00EA2B01">
        <w:rPr>
          <w:rStyle w:val="Emphasis"/>
          <w:rFonts w:asciiTheme="majorBidi" w:hAnsiTheme="majorBidi" w:cstheme="majorBidi"/>
          <w:color w:val="000000" w:themeColor="text1"/>
          <w:sz w:val="24"/>
          <w:szCs w:val="24"/>
        </w:rPr>
        <w:t>International Journal of Innovative Technology and Exploring Engineering</w:t>
      </w:r>
      <w:r w:rsidRPr="00EA2B01">
        <w:rPr>
          <w:rFonts w:asciiTheme="majorBidi" w:hAnsiTheme="majorBidi" w:cstheme="majorBidi"/>
          <w:color w:val="000000" w:themeColor="text1"/>
          <w:sz w:val="24"/>
          <w:szCs w:val="24"/>
          <w:shd w:val="clear" w:color="auto" w:fill="FFFFFF"/>
        </w:rPr>
        <w:t>.</w:t>
      </w:r>
    </w:p>
    <w:p w:rsidR="00000A7A" w:rsidRPr="00EA2B01" w:rsidRDefault="00000A7A" w:rsidP="007B6478">
      <w:pPr>
        <w:pStyle w:val="ListParagraph"/>
        <w:numPr>
          <w:ilvl w:val="0"/>
          <w:numId w:val="15"/>
        </w:numPr>
        <w:spacing w:before="280" w:after="280"/>
        <w:ind w:left="851" w:right="713"/>
        <w:jc w:val="both"/>
        <w:rPr>
          <w:rFonts w:asciiTheme="majorBidi" w:hAnsiTheme="majorBidi" w:cstheme="majorBidi"/>
          <w:color w:val="000000" w:themeColor="text1"/>
          <w:sz w:val="24"/>
          <w:szCs w:val="24"/>
        </w:rPr>
      </w:pPr>
      <w:r w:rsidRPr="00000A7A">
        <w:rPr>
          <w:rFonts w:asciiTheme="majorBidi" w:hAnsiTheme="majorBidi" w:cstheme="majorBidi"/>
          <w:color w:val="000000" w:themeColor="text1"/>
          <w:sz w:val="24"/>
          <w:szCs w:val="24"/>
        </w:rPr>
        <w:t xml:space="preserve">Batool Yahya </w:t>
      </w:r>
      <w:proofErr w:type="spellStart"/>
      <w:r w:rsidRPr="00000A7A">
        <w:rPr>
          <w:rFonts w:asciiTheme="majorBidi" w:hAnsiTheme="majorBidi" w:cstheme="majorBidi"/>
          <w:color w:val="000000" w:themeColor="text1"/>
          <w:sz w:val="24"/>
          <w:szCs w:val="24"/>
        </w:rPr>
        <w:t>AlKhuraym</w:t>
      </w:r>
      <w:proofErr w:type="spellEnd"/>
      <w:r w:rsidRPr="00000A7A">
        <w:rPr>
          <w:rFonts w:asciiTheme="majorBidi" w:hAnsiTheme="majorBidi" w:cstheme="majorBidi"/>
          <w:color w:val="000000" w:themeColor="text1"/>
          <w:sz w:val="24"/>
          <w:szCs w:val="24"/>
        </w:rPr>
        <w:t xml:space="preserve">, Mohamed Maher Ben Ismail and </w:t>
      </w:r>
      <w:proofErr w:type="spellStart"/>
      <w:r w:rsidRPr="00000A7A">
        <w:rPr>
          <w:rFonts w:asciiTheme="majorBidi" w:hAnsiTheme="majorBidi" w:cstheme="majorBidi"/>
          <w:color w:val="000000" w:themeColor="text1"/>
          <w:sz w:val="24"/>
          <w:szCs w:val="24"/>
        </w:rPr>
        <w:t>Ouiem</w:t>
      </w:r>
      <w:proofErr w:type="spellEnd"/>
      <w:r w:rsidRPr="00000A7A">
        <w:rPr>
          <w:rFonts w:asciiTheme="majorBidi" w:hAnsiTheme="majorBidi" w:cstheme="majorBidi"/>
          <w:color w:val="000000" w:themeColor="text1"/>
          <w:sz w:val="24"/>
          <w:szCs w:val="24"/>
        </w:rPr>
        <w:t xml:space="preserve"> </w:t>
      </w:r>
      <w:proofErr w:type="spellStart"/>
      <w:r w:rsidRPr="00000A7A">
        <w:rPr>
          <w:rFonts w:asciiTheme="majorBidi" w:hAnsiTheme="majorBidi" w:cstheme="majorBidi"/>
          <w:color w:val="000000" w:themeColor="text1"/>
          <w:sz w:val="24"/>
          <w:szCs w:val="24"/>
        </w:rPr>
        <w:t>Bchir</w:t>
      </w:r>
      <w:proofErr w:type="spellEnd"/>
      <w:r w:rsidRPr="00000A7A">
        <w:rPr>
          <w:rFonts w:asciiTheme="majorBidi" w:hAnsiTheme="majorBidi" w:cstheme="majorBidi"/>
          <w:color w:val="000000" w:themeColor="text1"/>
          <w:sz w:val="24"/>
          <w:szCs w:val="24"/>
        </w:rPr>
        <w:t xml:space="preserve">, “Arabic Sign Language Recognition using Lightweight CNN-based Architecture” International Journal of Advanced Computer Science and </w:t>
      </w:r>
      <w:proofErr w:type="gramStart"/>
      <w:r w:rsidRPr="00000A7A">
        <w:rPr>
          <w:rFonts w:asciiTheme="majorBidi" w:hAnsiTheme="majorBidi" w:cstheme="majorBidi"/>
          <w:color w:val="000000" w:themeColor="text1"/>
          <w:sz w:val="24"/>
          <w:szCs w:val="24"/>
        </w:rPr>
        <w:t>Applications(</w:t>
      </w:r>
      <w:proofErr w:type="gramEnd"/>
      <w:r w:rsidRPr="00000A7A">
        <w:rPr>
          <w:rFonts w:asciiTheme="majorBidi" w:hAnsiTheme="majorBidi" w:cstheme="majorBidi"/>
          <w:color w:val="000000" w:themeColor="text1"/>
          <w:sz w:val="24"/>
          <w:szCs w:val="24"/>
        </w:rPr>
        <w:t>IJACSA), 13(4), 2022. http://dx.doi.org/10.14569/IJACSA.2022.0130438</w:t>
      </w:r>
    </w:p>
    <w:p w:rsidR="009F403C" w:rsidRDefault="009F403C">
      <w:pPr>
        <w:pBdr>
          <w:top w:val="nil"/>
          <w:left w:val="nil"/>
          <w:bottom w:val="nil"/>
          <w:right w:val="nil"/>
          <w:between w:val="nil"/>
        </w:pBdr>
        <w:tabs>
          <w:tab w:val="left" w:pos="1078"/>
        </w:tabs>
        <w:ind w:left="0" w:right="931"/>
        <w:rPr>
          <w:color w:val="000000"/>
          <w:sz w:val="24"/>
          <w:szCs w:val="24"/>
        </w:rPr>
      </w:pPr>
    </w:p>
    <w:sectPr w:rsidR="009F403C">
      <w:headerReference w:type="default" r:id="rId19"/>
      <w:footerReference w:type="even" r:id="rId20"/>
      <w:footerReference w:type="default" r:id="rId21"/>
      <w:pgSz w:w="11910" w:h="16840"/>
      <w:pgMar w:top="1360" w:right="566" w:bottom="960" w:left="141" w:header="696" w:footer="76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91200" w:rsidRDefault="00D91200">
      <w:r>
        <w:separator/>
      </w:r>
    </w:p>
  </w:endnote>
  <w:endnote w:type="continuationSeparator" w:id="0">
    <w:p w:rsidR="00D91200" w:rsidRDefault="00D91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oto Sans Symbols">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403C"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rsidR="009F403C" w:rsidRDefault="009F403C">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403C"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A53463">
      <w:rPr>
        <w:noProof/>
        <w:color w:val="000000"/>
      </w:rPr>
      <w:t>1</w:t>
    </w:r>
    <w:r>
      <w:rPr>
        <w:color w:val="000000"/>
      </w:rPr>
      <w:fldChar w:fldCharType="end"/>
    </w:r>
  </w:p>
  <w:p w:rsidR="009F403C" w:rsidRDefault="00000000">
    <w:pPr>
      <w:pBdr>
        <w:top w:val="nil"/>
        <w:left w:val="nil"/>
        <w:bottom w:val="nil"/>
        <w:right w:val="nil"/>
        <w:between w:val="nil"/>
      </w:pBdr>
      <w:spacing w:line="14" w:lineRule="auto"/>
      <w:ind w:firstLine="1259"/>
      <w:rPr>
        <w:color w:val="000000"/>
        <w:sz w:val="20"/>
        <w:szCs w:val="20"/>
      </w:rPr>
    </w:pPr>
    <w:r>
      <w:rPr>
        <w:noProof/>
      </w:rPr>
      <mc:AlternateContent>
        <mc:Choice Requires="wps">
          <w:drawing>
            <wp:anchor distT="0" distB="0" distL="0" distR="0" simplePos="0" relativeHeight="251660288" behindDoc="1" locked="0" layoutInCell="1" hidden="0" allowOverlap="1">
              <wp:simplePos x="0" y="0"/>
              <wp:positionH relativeFrom="column">
                <wp:posOffset>3499867</wp:posOffset>
              </wp:positionH>
              <wp:positionV relativeFrom="paragraph">
                <wp:posOffset>10058083</wp:posOffset>
              </wp:positionV>
              <wp:extent cx="179070" cy="184150"/>
              <wp:effectExtent l="0" t="0" r="0" b="0"/>
              <wp:wrapNone/>
              <wp:docPr id="1" name="Rectangle 1"/>
              <wp:cNvGraphicFramePr/>
              <a:graphic xmlns:a="http://schemas.openxmlformats.org/drawingml/2006/main">
                <a:graphicData uri="http://schemas.microsoft.com/office/word/2010/wordprocessingShape">
                  <wps:wsp>
                    <wps:cNvSpPr/>
                    <wps:spPr>
                      <a:xfrm>
                        <a:off x="5265990" y="3697450"/>
                        <a:ext cx="160020" cy="165100"/>
                      </a:xfrm>
                      <a:prstGeom prst="rect">
                        <a:avLst/>
                      </a:prstGeom>
                      <a:noFill/>
                      <a:ln>
                        <a:noFill/>
                      </a:ln>
                    </wps:spPr>
                    <wps:txbx>
                      <w:txbxContent>
                        <w:p w:rsidR="009F403C" w:rsidRDefault="00000000">
                          <w:pPr>
                            <w:spacing w:line="243" w:lineRule="auto"/>
                            <w:ind w:left="60" w:right="855" w:firstLine="120"/>
                            <w:textDirection w:val="btLr"/>
                          </w:pPr>
                          <w:r>
                            <w:rPr>
                              <w:rFonts w:ascii="Calibri" w:eastAsia="Calibri" w:hAnsi="Calibri" w:cs="Calibri"/>
                              <w:color w:val="000000"/>
                            </w:rPr>
                            <w:t xml:space="preserve"> PAGE 3</w:t>
                          </w:r>
                        </w:p>
                      </w:txbxContent>
                    </wps:txbx>
                    <wps:bodyPr spcFirstLastPara="1" wrap="square" lIns="0" tIns="0" rIns="0" bIns="0" anchor="t" anchorCtr="0">
                      <a:noAutofit/>
                    </wps:bodyPr>
                  </wps:wsp>
                </a:graphicData>
              </a:graphic>
            </wp:anchor>
          </w:drawing>
        </mc:Choice>
        <mc:Fallback>
          <w:pict>
            <v:rect id="Rectangle 1" o:spid="_x0000_s1028" style="position:absolute;left:0;text-align:left;margin-left:275.6pt;margin-top:11in;width:14.1pt;height:14.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" filled="f" stroked="f">
              <v:textbox inset="0,0,0,0">
                <w:txbxContent>
                  <w:p w:rsidR="009F403C" w:rsidRDefault="00000000">
                    <w:pPr>
                      <w:spacing w:line="243" w:lineRule="auto"/>
                      <w:ind w:left="60" w:right="855" w:firstLine="120"/>
                      <w:textDirection w:val="btLr"/>
                    </w:pPr>
                    <w:r>
                      <w:rPr>
                        <w:rFonts w:ascii="Calibri" w:eastAsia="Calibri" w:hAnsi="Calibri" w:cs="Calibri"/>
                        <w:color w:val="000000"/>
                      </w:rPr>
                      <w:t xml:space="preserve"> PAGE 3</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91200" w:rsidRDefault="00D91200">
      <w:r>
        <w:separator/>
      </w:r>
    </w:p>
  </w:footnote>
  <w:footnote w:type="continuationSeparator" w:id="0">
    <w:p w:rsidR="00D91200" w:rsidRDefault="00D91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403C" w:rsidRDefault="00000000">
    <w:pPr>
      <w:pBdr>
        <w:top w:val="nil"/>
        <w:left w:val="nil"/>
        <w:bottom w:val="nil"/>
        <w:right w:val="nil"/>
        <w:between w:val="nil"/>
      </w:pBdr>
      <w:spacing w:line="14" w:lineRule="auto"/>
      <w:ind w:firstLine="1259"/>
      <w:rPr>
        <w:color w:val="000000"/>
        <w:sz w:val="20"/>
        <w:szCs w:val="20"/>
      </w:rPr>
    </w:pPr>
    <w:r>
      <w:rPr>
        <w:noProof/>
        <w:color w:val="000000"/>
        <w:sz w:val="20"/>
        <w:szCs w:val="20"/>
      </w:rPr>
      <mc:AlternateContent>
        <mc:Choice Requires="wps">
          <w:drawing>
            <wp:anchor distT="0" distB="0" distL="0" distR="0" simplePos="0" relativeHeight="251658240" behindDoc="1" locked="0" layoutInCell="1" hidden="0" allowOverlap="1">
              <wp:simplePos x="0" y="0"/>
              <wp:positionH relativeFrom="page">
                <wp:posOffset>663893</wp:posOffset>
              </wp:positionH>
              <wp:positionV relativeFrom="page">
                <wp:posOffset>419511</wp:posOffset>
              </wp:positionV>
              <wp:extent cx="3054985" cy="179070"/>
              <wp:effectExtent l="0" t="0" r="0" b="0"/>
              <wp:wrapNone/>
              <wp:docPr id="2" name="Rectangle 2"/>
              <wp:cNvGraphicFramePr/>
              <a:graphic xmlns:a="http://schemas.openxmlformats.org/drawingml/2006/main">
                <a:graphicData uri="http://schemas.microsoft.com/office/word/2010/wordprocessingShape">
                  <wps:wsp>
                    <wps:cNvSpPr/>
                    <wps:spPr>
                      <a:xfrm>
                        <a:off x="3828033" y="3699990"/>
                        <a:ext cx="3035935" cy="160020"/>
                      </a:xfrm>
                      <a:prstGeom prst="rect">
                        <a:avLst/>
                      </a:prstGeom>
                      <a:noFill/>
                      <a:ln>
                        <a:noFill/>
                      </a:ln>
                    </wps:spPr>
                    <wps:txbx>
                      <w:txbxContent>
                        <w:p w:rsidR="009F403C" w:rsidRDefault="00000000">
                          <w:pPr>
                            <w:spacing w:line="212" w:lineRule="auto"/>
                            <w:ind w:left="20" w:right="855" w:firstLine="40"/>
                            <w:textDirection w:val="btLr"/>
                          </w:pPr>
                          <w:r>
                            <w:rPr>
                              <w:rFonts w:ascii="Tahoma" w:eastAsia="Tahoma" w:hAnsi="Tahoma" w:cs="Tahoma"/>
                              <w:color w:val="000000"/>
                              <w:sz w:val="18"/>
                            </w:rPr>
                            <w:t>Midocean Journal for Research and Studies – Vol 1, No 1, 2024</w:t>
                          </w:r>
                        </w:p>
                      </w:txbxContent>
                    </wps:txbx>
                    <wps:bodyPr spcFirstLastPara="1" wrap="square" lIns="0" tIns="0" rIns="0" bIns="0" anchor="t" anchorCtr="0">
                      <a:noAutofit/>
                    </wps:bodyPr>
                  </wps:wsp>
                </a:graphicData>
              </a:graphic>
            </wp:anchor>
          </w:drawing>
        </mc:Choice>
        <mc:Fallback>
          <w:pict>
            <v:rect id="Rectangle 2" o:spid="_x0000_s1026" style="position:absolute;left:0;text-align:left;margin-left:52.3pt;margin-top:33.05pt;width:240.55pt;height:14.1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" filled="f" stroked="f">
              <v:textbox inset="0,0,0,0">
                <w:txbxContent>
                  <w:p w:rsidR="009F403C" w:rsidRDefault="00000000">
                    <w:pPr>
                      <w:spacing w:line="212" w:lineRule="auto"/>
                      <w:ind w:left="20" w:right="855" w:firstLine="40"/>
                      <w:textDirection w:val="btLr"/>
                    </w:pPr>
                    <w:r>
                      <w:rPr>
                        <w:rFonts w:ascii="Tahoma" w:eastAsia="Tahoma" w:hAnsi="Tahoma" w:cs="Tahoma"/>
                        <w:color w:val="000000"/>
                        <w:sz w:val="18"/>
                      </w:rPr>
                      <w:t>Midocean Journal for Research and Studies – Vol 1, No 1, 2024</w:t>
                    </w:r>
                  </w:p>
                </w:txbxContent>
              </v:textbox>
              <w10:wrap anchorx="page" anchory="page"/>
            </v:rect>
          </w:pict>
        </mc:Fallback>
      </mc:AlternateContent>
    </w:r>
    <w:r>
      <w:rPr>
        <w:noProof/>
        <w:color w:val="000000"/>
        <w:sz w:val="20"/>
        <w:szCs w:val="20"/>
      </w:rPr>
      <mc:AlternateContent>
        <mc:Choice Requires="wps">
          <w:drawing>
            <wp:anchor distT="0" distB="0" distL="0" distR="0" simplePos="0" relativeHeight="251659264" behindDoc="1" locked="0" layoutInCell="1" hidden="0" allowOverlap="1">
              <wp:simplePos x="0" y="0"/>
              <wp:positionH relativeFrom="page">
                <wp:posOffset>4796130</wp:posOffset>
              </wp:positionH>
              <wp:positionV relativeFrom="page">
                <wp:posOffset>419511</wp:posOffset>
              </wp:positionV>
              <wp:extent cx="1789430" cy="179070"/>
              <wp:effectExtent l="0" t="0" r="0" b="0"/>
              <wp:wrapNone/>
              <wp:docPr id="3" name="Rectangle 3"/>
              <wp:cNvGraphicFramePr/>
              <a:graphic xmlns:a="http://schemas.openxmlformats.org/drawingml/2006/main">
                <a:graphicData uri="http://schemas.microsoft.com/office/word/2010/wordprocessingShape">
                  <wps:wsp>
                    <wps:cNvSpPr/>
                    <wps:spPr>
                      <a:xfrm>
                        <a:off x="4460810" y="3699990"/>
                        <a:ext cx="1770380" cy="160020"/>
                      </a:xfrm>
                      <a:prstGeom prst="rect">
                        <a:avLst/>
                      </a:prstGeom>
                      <a:noFill/>
                      <a:ln>
                        <a:noFill/>
                      </a:ln>
                    </wps:spPr>
                    <wps:txbx>
                      <w:txbxContent>
                        <w:p w:rsidR="009F403C" w:rsidRDefault="00000000">
                          <w:pPr>
                            <w:bidi/>
                            <w:spacing w:line="212" w:lineRule="auto"/>
                            <w:ind w:left="17" w:right="20" w:firstLine="34"/>
                            <w:textDirection w:val="tbRl"/>
                          </w:pPr>
                          <w:proofErr w:type="spellStart"/>
                          <w:r>
                            <w:rPr>
                              <w:rFonts w:ascii="Tahoma" w:eastAsia="Tahoma" w:hAnsi="Tahoma" w:cs="Tahoma"/>
                              <w:color w:val="000000"/>
                              <w:sz w:val="18"/>
                            </w:rPr>
                            <w:t>مجلة</w:t>
                          </w:r>
                          <w:proofErr w:type="spellEnd"/>
                          <w:r>
                            <w:rPr>
                              <w:rFonts w:ascii="Tahoma" w:eastAsia="Tahoma" w:hAnsi="Tahoma" w:cs="Tahoma"/>
                              <w:color w:val="000000"/>
                              <w:sz w:val="18"/>
                            </w:rPr>
                            <w:t xml:space="preserve"> </w:t>
                          </w:r>
                          <w:proofErr w:type="spellStart"/>
                          <w:r>
                            <w:rPr>
                              <w:rFonts w:ascii="Tahoma" w:eastAsia="Tahoma" w:hAnsi="Tahoma" w:cs="Tahoma"/>
                              <w:color w:val="000000"/>
                              <w:sz w:val="18"/>
                            </w:rPr>
                            <w:t>ميدأوشن</w:t>
                          </w:r>
                          <w:proofErr w:type="spellEnd"/>
                          <w:r>
                            <w:rPr>
                              <w:rFonts w:ascii="Tahoma" w:eastAsia="Tahoma" w:hAnsi="Tahoma" w:cs="Tahoma"/>
                              <w:color w:val="000000"/>
                              <w:sz w:val="18"/>
                            </w:rPr>
                            <w:t xml:space="preserve"> </w:t>
                          </w:r>
                          <w:proofErr w:type="spellStart"/>
                          <w:r>
                            <w:rPr>
                              <w:rFonts w:ascii="Tahoma" w:eastAsia="Tahoma" w:hAnsi="Tahoma" w:cs="Tahoma"/>
                              <w:color w:val="000000"/>
                              <w:sz w:val="18"/>
                            </w:rPr>
                            <w:t>للبحوث</w:t>
                          </w:r>
                          <w:proofErr w:type="spellEnd"/>
                          <w:r>
                            <w:rPr>
                              <w:rFonts w:ascii="Tahoma" w:eastAsia="Tahoma" w:hAnsi="Tahoma" w:cs="Tahoma"/>
                              <w:color w:val="000000"/>
                              <w:sz w:val="18"/>
                            </w:rPr>
                            <w:t xml:space="preserve"> </w:t>
                          </w:r>
                          <w:proofErr w:type="spellStart"/>
                          <w:r>
                            <w:rPr>
                              <w:rFonts w:ascii="Tahoma" w:eastAsia="Tahoma" w:hAnsi="Tahoma" w:cs="Tahoma"/>
                              <w:color w:val="000000"/>
                              <w:sz w:val="18"/>
                            </w:rPr>
                            <w:t>والدراسات</w:t>
                          </w:r>
                          <w:proofErr w:type="spellEnd"/>
                          <w:r>
                            <w:rPr>
                              <w:rFonts w:ascii="Tahoma" w:eastAsia="Tahoma" w:hAnsi="Tahoma" w:cs="Tahoma"/>
                              <w:color w:val="000000"/>
                              <w:sz w:val="18"/>
                            </w:rPr>
                            <w:t xml:space="preserve">، </w:t>
                          </w:r>
                          <w:proofErr w:type="spellStart"/>
                          <w:r>
                            <w:rPr>
                              <w:rFonts w:ascii="Tahoma" w:eastAsia="Tahoma" w:hAnsi="Tahoma" w:cs="Tahoma"/>
                              <w:color w:val="000000"/>
                              <w:sz w:val="18"/>
                            </w:rPr>
                            <w:t>مج</w:t>
                          </w:r>
                          <w:proofErr w:type="spellEnd"/>
                          <w:r>
                            <w:rPr>
                              <w:rFonts w:ascii="Tahoma" w:eastAsia="Tahoma" w:hAnsi="Tahoma" w:cs="Tahoma"/>
                              <w:color w:val="000000"/>
                              <w:sz w:val="18"/>
                            </w:rPr>
                            <w:t>...، ع.</w:t>
                          </w:r>
                          <w:proofErr w:type="gramStart"/>
                          <w:r>
                            <w:rPr>
                              <w:rFonts w:ascii="Tahoma" w:eastAsia="Tahoma" w:hAnsi="Tahoma" w:cs="Tahoma"/>
                              <w:color w:val="000000"/>
                              <w:sz w:val="18"/>
                            </w:rPr>
                            <w:t>..،</w:t>
                          </w:r>
                          <w:proofErr w:type="gramEnd"/>
                        </w:p>
                      </w:txbxContent>
                    </wps:txbx>
                    <wps:bodyPr spcFirstLastPara="1" wrap="square" lIns="0" tIns="0" rIns="0" bIns="0" anchor="t" anchorCtr="0">
                      <a:noAutofit/>
                    </wps:bodyPr>
                  </wps:wsp>
                </a:graphicData>
              </a:graphic>
            </wp:anchor>
          </w:drawing>
        </mc:Choice>
        <mc:Fallback>
          <w:pict>
            <v:rect id="Rectangle 3" o:spid="_x0000_s1027" style="position:absolute;left:0;text-align:left;margin-left:377.65pt;margin-top:33.05pt;width:140.9pt;height:14.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" filled="f" stroked="f">
              <v:textbox inset="0,0,0,0">
                <w:txbxContent>
                  <w:p w:rsidR="009F403C" w:rsidRDefault="00000000">
                    <w:pPr>
                      <w:bidi/>
                      <w:spacing w:line="212" w:lineRule="auto"/>
                      <w:ind w:left="17" w:right="20" w:firstLine="34"/>
                      <w:textDirection w:val="tbRl"/>
                    </w:pPr>
                    <w:proofErr w:type="spellStart"/>
                    <w:r>
                      <w:rPr>
                        <w:rFonts w:ascii="Tahoma" w:eastAsia="Tahoma" w:hAnsi="Tahoma" w:cs="Tahoma"/>
                        <w:color w:val="000000"/>
                        <w:sz w:val="18"/>
                      </w:rPr>
                      <w:t>مجلة</w:t>
                    </w:r>
                    <w:proofErr w:type="spellEnd"/>
                    <w:r>
                      <w:rPr>
                        <w:rFonts w:ascii="Tahoma" w:eastAsia="Tahoma" w:hAnsi="Tahoma" w:cs="Tahoma"/>
                        <w:color w:val="000000"/>
                        <w:sz w:val="18"/>
                      </w:rPr>
                      <w:t xml:space="preserve"> </w:t>
                    </w:r>
                    <w:proofErr w:type="spellStart"/>
                    <w:r>
                      <w:rPr>
                        <w:rFonts w:ascii="Tahoma" w:eastAsia="Tahoma" w:hAnsi="Tahoma" w:cs="Tahoma"/>
                        <w:color w:val="000000"/>
                        <w:sz w:val="18"/>
                      </w:rPr>
                      <w:t>ميدأوشن</w:t>
                    </w:r>
                    <w:proofErr w:type="spellEnd"/>
                    <w:r>
                      <w:rPr>
                        <w:rFonts w:ascii="Tahoma" w:eastAsia="Tahoma" w:hAnsi="Tahoma" w:cs="Tahoma"/>
                        <w:color w:val="000000"/>
                        <w:sz w:val="18"/>
                      </w:rPr>
                      <w:t xml:space="preserve"> </w:t>
                    </w:r>
                    <w:proofErr w:type="spellStart"/>
                    <w:r>
                      <w:rPr>
                        <w:rFonts w:ascii="Tahoma" w:eastAsia="Tahoma" w:hAnsi="Tahoma" w:cs="Tahoma"/>
                        <w:color w:val="000000"/>
                        <w:sz w:val="18"/>
                      </w:rPr>
                      <w:t>للبحوث</w:t>
                    </w:r>
                    <w:proofErr w:type="spellEnd"/>
                    <w:r>
                      <w:rPr>
                        <w:rFonts w:ascii="Tahoma" w:eastAsia="Tahoma" w:hAnsi="Tahoma" w:cs="Tahoma"/>
                        <w:color w:val="000000"/>
                        <w:sz w:val="18"/>
                      </w:rPr>
                      <w:t xml:space="preserve"> </w:t>
                    </w:r>
                    <w:proofErr w:type="spellStart"/>
                    <w:r>
                      <w:rPr>
                        <w:rFonts w:ascii="Tahoma" w:eastAsia="Tahoma" w:hAnsi="Tahoma" w:cs="Tahoma"/>
                        <w:color w:val="000000"/>
                        <w:sz w:val="18"/>
                      </w:rPr>
                      <w:t>والدراسات</w:t>
                    </w:r>
                    <w:proofErr w:type="spellEnd"/>
                    <w:r>
                      <w:rPr>
                        <w:rFonts w:ascii="Tahoma" w:eastAsia="Tahoma" w:hAnsi="Tahoma" w:cs="Tahoma"/>
                        <w:color w:val="000000"/>
                        <w:sz w:val="18"/>
                      </w:rPr>
                      <w:t xml:space="preserve">، </w:t>
                    </w:r>
                    <w:proofErr w:type="spellStart"/>
                    <w:r>
                      <w:rPr>
                        <w:rFonts w:ascii="Tahoma" w:eastAsia="Tahoma" w:hAnsi="Tahoma" w:cs="Tahoma"/>
                        <w:color w:val="000000"/>
                        <w:sz w:val="18"/>
                      </w:rPr>
                      <w:t>مج</w:t>
                    </w:r>
                    <w:proofErr w:type="spellEnd"/>
                    <w:r>
                      <w:rPr>
                        <w:rFonts w:ascii="Tahoma" w:eastAsia="Tahoma" w:hAnsi="Tahoma" w:cs="Tahoma"/>
                        <w:color w:val="000000"/>
                        <w:sz w:val="18"/>
                      </w:rPr>
                      <w:t>...، ع.</w:t>
                    </w:r>
                    <w:proofErr w:type="gramStart"/>
                    <w:r>
                      <w:rPr>
                        <w:rFonts w:ascii="Tahoma" w:eastAsia="Tahoma" w:hAnsi="Tahoma" w:cs="Tahoma"/>
                        <w:color w:val="000000"/>
                        <w:sz w:val="18"/>
                      </w:rPr>
                      <w:t>..،</w:t>
                    </w:r>
                    <w:proofErr w:type="gramEnd"/>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3C0D"/>
    <w:multiLevelType w:val="multilevel"/>
    <w:tmpl w:val="F33864EC"/>
    <w:lvl w:ilvl="0">
      <w:start w:val="1"/>
      <w:numFmt w:val="decimal"/>
      <w:lvlText w:val="%1."/>
      <w:lvlJc w:val="left"/>
      <w:pPr>
        <w:ind w:left="1464" w:hanging="240"/>
      </w:pPr>
      <w:rPr>
        <w:rFonts w:ascii="Times New Roman" w:eastAsia="Times New Roman" w:hAnsi="Times New Roman" w:cs="Times New Roman"/>
        <w:b/>
        <w:i w:val="0"/>
        <w:sz w:val="24"/>
        <w:szCs w:val="24"/>
      </w:rPr>
    </w:lvl>
    <w:lvl w:ilvl="1">
      <w:numFmt w:val="bullet"/>
      <w:lvlText w:val="•"/>
      <w:lvlJc w:val="left"/>
      <w:pPr>
        <w:ind w:left="2433" w:hanging="240"/>
      </w:pPr>
    </w:lvl>
    <w:lvl w:ilvl="2">
      <w:numFmt w:val="bullet"/>
      <w:lvlText w:val="•"/>
      <w:lvlJc w:val="left"/>
      <w:pPr>
        <w:ind w:left="3407" w:hanging="240"/>
      </w:pPr>
    </w:lvl>
    <w:lvl w:ilvl="3">
      <w:numFmt w:val="bullet"/>
      <w:lvlText w:val="•"/>
      <w:lvlJc w:val="left"/>
      <w:pPr>
        <w:ind w:left="4381" w:hanging="240"/>
      </w:pPr>
    </w:lvl>
    <w:lvl w:ilvl="4">
      <w:numFmt w:val="bullet"/>
      <w:lvlText w:val="•"/>
      <w:lvlJc w:val="left"/>
      <w:pPr>
        <w:ind w:left="5355" w:hanging="240"/>
      </w:pPr>
    </w:lvl>
    <w:lvl w:ilvl="5">
      <w:numFmt w:val="bullet"/>
      <w:lvlText w:val="•"/>
      <w:lvlJc w:val="left"/>
      <w:pPr>
        <w:ind w:left="6329" w:hanging="240"/>
      </w:pPr>
    </w:lvl>
    <w:lvl w:ilvl="6">
      <w:numFmt w:val="bullet"/>
      <w:lvlText w:val="•"/>
      <w:lvlJc w:val="left"/>
      <w:pPr>
        <w:ind w:left="7302" w:hanging="240"/>
      </w:pPr>
    </w:lvl>
    <w:lvl w:ilvl="7">
      <w:numFmt w:val="bullet"/>
      <w:lvlText w:val="•"/>
      <w:lvlJc w:val="left"/>
      <w:pPr>
        <w:ind w:left="8276" w:hanging="240"/>
      </w:pPr>
    </w:lvl>
    <w:lvl w:ilvl="8">
      <w:numFmt w:val="bullet"/>
      <w:lvlText w:val="•"/>
      <w:lvlJc w:val="left"/>
      <w:pPr>
        <w:ind w:left="9250" w:hanging="240"/>
      </w:pPr>
    </w:lvl>
  </w:abstractNum>
  <w:abstractNum w:abstractNumId="1" w15:restartNumberingAfterBreak="0">
    <w:nsid w:val="07335743"/>
    <w:multiLevelType w:val="hybridMultilevel"/>
    <w:tmpl w:val="E5B6F36E"/>
    <w:lvl w:ilvl="0" w:tplc="08090003">
      <w:start w:val="1"/>
      <w:numFmt w:val="bullet"/>
      <w:lvlText w:val="o"/>
      <w:lvlJc w:val="left"/>
      <w:pPr>
        <w:ind w:left="2912" w:hanging="360"/>
      </w:pPr>
      <w:rPr>
        <w:rFonts w:ascii="Courier New" w:hAnsi="Courier New" w:cs="Courier New" w:hint="default"/>
        <w:sz w:val="24"/>
        <w:szCs w:val="24"/>
      </w:rPr>
    </w:lvl>
    <w:lvl w:ilvl="1" w:tplc="FFFFFFFF" w:tentative="1">
      <w:start w:val="1"/>
      <w:numFmt w:val="bullet"/>
      <w:lvlText w:val="o"/>
      <w:lvlJc w:val="left"/>
      <w:pPr>
        <w:ind w:left="3446" w:hanging="360"/>
      </w:pPr>
      <w:rPr>
        <w:rFonts w:ascii="Courier New" w:hAnsi="Courier New" w:cs="Courier New" w:hint="default"/>
      </w:rPr>
    </w:lvl>
    <w:lvl w:ilvl="2" w:tplc="FFFFFFFF" w:tentative="1">
      <w:start w:val="1"/>
      <w:numFmt w:val="bullet"/>
      <w:lvlText w:val=""/>
      <w:lvlJc w:val="left"/>
      <w:pPr>
        <w:ind w:left="4166" w:hanging="360"/>
      </w:pPr>
      <w:rPr>
        <w:rFonts w:ascii="Wingdings" w:hAnsi="Wingdings" w:hint="default"/>
      </w:rPr>
    </w:lvl>
    <w:lvl w:ilvl="3" w:tplc="FFFFFFFF" w:tentative="1">
      <w:start w:val="1"/>
      <w:numFmt w:val="bullet"/>
      <w:lvlText w:val=""/>
      <w:lvlJc w:val="left"/>
      <w:pPr>
        <w:ind w:left="4886" w:hanging="360"/>
      </w:pPr>
      <w:rPr>
        <w:rFonts w:ascii="Symbol" w:hAnsi="Symbol" w:hint="default"/>
      </w:rPr>
    </w:lvl>
    <w:lvl w:ilvl="4" w:tplc="FFFFFFFF" w:tentative="1">
      <w:start w:val="1"/>
      <w:numFmt w:val="bullet"/>
      <w:lvlText w:val="o"/>
      <w:lvlJc w:val="left"/>
      <w:pPr>
        <w:ind w:left="5606" w:hanging="360"/>
      </w:pPr>
      <w:rPr>
        <w:rFonts w:ascii="Courier New" w:hAnsi="Courier New" w:cs="Courier New" w:hint="default"/>
      </w:rPr>
    </w:lvl>
    <w:lvl w:ilvl="5" w:tplc="FFFFFFFF" w:tentative="1">
      <w:start w:val="1"/>
      <w:numFmt w:val="bullet"/>
      <w:lvlText w:val=""/>
      <w:lvlJc w:val="left"/>
      <w:pPr>
        <w:ind w:left="6326" w:hanging="360"/>
      </w:pPr>
      <w:rPr>
        <w:rFonts w:ascii="Wingdings" w:hAnsi="Wingdings" w:hint="default"/>
      </w:rPr>
    </w:lvl>
    <w:lvl w:ilvl="6" w:tplc="FFFFFFFF" w:tentative="1">
      <w:start w:val="1"/>
      <w:numFmt w:val="bullet"/>
      <w:lvlText w:val=""/>
      <w:lvlJc w:val="left"/>
      <w:pPr>
        <w:ind w:left="7046" w:hanging="360"/>
      </w:pPr>
      <w:rPr>
        <w:rFonts w:ascii="Symbol" w:hAnsi="Symbol" w:hint="default"/>
      </w:rPr>
    </w:lvl>
    <w:lvl w:ilvl="7" w:tplc="FFFFFFFF" w:tentative="1">
      <w:start w:val="1"/>
      <w:numFmt w:val="bullet"/>
      <w:lvlText w:val="o"/>
      <w:lvlJc w:val="left"/>
      <w:pPr>
        <w:ind w:left="7766" w:hanging="360"/>
      </w:pPr>
      <w:rPr>
        <w:rFonts w:ascii="Courier New" w:hAnsi="Courier New" w:cs="Courier New" w:hint="default"/>
      </w:rPr>
    </w:lvl>
    <w:lvl w:ilvl="8" w:tplc="FFFFFFFF" w:tentative="1">
      <w:start w:val="1"/>
      <w:numFmt w:val="bullet"/>
      <w:lvlText w:val=""/>
      <w:lvlJc w:val="left"/>
      <w:pPr>
        <w:ind w:left="8486" w:hanging="360"/>
      </w:pPr>
      <w:rPr>
        <w:rFonts w:ascii="Wingdings" w:hAnsi="Wingdings" w:hint="default"/>
      </w:rPr>
    </w:lvl>
  </w:abstractNum>
  <w:abstractNum w:abstractNumId="2" w15:restartNumberingAfterBreak="0">
    <w:nsid w:val="09C85D7F"/>
    <w:multiLevelType w:val="hybridMultilevel"/>
    <w:tmpl w:val="3CFE3AF8"/>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 w15:restartNumberingAfterBreak="0">
    <w:nsid w:val="0AA346BC"/>
    <w:multiLevelType w:val="multilevel"/>
    <w:tmpl w:val="77D6DA92"/>
    <w:lvl w:ilvl="0">
      <w:start w:val="6"/>
      <w:numFmt w:val="decimal"/>
      <w:lvlText w:val="%1."/>
      <w:lvlJc w:val="left"/>
      <w:pPr>
        <w:ind w:left="1584" w:hanging="360"/>
      </w:pPr>
      <w:rPr>
        <w:rFonts w:hint="default"/>
      </w:rPr>
    </w:lvl>
    <w:lvl w:ilvl="1">
      <w:start w:val="6"/>
      <w:numFmt w:val="decimal"/>
      <w:isLgl/>
      <w:lvlText w:val="%1.%2"/>
      <w:lvlJc w:val="left"/>
      <w:pPr>
        <w:ind w:left="1584" w:hanging="36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1944"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304" w:hanging="1080"/>
      </w:pPr>
      <w:rPr>
        <w:rFonts w:hint="default"/>
      </w:rPr>
    </w:lvl>
    <w:lvl w:ilvl="6">
      <w:start w:val="1"/>
      <w:numFmt w:val="decimal"/>
      <w:isLgl/>
      <w:lvlText w:val="%1.%2.%3.%4.%5.%6.%7"/>
      <w:lvlJc w:val="left"/>
      <w:pPr>
        <w:ind w:left="2664" w:hanging="1440"/>
      </w:pPr>
      <w:rPr>
        <w:rFonts w:hint="default"/>
      </w:rPr>
    </w:lvl>
    <w:lvl w:ilvl="7">
      <w:start w:val="1"/>
      <w:numFmt w:val="decimal"/>
      <w:isLgl/>
      <w:lvlText w:val="%1.%2.%3.%4.%5.%6.%7.%8"/>
      <w:lvlJc w:val="left"/>
      <w:pPr>
        <w:ind w:left="2664" w:hanging="1440"/>
      </w:pPr>
      <w:rPr>
        <w:rFonts w:hint="default"/>
      </w:rPr>
    </w:lvl>
    <w:lvl w:ilvl="8">
      <w:start w:val="1"/>
      <w:numFmt w:val="decimal"/>
      <w:isLgl/>
      <w:lvlText w:val="%1.%2.%3.%4.%5.%6.%7.%8.%9"/>
      <w:lvlJc w:val="left"/>
      <w:pPr>
        <w:ind w:left="3024" w:hanging="1800"/>
      </w:pPr>
      <w:rPr>
        <w:rFonts w:hint="default"/>
      </w:rPr>
    </w:lvl>
  </w:abstractNum>
  <w:abstractNum w:abstractNumId="4" w15:restartNumberingAfterBreak="0">
    <w:nsid w:val="0B851C76"/>
    <w:multiLevelType w:val="hybridMultilevel"/>
    <w:tmpl w:val="14601ACE"/>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5" w15:restartNumberingAfterBreak="0">
    <w:nsid w:val="13EF6BFC"/>
    <w:multiLevelType w:val="multilevel"/>
    <w:tmpl w:val="D8D29DF8"/>
    <w:lvl w:ilvl="0">
      <w:start w:val="1"/>
      <w:numFmt w:val="bullet"/>
      <w:lvlText w:val="•"/>
      <w:lvlJc w:val="left"/>
      <w:pPr>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140E1F80"/>
    <w:multiLevelType w:val="hybridMultilevel"/>
    <w:tmpl w:val="F86AC3E0"/>
    <w:lvl w:ilvl="0" w:tplc="07362514">
      <w:start w:val="1"/>
      <w:numFmt w:val="decimal"/>
      <w:lvlText w:val="%1."/>
      <w:lvlJc w:val="left"/>
      <w:pPr>
        <w:ind w:left="1854" w:hanging="360"/>
      </w:pPr>
      <w:rPr>
        <w:rFonts w:asciiTheme="majorBidi" w:hAnsiTheme="majorBidi" w:cstheme="majorBidi" w:hint="default"/>
        <w:color w:val="000000" w:themeColor="text1"/>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7" w15:restartNumberingAfterBreak="0">
    <w:nsid w:val="16FF6CCA"/>
    <w:multiLevelType w:val="hybridMultilevel"/>
    <w:tmpl w:val="C6CE4448"/>
    <w:lvl w:ilvl="0" w:tplc="08090003">
      <w:start w:val="1"/>
      <w:numFmt w:val="bullet"/>
      <w:lvlText w:val="o"/>
      <w:lvlJc w:val="left"/>
      <w:pPr>
        <w:ind w:left="2356" w:hanging="360"/>
      </w:pPr>
      <w:rPr>
        <w:rFonts w:ascii="Courier New" w:hAnsi="Courier New" w:cs="Courier New" w:hint="default"/>
      </w:rPr>
    </w:lvl>
    <w:lvl w:ilvl="1" w:tplc="08090003" w:tentative="1">
      <w:start w:val="1"/>
      <w:numFmt w:val="bullet"/>
      <w:lvlText w:val="o"/>
      <w:lvlJc w:val="left"/>
      <w:pPr>
        <w:ind w:left="3076" w:hanging="360"/>
      </w:pPr>
      <w:rPr>
        <w:rFonts w:ascii="Courier New" w:hAnsi="Courier New" w:cs="Courier New" w:hint="default"/>
      </w:rPr>
    </w:lvl>
    <w:lvl w:ilvl="2" w:tplc="08090005" w:tentative="1">
      <w:start w:val="1"/>
      <w:numFmt w:val="bullet"/>
      <w:lvlText w:val=""/>
      <w:lvlJc w:val="left"/>
      <w:pPr>
        <w:ind w:left="3796" w:hanging="360"/>
      </w:pPr>
      <w:rPr>
        <w:rFonts w:ascii="Wingdings" w:hAnsi="Wingdings" w:hint="default"/>
      </w:rPr>
    </w:lvl>
    <w:lvl w:ilvl="3" w:tplc="08090001" w:tentative="1">
      <w:start w:val="1"/>
      <w:numFmt w:val="bullet"/>
      <w:lvlText w:val=""/>
      <w:lvlJc w:val="left"/>
      <w:pPr>
        <w:ind w:left="4516" w:hanging="360"/>
      </w:pPr>
      <w:rPr>
        <w:rFonts w:ascii="Symbol" w:hAnsi="Symbol" w:hint="default"/>
      </w:rPr>
    </w:lvl>
    <w:lvl w:ilvl="4" w:tplc="08090003" w:tentative="1">
      <w:start w:val="1"/>
      <w:numFmt w:val="bullet"/>
      <w:lvlText w:val="o"/>
      <w:lvlJc w:val="left"/>
      <w:pPr>
        <w:ind w:left="5236" w:hanging="360"/>
      </w:pPr>
      <w:rPr>
        <w:rFonts w:ascii="Courier New" w:hAnsi="Courier New" w:cs="Courier New" w:hint="default"/>
      </w:rPr>
    </w:lvl>
    <w:lvl w:ilvl="5" w:tplc="08090005" w:tentative="1">
      <w:start w:val="1"/>
      <w:numFmt w:val="bullet"/>
      <w:lvlText w:val=""/>
      <w:lvlJc w:val="left"/>
      <w:pPr>
        <w:ind w:left="5956" w:hanging="360"/>
      </w:pPr>
      <w:rPr>
        <w:rFonts w:ascii="Wingdings" w:hAnsi="Wingdings" w:hint="default"/>
      </w:rPr>
    </w:lvl>
    <w:lvl w:ilvl="6" w:tplc="08090001" w:tentative="1">
      <w:start w:val="1"/>
      <w:numFmt w:val="bullet"/>
      <w:lvlText w:val=""/>
      <w:lvlJc w:val="left"/>
      <w:pPr>
        <w:ind w:left="6676" w:hanging="360"/>
      </w:pPr>
      <w:rPr>
        <w:rFonts w:ascii="Symbol" w:hAnsi="Symbol" w:hint="default"/>
      </w:rPr>
    </w:lvl>
    <w:lvl w:ilvl="7" w:tplc="08090003" w:tentative="1">
      <w:start w:val="1"/>
      <w:numFmt w:val="bullet"/>
      <w:lvlText w:val="o"/>
      <w:lvlJc w:val="left"/>
      <w:pPr>
        <w:ind w:left="7396" w:hanging="360"/>
      </w:pPr>
      <w:rPr>
        <w:rFonts w:ascii="Courier New" w:hAnsi="Courier New" w:cs="Courier New" w:hint="default"/>
      </w:rPr>
    </w:lvl>
    <w:lvl w:ilvl="8" w:tplc="08090005" w:tentative="1">
      <w:start w:val="1"/>
      <w:numFmt w:val="bullet"/>
      <w:lvlText w:val=""/>
      <w:lvlJc w:val="left"/>
      <w:pPr>
        <w:ind w:left="8116" w:hanging="360"/>
      </w:pPr>
      <w:rPr>
        <w:rFonts w:ascii="Wingdings" w:hAnsi="Wingdings" w:hint="default"/>
      </w:rPr>
    </w:lvl>
  </w:abstractNum>
  <w:abstractNum w:abstractNumId="8" w15:restartNumberingAfterBreak="0">
    <w:nsid w:val="174A1758"/>
    <w:multiLevelType w:val="hybridMultilevel"/>
    <w:tmpl w:val="689214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CF1827"/>
    <w:multiLevelType w:val="hybridMultilevel"/>
    <w:tmpl w:val="7A1CEDBE"/>
    <w:lvl w:ilvl="0" w:tplc="08090001">
      <w:start w:val="1"/>
      <w:numFmt w:val="bullet"/>
      <w:lvlText w:val=""/>
      <w:lvlJc w:val="left"/>
      <w:pPr>
        <w:ind w:left="3283" w:hanging="360"/>
      </w:pPr>
      <w:rPr>
        <w:rFonts w:ascii="Symbol" w:hAnsi="Symbol" w:hint="default"/>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0" w15:restartNumberingAfterBreak="0">
    <w:nsid w:val="1BB7647C"/>
    <w:multiLevelType w:val="multilevel"/>
    <w:tmpl w:val="8CBC819A"/>
    <w:lvl w:ilvl="0">
      <w:start w:val="1"/>
      <w:numFmt w:val="bullet"/>
      <w:lvlText w:val="•"/>
      <w:lvlJc w:val="left"/>
      <w:pPr>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1F215B97"/>
    <w:multiLevelType w:val="hybridMultilevel"/>
    <w:tmpl w:val="E1CE45C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200512A6"/>
    <w:multiLevelType w:val="hybridMultilevel"/>
    <w:tmpl w:val="3992E502"/>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3" w15:restartNumberingAfterBreak="0">
    <w:nsid w:val="207A1C7C"/>
    <w:multiLevelType w:val="hybridMultilevel"/>
    <w:tmpl w:val="072C8BE4"/>
    <w:lvl w:ilvl="0" w:tplc="08090001">
      <w:start w:val="1"/>
      <w:numFmt w:val="bullet"/>
      <w:lvlText w:val=""/>
      <w:lvlJc w:val="left"/>
      <w:pPr>
        <w:ind w:left="2563" w:hanging="360"/>
      </w:pPr>
      <w:rPr>
        <w:rFonts w:ascii="Symbol" w:hAnsi="Symbol" w:hint="default"/>
      </w:rPr>
    </w:lvl>
    <w:lvl w:ilvl="1" w:tplc="08090003">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14" w15:restartNumberingAfterBreak="0">
    <w:nsid w:val="22F00086"/>
    <w:multiLevelType w:val="hybridMultilevel"/>
    <w:tmpl w:val="8D6043F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5D935B3"/>
    <w:multiLevelType w:val="hybridMultilevel"/>
    <w:tmpl w:val="DC00A426"/>
    <w:lvl w:ilvl="0" w:tplc="ACA81DDE">
      <w:start w:val="1"/>
      <w:numFmt w:val="decimal"/>
      <w:lvlText w:val="%1."/>
      <w:lvlJc w:val="left"/>
      <w:pPr>
        <w:ind w:left="1619"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DA0061"/>
    <w:multiLevelType w:val="hybridMultilevel"/>
    <w:tmpl w:val="7AAEEE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0E20B6"/>
    <w:multiLevelType w:val="hybridMultilevel"/>
    <w:tmpl w:val="3B3CF84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31850936"/>
    <w:multiLevelType w:val="multilevel"/>
    <w:tmpl w:val="068A581A"/>
    <w:lvl w:ilvl="0">
      <w:start w:val="1"/>
      <w:numFmt w:val="bullet"/>
      <w:lvlText w:val="•"/>
      <w:lvlJc w:val="left"/>
      <w:pPr>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34444721"/>
    <w:multiLevelType w:val="multilevel"/>
    <w:tmpl w:val="209C64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53609E2"/>
    <w:multiLevelType w:val="hybridMultilevel"/>
    <w:tmpl w:val="EF344A06"/>
    <w:lvl w:ilvl="0" w:tplc="08090003">
      <w:start w:val="1"/>
      <w:numFmt w:val="bullet"/>
      <w:lvlText w:val="o"/>
      <w:lvlJc w:val="left"/>
      <w:pPr>
        <w:ind w:left="2356" w:hanging="360"/>
      </w:pPr>
      <w:rPr>
        <w:rFonts w:ascii="Courier New" w:hAnsi="Courier New" w:cs="Courier New" w:hint="default"/>
      </w:rPr>
    </w:lvl>
    <w:lvl w:ilvl="1" w:tplc="FFFFFFFF" w:tentative="1">
      <w:start w:val="1"/>
      <w:numFmt w:val="bullet"/>
      <w:lvlText w:val="o"/>
      <w:lvlJc w:val="left"/>
      <w:pPr>
        <w:ind w:left="3076" w:hanging="360"/>
      </w:pPr>
      <w:rPr>
        <w:rFonts w:ascii="Courier New" w:hAnsi="Courier New" w:cs="Courier New" w:hint="default"/>
      </w:rPr>
    </w:lvl>
    <w:lvl w:ilvl="2" w:tplc="FFFFFFFF" w:tentative="1">
      <w:start w:val="1"/>
      <w:numFmt w:val="bullet"/>
      <w:lvlText w:val=""/>
      <w:lvlJc w:val="left"/>
      <w:pPr>
        <w:ind w:left="3796" w:hanging="360"/>
      </w:pPr>
      <w:rPr>
        <w:rFonts w:ascii="Wingdings" w:hAnsi="Wingdings" w:hint="default"/>
      </w:rPr>
    </w:lvl>
    <w:lvl w:ilvl="3" w:tplc="FFFFFFFF" w:tentative="1">
      <w:start w:val="1"/>
      <w:numFmt w:val="bullet"/>
      <w:lvlText w:val=""/>
      <w:lvlJc w:val="left"/>
      <w:pPr>
        <w:ind w:left="4516" w:hanging="360"/>
      </w:pPr>
      <w:rPr>
        <w:rFonts w:ascii="Symbol" w:hAnsi="Symbol" w:hint="default"/>
      </w:rPr>
    </w:lvl>
    <w:lvl w:ilvl="4" w:tplc="FFFFFFFF" w:tentative="1">
      <w:start w:val="1"/>
      <w:numFmt w:val="bullet"/>
      <w:lvlText w:val="o"/>
      <w:lvlJc w:val="left"/>
      <w:pPr>
        <w:ind w:left="5236" w:hanging="360"/>
      </w:pPr>
      <w:rPr>
        <w:rFonts w:ascii="Courier New" w:hAnsi="Courier New" w:cs="Courier New" w:hint="default"/>
      </w:rPr>
    </w:lvl>
    <w:lvl w:ilvl="5" w:tplc="FFFFFFFF" w:tentative="1">
      <w:start w:val="1"/>
      <w:numFmt w:val="bullet"/>
      <w:lvlText w:val=""/>
      <w:lvlJc w:val="left"/>
      <w:pPr>
        <w:ind w:left="5956" w:hanging="360"/>
      </w:pPr>
      <w:rPr>
        <w:rFonts w:ascii="Wingdings" w:hAnsi="Wingdings" w:hint="default"/>
      </w:rPr>
    </w:lvl>
    <w:lvl w:ilvl="6" w:tplc="FFFFFFFF" w:tentative="1">
      <w:start w:val="1"/>
      <w:numFmt w:val="bullet"/>
      <w:lvlText w:val=""/>
      <w:lvlJc w:val="left"/>
      <w:pPr>
        <w:ind w:left="6676" w:hanging="360"/>
      </w:pPr>
      <w:rPr>
        <w:rFonts w:ascii="Symbol" w:hAnsi="Symbol" w:hint="default"/>
      </w:rPr>
    </w:lvl>
    <w:lvl w:ilvl="7" w:tplc="FFFFFFFF" w:tentative="1">
      <w:start w:val="1"/>
      <w:numFmt w:val="bullet"/>
      <w:lvlText w:val="o"/>
      <w:lvlJc w:val="left"/>
      <w:pPr>
        <w:ind w:left="7396" w:hanging="360"/>
      </w:pPr>
      <w:rPr>
        <w:rFonts w:ascii="Courier New" w:hAnsi="Courier New" w:cs="Courier New" w:hint="default"/>
      </w:rPr>
    </w:lvl>
    <w:lvl w:ilvl="8" w:tplc="FFFFFFFF" w:tentative="1">
      <w:start w:val="1"/>
      <w:numFmt w:val="bullet"/>
      <w:lvlText w:val=""/>
      <w:lvlJc w:val="left"/>
      <w:pPr>
        <w:ind w:left="8116" w:hanging="360"/>
      </w:pPr>
      <w:rPr>
        <w:rFonts w:ascii="Wingdings" w:hAnsi="Wingdings" w:hint="default"/>
      </w:rPr>
    </w:lvl>
  </w:abstractNum>
  <w:abstractNum w:abstractNumId="21" w15:restartNumberingAfterBreak="0">
    <w:nsid w:val="35CF7F8C"/>
    <w:multiLevelType w:val="hybridMultilevel"/>
    <w:tmpl w:val="F530F5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076117"/>
    <w:multiLevelType w:val="hybridMultilevel"/>
    <w:tmpl w:val="119E55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D17BB1"/>
    <w:multiLevelType w:val="hybridMultilevel"/>
    <w:tmpl w:val="11601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0D4C84"/>
    <w:multiLevelType w:val="multilevel"/>
    <w:tmpl w:val="44249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B793E9D"/>
    <w:multiLevelType w:val="multilevel"/>
    <w:tmpl w:val="AC32905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3EC963ED"/>
    <w:multiLevelType w:val="hybridMultilevel"/>
    <w:tmpl w:val="9A4863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C530C6"/>
    <w:multiLevelType w:val="hybridMultilevel"/>
    <w:tmpl w:val="33BE90D8"/>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44E72360"/>
    <w:multiLevelType w:val="hybridMultilevel"/>
    <w:tmpl w:val="980A33A0"/>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29" w15:restartNumberingAfterBreak="0">
    <w:nsid w:val="487E4E5F"/>
    <w:multiLevelType w:val="hybridMultilevel"/>
    <w:tmpl w:val="66E4B036"/>
    <w:lvl w:ilvl="0" w:tplc="08090001">
      <w:start w:val="1"/>
      <w:numFmt w:val="bullet"/>
      <w:lvlText w:val=""/>
      <w:lvlJc w:val="left"/>
      <w:pPr>
        <w:ind w:left="2356" w:hanging="360"/>
      </w:pPr>
      <w:rPr>
        <w:rFonts w:ascii="Symbol" w:hAnsi="Symbol" w:hint="default"/>
      </w:rPr>
    </w:lvl>
    <w:lvl w:ilvl="1" w:tplc="08090003" w:tentative="1">
      <w:start w:val="1"/>
      <w:numFmt w:val="bullet"/>
      <w:lvlText w:val="o"/>
      <w:lvlJc w:val="left"/>
      <w:pPr>
        <w:ind w:left="3076" w:hanging="360"/>
      </w:pPr>
      <w:rPr>
        <w:rFonts w:ascii="Courier New" w:hAnsi="Courier New" w:cs="Courier New" w:hint="default"/>
      </w:rPr>
    </w:lvl>
    <w:lvl w:ilvl="2" w:tplc="08090005" w:tentative="1">
      <w:start w:val="1"/>
      <w:numFmt w:val="bullet"/>
      <w:lvlText w:val=""/>
      <w:lvlJc w:val="left"/>
      <w:pPr>
        <w:ind w:left="3796" w:hanging="360"/>
      </w:pPr>
      <w:rPr>
        <w:rFonts w:ascii="Wingdings" w:hAnsi="Wingdings" w:hint="default"/>
      </w:rPr>
    </w:lvl>
    <w:lvl w:ilvl="3" w:tplc="08090001" w:tentative="1">
      <w:start w:val="1"/>
      <w:numFmt w:val="bullet"/>
      <w:lvlText w:val=""/>
      <w:lvlJc w:val="left"/>
      <w:pPr>
        <w:ind w:left="4516" w:hanging="360"/>
      </w:pPr>
      <w:rPr>
        <w:rFonts w:ascii="Symbol" w:hAnsi="Symbol" w:hint="default"/>
      </w:rPr>
    </w:lvl>
    <w:lvl w:ilvl="4" w:tplc="08090003" w:tentative="1">
      <w:start w:val="1"/>
      <w:numFmt w:val="bullet"/>
      <w:lvlText w:val="o"/>
      <w:lvlJc w:val="left"/>
      <w:pPr>
        <w:ind w:left="5236" w:hanging="360"/>
      </w:pPr>
      <w:rPr>
        <w:rFonts w:ascii="Courier New" w:hAnsi="Courier New" w:cs="Courier New" w:hint="default"/>
      </w:rPr>
    </w:lvl>
    <w:lvl w:ilvl="5" w:tplc="08090005" w:tentative="1">
      <w:start w:val="1"/>
      <w:numFmt w:val="bullet"/>
      <w:lvlText w:val=""/>
      <w:lvlJc w:val="left"/>
      <w:pPr>
        <w:ind w:left="5956" w:hanging="360"/>
      </w:pPr>
      <w:rPr>
        <w:rFonts w:ascii="Wingdings" w:hAnsi="Wingdings" w:hint="default"/>
      </w:rPr>
    </w:lvl>
    <w:lvl w:ilvl="6" w:tplc="08090001" w:tentative="1">
      <w:start w:val="1"/>
      <w:numFmt w:val="bullet"/>
      <w:lvlText w:val=""/>
      <w:lvlJc w:val="left"/>
      <w:pPr>
        <w:ind w:left="6676" w:hanging="360"/>
      </w:pPr>
      <w:rPr>
        <w:rFonts w:ascii="Symbol" w:hAnsi="Symbol" w:hint="default"/>
      </w:rPr>
    </w:lvl>
    <w:lvl w:ilvl="7" w:tplc="08090003" w:tentative="1">
      <w:start w:val="1"/>
      <w:numFmt w:val="bullet"/>
      <w:lvlText w:val="o"/>
      <w:lvlJc w:val="left"/>
      <w:pPr>
        <w:ind w:left="7396" w:hanging="360"/>
      </w:pPr>
      <w:rPr>
        <w:rFonts w:ascii="Courier New" w:hAnsi="Courier New" w:cs="Courier New" w:hint="default"/>
      </w:rPr>
    </w:lvl>
    <w:lvl w:ilvl="8" w:tplc="08090005" w:tentative="1">
      <w:start w:val="1"/>
      <w:numFmt w:val="bullet"/>
      <w:lvlText w:val=""/>
      <w:lvlJc w:val="left"/>
      <w:pPr>
        <w:ind w:left="8116" w:hanging="360"/>
      </w:pPr>
      <w:rPr>
        <w:rFonts w:ascii="Wingdings" w:hAnsi="Wingdings" w:hint="default"/>
      </w:rPr>
    </w:lvl>
  </w:abstractNum>
  <w:abstractNum w:abstractNumId="30" w15:restartNumberingAfterBreak="0">
    <w:nsid w:val="48C85A5F"/>
    <w:multiLevelType w:val="hybridMultilevel"/>
    <w:tmpl w:val="6714D552"/>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1" w15:restartNumberingAfterBreak="0">
    <w:nsid w:val="4B274C2F"/>
    <w:multiLevelType w:val="multilevel"/>
    <w:tmpl w:val="F8FEF1B8"/>
    <w:lvl w:ilvl="0">
      <w:start w:val="1"/>
      <w:numFmt w:val="bullet"/>
      <w:lvlText w:val="•"/>
      <w:lvlJc w:val="left"/>
      <w:pPr>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2" w15:restartNumberingAfterBreak="0">
    <w:nsid w:val="538259E7"/>
    <w:multiLevelType w:val="hybridMultilevel"/>
    <w:tmpl w:val="54C2E8A6"/>
    <w:lvl w:ilvl="0" w:tplc="08090003">
      <w:start w:val="1"/>
      <w:numFmt w:val="bullet"/>
      <w:lvlText w:val="o"/>
      <w:lvlJc w:val="left"/>
      <w:pPr>
        <w:ind w:left="3054" w:hanging="360"/>
      </w:pPr>
      <w:rPr>
        <w:rFonts w:ascii="Courier New" w:hAnsi="Courier New" w:cs="Courier New" w:hint="default"/>
      </w:rPr>
    </w:lvl>
    <w:lvl w:ilvl="1" w:tplc="08090003" w:tentative="1">
      <w:start w:val="1"/>
      <w:numFmt w:val="bullet"/>
      <w:lvlText w:val="o"/>
      <w:lvlJc w:val="left"/>
      <w:pPr>
        <w:ind w:left="3774" w:hanging="360"/>
      </w:pPr>
      <w:rPr>
        <w:rFonts w:ascii="Courier New" w:hAnsi="Courier New" w:cs="Courier New" w:hint="default"/>
      </w:rPr>
    </w:lvl>
    <w:lvl w:ilvl="2" w:tplc="08090005" w:tentative="1">
      <w:start w:val="1"/>
      <w:numFmt w:val="bullet"/>
      <w:lvlText w:val=""/>
      <w:lvlJc w:val="left"/>
      <w:pPr>
        <w:ind w:left="4494" w:hanging="360"/>
      </w:pPr>
      <w:rPr>
        <w:rFonts w:ascii="Wingdings" w:hAnsi="Wingdings" w:hint="default"/>
      </w:rPr>
    </w:lvl>
    <w:lvl w:ilvl="3" w:tplc="08090001" w:tentative="1">
      <w:start w:val="1"/>
      <w:numFmt w:val="bullet"/>
      <w:lvlText w:val=""/>
      <w:lvlJc w:val="left"/>
      <w:pPr>
        <w:ind w:left="5214" w:hanging="360"/>
      </w:pPr>
      <w:rPr>
        <w:rFonts w:ascii="Symbol" w:hAnsi="Symbol" w:hint="default"/>
      </w:rPr>
    </w:lvl>
    <w:lvl w:ilvl="4" w:tplc="08090003" w:tentative="1">
      <w:start w:val="1"/>
      <w:numFmt w:val="bullet"/>
      <w:lvlText w:val="o"/>
      <w:lvlJc w:val="left"/>
      <w:pPr>
        <w:ind w:left="5934" w:hanging="360"/>
      </w:pPr>
      <w:rPr>
        <w:rFonts w:ascii="Courier New" w:hAnsi="Courier New" w:cs="Courier New" w:hint="default"/>
      </w:rPr>
    </w:lvl>
    <w:lvl w:ilvl="5" w:tplc="08090005" w:tentative="1">
      <w:start w:val="1"/>
      <w:numFmt w:val="bullet"/>
      <w:lvlText w:val=""/>
      <w:lvlJc w:val="left"/>
      <w:pPr>
        <w:ind w:left="6654" w:hanging="360"/>
      </w:pPr>
      <w:rPr>
        <w:rFonts w:ascii="Wingdings" w:hAnsi="Wingdings" w:hint="default"/>
      </w:rPr>
    </w:lvl>
    <w:lvl w:ilvl="6" w:tplc="08090001" w:tentative="1">
      <w:start w:val="1"/>
      <w:numFmt w:val="bullet"/>
      <w:lvlText w:val=""/>
      <w:lvlJc w:val="left"/>
      <w:pPr>
        <w:ind w:left="7374" w:hanging="360"/>
      </w:pPr>
      <w:rPr>
        <w:rFonts w:ascii="Symbol" w:hAnsi="Symbol" w:hint="default"/>
      </w:rPr>
    </w:lvl>
    <w:lvl w:ilvl="7" w:tplc="08090003" w:tentative="1">
      <w:start w:val="1"/>
      <w:numFmt w:val="bullet"/>
      <w:lvlText w:val="o"/>
      <w:lvlJc w:val="left"/>
      <w:pPr>
        <w:ind w:left="8094" w:hanging="360"/>
      </w:pPr>
      <w:rPr>
        <w:rFonts w:ascii="Courier New" w:hAnsi="Courier New" w:cs="Courier New" w:hint="default"/>
      </w:rPr>
    </w:lvl>
    <w:lvl w:ilvl="8" w:tplc="08090005" w:tentative="1">
      <w:start w:val="1"/>
      <w:numFmt w:val="bullet"/>
      <w:lvlText w:val=""/>
      <w:lvlJc w:val="left"/>
      <w:pPr>
        <w:ind w:left="8814" w:hanging="360"/>
      </w:pPr>
      <w:rPr>
        <w:rFonts w:ascii="Wingdings" w:hAnsi="Wingdings" w:hint="default"/>
      </w:rPr>
    </w:lvl>
  </w:abstractNum>
  <w:abstractNum w:abstractNumId="33" w15:restartNumberingAfterBreak="0">
    <w:nsid w:val="53A11B66"/>
    <w:multiLevelType w:val="hybridMultilevel"/>
    <w:tmpl w:val="9984F2A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4" w15:restartNumberingAfterBreak="0">
    <w:nsid w:val="5A5C3878"/>
    <w:multiLevelType w:val="multilevel"/>
    <w:tmpl w:val="37BCA96A"/>
    <w:lvl w:ilvl="0">
      <w:start w:val="1"/>
      <w:numFmt w:val="bullet"/>
      <w:lvlText w:val="•"/>
      <w:lvlJc w:val="left"/>
      <w:pPr>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15:restartNumberingAfterBreak="0">
    <w:nsid w:val="60D75277"/>
    <w:multiLevelType w:val="hybridMultilevel"/>
    <w:tmpl w:val="D52EF58C"/>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6" w15:restartNumberingAfterBreak="0">
    <w:nsid w:val="610C5C55"/>
    <w:multiLevelType w:val="hybridMultilevel"/>
    <w:tmpl w:val="52EA62D0"/>
    <w:lvl w:ilvl="0" w:tplc="08090003">
      <w:start w:val="1"/>
      <w:numFmt w:val="bullet"/>
      <w:lvlText w:val="o"/>
      <w:lvlJc w:val="left"/>
      <w:pPr>
        <w:ind w:left="2356" w:hanging="360"/>
      </w:pPr>
      <w:rPr>
        <w:rFonts w:ascii="Courier New" w:hAnsi="Courier New" w:cs="Courier New" w:hint="default"/>
      </w:rPr>
    </w:lvl>
    <w:lvl w:ilvl="1" w:tplc="FFFFFFFF">
      <w:start w:val="1"/>
      <w:numFmt w:val="decimal"/>
      <w:lvlText w:val="%2."/>
      <w:lvlJc w:val="left"/>
      <w:pPr>
        <w:ind w:left="2177" w:hanging="360"/>
      </w:pPr>
    </w:lvl>
    <w:lvl w:ilvl="2" w:tplc="FFFFFFFF" w:tentative="1">
      <w:start w:val="1"/>
      <w:numFmt w:val="lowerRoman"/>
      <w:lvlText w:val="%3."/>
      <w:lvlJc w:val="right"/>
      <w:pPr>
        <w:ind w:left="2897" w:hanging="180"/>
      </w:pPr>
    </w:lvl>
    <w:lvl w:ilvl="3" w:tplc="FFFFFFFF" w:tentative="1">
      <w:start w:val="1"/>
      <w:numFmt w:val="decimal"/>
      <w:lvlText w:val="%4."/>
      <w:lvlJc w:val="left"/>
      <w:pPr>
        <w:ind w:left="3617" w:hanging="360"/>
      </w:pPr>
    </w:lvl>
    <w:lvl w:ilvl="4" w:tplc="FFFFFFFF" w:tentative="1">
      <w:start w:val="1"/>
      <w:numFmt w:val="lowerLetter"/>
      <w:lvlText w:val="%5."/>
      <w:lvlJc w:val="left"/>
      <w:pPr>
        <w:ind w:left="4337" w:hanging="360"/>
      </w:pPr>
    </w:lvl>
    <w:lvl w:ilvl="5" w:tplc="FFFFFFFF" w:tentative="1">
      <w:start w:val="1"/>
      <w:numFmt w:val="lowerRoman"/>
      <w:lvlText w:val="%6."/>
      <w:lvlJc w:val="right"/>
      <w:pPr>
        <w:ind w:left="5057" w:hanging="180"/>
      </w:pPr>
    </w:lvl>
    <w:lvl w:ilvl="6" w:tplc="FFFFFFFF" w:tentative="1">
      <w:start w:val="1"/>
      <w:numFmt w:val="decimal"/>
      <w:lvlText w:val="%7."/>
      <w:lvlJc w:val="left"/>
      <w:pPr>
        <w:ind w:left="5777" w:hanging="360"/>
      </w:pPr>
    </w:lvl>
    <w:lvl w:ilvl="7" w:tplc="FFFFFFFF" w:tentative="1">
      <w:start w:val="1"/>
      <w:numFmt w:val="lowerLetter"/>
      <w:lvlText w:val="%8."/>
      <w:lvlJc w:val="left"/>
      <w:pPr>
        <w:ind w:left="6497" w:hanging="360"/>
      </w:pPr>
    </w:lvl>
    <w:lvl w:ilvl="8" w:tplc="FFFFFFFF" w:tentative="1">
      <w:start w:val="1"/>
      <w:numFmt w:val="lowerRoman"/>
      <w:lvlText w:val="%9."/>
      <w:lvlJc w:val="right"/>
      <w:pPr>
        <w:ind w:left="7217" w:hanging="180"/>
      </w:pPr>
    </w:lvl>
  </w:abstractNum>
  <w:abstractNum w:abstractNumId="37" w15:restartNumberingAfterBreak="0">
    <w:nsid w:val="611075AA"/>
    <w:multiLevelType w:val="hybridMultilevel"/>
    <w:tmpl w:val="6A56FB32"/>
    <w:lvl w:ilvl="0" w:tplc="08090003">
      <w:start w:val="1"/>
      <w:numFmt w:val="bullet"/>
      <w:lvlText w:val="o"/>
      <w:lvlJc w:val="left"/>
      <w:pPr>
        <w:ind w:left="2138" w:hanging="360"/>
      </w:pPr>
      <w:rPr>
        <w:rFonts w:ascii="Courier New" w:hAnsi="Courier New" w:cs="Courier New" w:hint="default"/>
      </w:rPr>
    </w:lvl>
    <w:lvl w:ilvl="1" w:tplc="FFFFFFFF" w:tentative="1">
      <w:start w:val="1"/>
      <w:numFmt w:val="bullet"/>
      <w:lvlText w:val="o"/>
      <w:lvlJc w:val="left"/>
      <w:pPr>
        <w:ind w:left="2858" w:hanging="360"/>
      </w:pPr>
      <w:rPr>
        <w:rFonts w:ascii="Courier New" w:hAnsi="Courier New" w:cs="Courier New" w:hint="default"/>
      </w:rPr>
    </w:lvl>
    <w:lvl w:ilvl="2" w:tplc="FFFFFFFF" w:tentative="1">
      <w:start w:val="1"/>
      <w:numFmt w:val="bullet"/>
      <w:lvlText w:val=""/>
      <w:lvlJc w:val="left"/>
      <w:pPr>
        <w:ind w:left="3578" w:hanging="360"/>
      </w:pPr>
      <w:rPr>
        <w:rFonts w:ascii="Wingdings" w:hAnsi="Wingdings" w:hint="default"/>
      </w:rPr>
    </w:lvl>
    <w:lvl w:ilvl="3" w:tplc="FFFFFFFF" w:tentative="1">
      <w:start w:val="1"/>
      <w:numFmt w:val="bullet"/>
      <w:lvlText w:val=""/>
      <w:lvlJc w:val="left"/>
      <w:pPr>
        <w:ind w:left="4298" w:hanging="360"/>
      </w:pPr>
      <w:rPr>
        <w:rFonts w:ascii="Symbol" w:hAnsi="Symbol" w:hint="default"/>
      </w:rPr>
    </w:lvl>
    <w:lvl w:ilvl="4" w:tplc="FFFFFFFF" w:tentative="1">
      <w:start w:val="1"/>
      <w:numFmt w:val="bullet"/>
      <w:lvlText w:val="o"/>
      <w:lvlJc w:val="left"/>
      <w:pPr>
        <w:ind w:left="5018" w:hanging="360"/>
      </w:pPr>
      <w:rPr>
        <w:rFonts w:ascii="Courier New" w:hAnsi="Courier New" w:cs="Courier New" w:hint="default"/>
      </w:rPr>
    </w:lvl>
    <w:lvl w:ilvl="5" w:tplc="FFFFFFFF" w:tentative="1">
      <w:start w:val="1"/>
      <w:numFmt w:val="bullet"/>
      <w:lvlText w:val=""/>
      <w:lvlJc w:val="left"/>
      <w:pPr>
        <w:ind w:left="5738" w:hanging="360"/>
      </w:pPr>
      <w:rPr>
        <w:rFonts w:ascii="Wingdings" w:hAnsi="Wingdings" w:hint="default"/>
      </w:rPr>
    </w:lvl>
    <w:lvl w:ilvl="6" w:tplc="FFFFFFFF" w:tentative="1">
      <w:start w:val="1"/>
      <w:numFmt w:val="bullet"/>
      <w:lvlText w:val=""/>
      <w:lvlJc w:val="left"/>
      <w:pPr>
        <w:ind w:left="6458" w:hanging="360"/>
      </w:pPr>
      <w:rPr>
        <w:rFonts w:ascii="Symbol" w:hAnsi="Symbol" w:hint="default"/>
      </w:rPr>
    </w:lvl>
    <w:lvl w:ilvl="7" w:tplc="FFFFFFFF" w:tentative="1">
      <w:start w:val="1"/>
      <w:numFmt w:val="bullet"/>
      <w:lvlText w:val="o"/>
      <w:lvlJc w:val="left"/>
      <w:pPr>
        <w:ind w:left="7178" w:hanging="360"/>
      </w:pPr>
      <w:rPr>
        <w:rFonts w:ascii="Courier New" w:hAnsi="Courier New" w:cs="Courier New" w:hint="default"/>
      </w:rPr>
    </w:lvl>
    <w:lvl w:ilvl="8" w:tplc="FFFFFFFF" w:tentative="1">
      <w:start w:val="1"/>
      <w:numFmt w:val="bullet"/>
      <w:lvlText w:val=""/>
      <w:lvlJc w:val="left"/>
      <w:pPr>
        <w:ind w:left="7898" w:hanging="360"/>
      </w:pPr>
      <w:rPr>
        <w:rFonts w:ascii="Wingdings" w:hAnsi="Wingdings" w:hint="default"/>
      </w:rPr>
    </w:lvl>
  </w:abstractNum>
  <w:abstractNum w:abstractNumId="38" w15:restartNumberingAfterBreak="0">
    <w:nsid w:val="61FD6B1D"/>
    <w:multiLevelType w:val="hybridMultilevel"/>
    <w:tmpl w:val="A190854A"/>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9" w15:restartNumberingAfterBreak="0">
    <w:nsid w:val="62F06421"/>
    <w:multiLevelType w:val="hybridMultilevel"/>
    <w:tmpl w:val="219E13C8"/>
    <w:lvl w:ilvl="0" w:tplc="08090003">
      <w:start w:val="1"/>
      <w:numFmt w:val="bullet"/>
      <w:lvlText w:val="o"/>
      <w:lvlJc w:val="left"/>
      <w:pPr>
        <w:ind w:left="2356" w:hanging="360"/>
      </w:pPr>
      <w:rPr>
        <w:rFonts w:ascii="Courier New" w:hAnsi="Courier New" w:cs="Courier New" w:hint="default"/>
      </w:rPr>
    </w:lvl>
    <w:lvl w:ilvl="1" w:tplc="FFFFFFFF">
      <w:start w:val="1"/>
      <w:numFmt w:val="decimal"/>
      <w:lvlText w:val="%2."/>
      <w:lvlJc w:val="left"/>
      <w:pPr>
        <w:ind w:left="2177" w:hanging="360"/>
      </w:pPr>
    </w:lvl>
    <w:lvl w:ilvl="2" w:tplc="FFFFFFFF" w:tentative="1">
      <w:start w:val="1"/>
      <w:numFmt w:val="lowerRoman"/>
      <w:lvlText w:val="%3."/>
      <w:lvlJc w:val="right"/>
      <w:pPr>
        <w:ind w:left="2897" w:hanging="180"/>
      </w:pPr>
    </w:lvl>
    <w:lvl w:ilvl="3" w:tplc="FFFFFFFF" w:tentative="1">
      <w:start w:val="1"/>
      <w:numFmt w:val="decimal"/>
      <w:lvlText w:val="%4."/>
      <w:lvlJc w:val="left"/>
      <w:pPr>
        <w:ind w:left="3617" w:hanging="360"/>
      </w:pPr>
    </w:lvl>
    <w:lvl w:ilvl="4" w:tplc="FFFFFFFF" w:tentative="1">
      <w:start w:val="1"/>
      <w:numFmt w:val="lowerLetter"/>
      <w:lvlText w:val="%5."/>
      <w:lvlJc w:val="left"/>
      <w:pPr>
        <w:ind w:left="4337" w:hanging="360"/>
      </w:pPr>
    </w:lvl>
    <w:lvl w:ilvl="5" w:tplc="FFFFFFFF" w:tentative="1">
      <w:start w:val="1"/>
      <w:numFmt w:val="lowerRoman"/>
      <w:lvlText w:val="%6."/>
      <w:lvlJc w:val="right"/>
      <w:pPr>
        <w:ind w:left="5057" w:hanging="180"/>
      </w:pPr>
    </w:lvl>
    <w:lvl w:ilvl="6" w:tplc="FFFFFFFF" w:tentative="1">
      <w:start w:val="1"/>
      <w:numFmt w:val="decimal"/>
      <w:lvlText w:val="%7."/>
      <w:lvlJc w:val="left"/>
      <w:pPr>
        <w:ind w:left="5777" w:hanging="360"/>
      </w:pPr>
    </w:lvl>
    <w:lvl w:ilvl="7" w:tplc="FFFFFFFF" w:tentative="1">
      <w:start w:val="1"/>
      <w:numFmt w:val="lowerLetter"/>
      <w:lvlText w:val="%8."/>
      <w:lvlJc w:val="left"/>
      <w:pPr>
        <w:ind w:left="6497" w:hanging="360"/>
      </w:pPr>
    </w:lvl>
    <w:lvl w:ilvl="8" w:tplc="FFFFFFFF" w:tentative="1">
      <w:start w:val="1"/>
      <w:numFmt w:val="lowerRoman"/>
      <w:lvlText w:val="%9."/>
      <w:lvlJc w:val="right"/>
      <w:pPr>
        <w:ind w:left="7217" w:hanging="180"/>
      </w:pPr>
    </w:lvl>
  </w:abstractNum>
  <w:abstractNum w:abstractNumId="40" w15:restartNumberingAfterBreak="0">
    <w:nsid w:val="65152033"/>
    <w:multiLevelType w:val="hybridMultilevel"/>
    <w:tmpl w:val="37B0D010"/>
    <w:lvl w:ilvl="0" w:tplc="08090003">
      <w:start w:val="1"/>
      <w:numFmt w:val="bullet"/>
      <w:lvlText w:val="o"/>
      <w:lvlJc w:val="left"/>
      <w:pPr>
        <w:ind w:left="1619" w:hanging="360"/>
      </w:pPr>
      <w:rPr>
        <w:rFonts w:ascii="Courier New" w:hAnsi="Courier New" w:cs="Courier New"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104892"/>
    <w:multiLevelType w:val="hybridMultilevel"/>
    <w:tmpl w:val="1F58C5D0"/>
    <w:lvl w:ilvl="0" w:tplc="ACA81DDE">
      <w:start w:val="1"/>
      <w:numFmt w:val="decimal"/>
      <w:lvlText w:val="%1."/>
      <w:lvlJc w:val="left"/>
      <w:pPr>
        <w:ind w:left="1619" w:hanging="360"/>
      </w:pPr>
      <w:rPr>
        <w:rFonts w:hint="default"/>
      </w:rPr>
    </w:lvl>
    <w:lvl w:ilvl="1" w:tplc="08090019" w:tentative="1">
      <w:start w:val="1"/>
      <w:numFmt w:val="lowerLetter"/>
      <w:lvlText w:val="%2."/>
      <w:lvlJc w:val="left"/>
      <w:pPr>
        <w:ind w:left="2339" w:hanging="360"/>
      </w:pPr>
    </w:lvl>
    <w:lvl w:ilvl="2" w:tplc="0809001B" w:tentative="1">
      <w:start w:val="1"/>
      <w:numFmt w:val="lowerRoman"/>
      <w:lvlText w:val="%3."/>
      <w:lvlJc w:val="right"/>
      <w:pPr>
        <w:ind w:left="3059" w:hanging="180"/>
      </w:pPr>
    </w:lvl>
    <w:lvl w:ilvl="3" w:tplc="0809000F" w:tentative="1">
      <w:start w:val="1"/>
      <w:numFmt w:val="decimal"/>
      <w:lvlText w:val="%4."/>
      <w:lvlJc w:val="left"/>
      <w:pPr>
        <w:ind w:left="3779" w:hanging="360"/>
      </w:pPr>
    </w:lvl>
    <w:lvl w:ilvl="4" w:tplc="08090019" w:tentative="1">
      <w:start w:val="1"/>
      <w:numFmt w:val="lowerLetter"/>
      <w:lvlText w:val="%5."/>
      <w:lvlJc w:val="left"/>
      <w:pPr>
        <w:ind w:left="4499" w:hanging="360"/>
      </w:pPr>
    </w:lvl>
    <w:lvl w:ilvl="5" w:tplc="0809001B" w:tentative="1">
      <w:start w:val="1"/>
      <w:numFmt w:val="lowerRoman"/>
      <w:lvlText w:val="%6."/>
      <w:lvlJc w:val="right"/>
      <w:pPr>
        <w:ind w:left="5219" w:hanging="180"/>
      </w:pPr>
    </w:lvl>
    <w:lvl w:ilvl="6" w:tplc="0809000F" w:tentative="1">
      <w:start w:val="1"/>
      <w:numFmt w:val="decimal"/>
      <w:lvlText w:val="%7."/>
      <w:lvlJc w:val="left"/>
      <w:pPr>
        <w:ind w:left="5939" w:hanging="360"/>
      </w:pPr>
    </w:lvl>
    <w:lvl w:ilvl="7" w:tplc="08090019" w:tentative="1">
      <w:start w:val="1"/>
      <w:numFmt w:val="lowerLetter"/>
      <w:lvlText w:val="%8."/>
      <w:lvlJc w:val="left"/>
      <w:pPr>
        <w:ind w:left="6659" w:hanging="360"/>
      </w:pPr>
    </w:lvl>
    <w:lvl w:ilvl="8" w:tplc="0809001B" w:tentative="1">
      <w:start w:val="1"/>
      <w:numFmt w:val="lowerRoman"/>
      <w:lvlText w:val="%9."/>
      <w:lvlJc w:val="right"/>
      <w:pPr>
        <w:ind w:left="7379" w:hanging="180"/>
      </w:pPr>
    </w:lvl>
  </w:abstractNum>
  <w:abstractNum w:abstractNumId="42" w15:restartNumberingAfterBreak="0">
    <w:nsid w:val="66354CF0"/>
    <w:multiLevelType w:val="hybridMultilevel"/>
    <w:tmpl w:val="59347B8C"/>
    <w:lvl w:ilvl="0" w:tplc="08090003">
      <w:start w:val="1"/>
      <w:numFmt w:val="bullet"/>
      <w:lvlText w:val="o"/>
      <w:lvlJc w:val="left"/>
      <w:pPr>
        <w:ind w:left="2356" w:hanging="360"/>
      </w:pPr>
      <w:rPr>
        <w:rFonts w:ascii="Courier New" w:hAnsi="Courier New" w:cs="Courier New" w:hint="default"/>
      </w:rPr>
    </w:lvl>
    <w:lvl w:ilvl="1" w:tplc="FFFFFFFF" w:tentative="1">
      <w:start w:val="1"/>
      <w:numFmt w:val="bullet"/>
      <w:lvlText w:val="o"/>
      <w:lvlJc w:val="left"/>
      <w:pPr>
        <w:ind w:left="3076" w:hanging="360"/>
      </w:pPr>
      <w:rPr>
        <w:rFonts w:ascii="Courier New" w:hAnsi="Courier New" w:cs="Courier New" w:hint="default"/>
      </w:rPr>
    </w:lvl>
    <w:lvl w:ilvl="2" w:tplc="FFFFFFFF" w:tentative="1">
      <w:start w:val="1"/>
      <w:numFmt w:val="bullet"/>
      <w:lvlText w:val=""/>
      <w:lvlJc w:val="left"/>
      <w:pPr>
        <w:ind w:left="3796" w:hanging="360"/>
      </w:pPr>
      <w:rPr>
        <w:rFonts w:ascii="Wingdings" w:hAnsi="Wingdings" w:hint="default"/>
      </w:rPr>
    </w:lvl>
    <w:lvl w:ilvl="3" w:tplc="FFFFFFFF" w:tentative="1">
      <w:start w:val="1"/>
      <w:numFmt w:val="bullet"/>
      <w:lvlText w:val=""/>
      <w:lvlJc w:val="left"/>
      <w:pPr>
        <w:ind w:left="4516" w:hanging="360"/>
      </w:pPr>
      <w:rPr>
        <w:rFonts w:ascii="Symbol" w:hAnsi="Symbol" w:hint="default"/>
      </w:rPr>
    </w:lvl>
    <w:lvl w:ilvl="4" w:tplc="FFFFFFFF" w:tentative="1">
      <w:start w:val="1"/>
      <w:numFmt w:val="bullet"/>
      <w:lvlText w:val="o"/>
      <w:lvlJc w:val="left"/>
      <w:pPr>
        <w:ind w:left="5236" w:hanging="360"/>
      </w:pPr>
      <w:rPr>
        <w:rFonts w:ascii="Courier New" w:hAnsi="Courier New" w:cs="Courier New" w:hint="default"/>
      </w:rPr>
    </w:lvl>
    <w:lvl w:ilvl="5" w:tplc="FFFFFFFF" w:tentative="1">
      <w:start w:val="1"/>
      <w:numFmt w:val="bullet"/>
      <w:lvlText w:val=""/>
      <w:lvlJc w:val="left"/>
      <w:pPr>
        <w:ind w:left="5956" w:hanging="360"/>
      </w:pPr>
      <w:rPr>
        <w:rFonts w:ascii="Wingdings" w:hAnsi="Wingdings" w:hint="default"/>
      </w:rPr>
    </w:lvl>
    <w:lvl w:ilvl="6" w:tplc="FFFFFFFF" w:tentative="1">
      <w:start w:val="1"/>
      <w:numFmt w:val="bullet"/>
      <w:lvlText w:val=""/>
      <w:lvlJc w:val="left"/>
      <w:pPr>
        <w:ind w:left="6676" w:hanging="360"/>
      </w:pPr>
      <w:rPr>
        <w:rFonts w:ascii="Symbol" w:hAnsi="Symbol" w:hint="default"/>
      </w:rPr>
    </w:lvl>
    <w:lvl w:ilvl="7" w:tplc="FFFFFFFF" w:tentative="1">
      <w:start w:val="1"/>
      <w:numFmt w:val="bullet"/>
      <w:lvlText w:val="o"/>
      <w:lvlJc w:val="left"/>
      <w:pPr>
        <w:ind w:left="7396" w:hanging="360"/>
      </w:pPr>
      <w:rPr>
        <w:rFonts w:ascii="Courier New" w:hAnsi="Courier New" w:cs="Courier New" w:hint="default"/>
      </w:rPr>
    </w:lvl>
    <w:lvl w:ilvl="8" w:tplc="FFFFFFFF" w:tentative="1">
      <w:start w:val="1"/>
      <w:numFmt w:val="bullet"/>
      <w:lvlText w:val=""/>
      <w:lvlJc w:val="left"/>
      <w:pPr>
        <w:ind w:left="8116" w:hanging="360"/>
      </w:pPr>
      <w:rPr>
        <w:rFonts w:ascii="Wingdings" w:hAnsi="Wingdings" w:hint="default"/>
      </w:rPr>
    </w:lvl>
  </w:abstractNum>
  <w:abstractNum w:abstractNumId="43" w15:restartNumberingAfterBreak="0">
    <w:nsid w:val="69F76D43"/>
    <w:multiLevelType w:val="hybridMultilevel"/>
    <w:tmpl w:val="FE06CAB2"/>
    <w:lvl w:ilvl="0" w:tplc="08090003">
      <w:start w:val="1"/>
      <w:numFmt w:val="bullet"/>
      <w:lvlText w:val="o"/>
      <w:lvlJc w:val="left"/>
      <w:pPr>
        <w:ind w:left="3054" w:hanging="360"/>
      </w:pPr>
      <w:rPr>
        <w:rFonts w:ascii="Courier New" w:hAnsi="Courier New" w:cs="Courier New" w:hint="default"/>
      </w:rPr>
    </w:lvl>
    <w:lvl w:ilvl="1" w:tplc="08090003" w:tentative="1">
      <w:start w:val="1"/>
      <w:numFmt w:val="bullet"/>
      <w:lvlText w:val="o"/>
      <w:lvlJc w:val="left"/>
      <w:pPr>
        <w:ind w:left="3774" w:hanging="360"/>
      </w:pPr>
      <w:rPr>
        <w:rFonts w:ascii="Courier New" w:hAnsi="Courier New" w:cs="Courier New" w:hint="default"/>
      </w:rPr>
    </w:lvl>
    <w:lvl w:ilvl="2" w:tplc="08090005" w:tentative="1">
      <w:start w:val="1"/>
      <w:numFmt w:val="bullet"/>
      <w:lvlText w:val=""/>
      <w:lvlJc w:val="left"/>
      <w:pPr>
        <w:ind w:left="4494" w:hanging="360"/>
      </w:pPr>
      <w:rPr>
        <w:rFonts w:ascii="Wingdings" w:hAnsi="Wingdings" w:hint="default"/>
      </w:rPr>
    </w:lvl>
    <w:lvl w:ilvl="3" w:tplc="08090001" w:tentative="1">
      <w:start w:val="1"/>
      <w:numFmt w:val="bullet"/>
      <w:lvlText w:val=""/>
      <w:lvlJc w:val="left"/>
      <w:pPr>
        <w:ind w:left="5214" w:hanging="360"/>
      </w:pPr>
      <w:rPr>
        <w:rFonts w:ascii="Symbol" w:hAnsi="Symbol" w:hint="default"/>
      </w:rPr>
    </w:lvl>
    <w:lvl w:ilvl="4" w:tplc="08090003" w:tentative="1">
      <w:start w:val="1"/>
      <w:numFmt w:val="bullet"/>
      <w:lvlText w:val="o"/>
      <w:lvlJc w:val="left"/>
      <w:pPr>
        <w:ind w:left="5934" w:hanging="360"/>
      </w:pPr>
      <w:rPr>
        <w:rFonts w:ascii="Courier New" w:hAnsi="Courier New" w:cs="Courier New" w:hint="default"/>
      </w:rPr>
    </w:lvl>
    <w:lvl w:ilvl="5" w:tplc="08090005" w:tentative="1">
      <w:start w:val="1"/>
      <w:numFmt w:val="bullet"/>
      <w:lvlText w:val=""/>
      <w:lvlJc w:val="left"/>
      <w:pPr>
        <w:ind w:left="6654" w:hanging="360"/>
      </w:pPr>
      <w:rPr>
        <w:rFonts w:ascii="Wingdings" w:hAnsi="Wingdings" w:hint="default"/>
      </w:rPr>
    </w:lvl>
    <w:lvl w:ilvl="6" w:tplc="08090001" w:tentative="1">
      <w:start w:val="1"/>
      <w:numFmt w:val="bullet"/>
      <w:lvlText w:val=""/>
      <w:lvlJc w:val="left"/>
      <w:pPr>
        <w:ind w:left="7374" w:hanging="360"/>
      </w:pPr>
      <w:rPr>
        <w:rFonts w:ascii="Symbol" w:hAnsi="Symbol" w:hint="default"/>
      </w:rPr>
    </w:lvl>
    <w:lvl w:ilvl="7" w:tplc="08090003" w:tentative="1">
      <w:start w:val="1"/>
      <w:numFmt w:val="bullet"/>
      <w:lvlText w:val="o"/>
      <w:lvlJc w:val="left"/>
      <w:pPr>
        <w:ind w:left="8094" w:hanging="360"/>
      </w:pPr>
      <w:rPr>
        <w:rFonts w:ascii="Courier New" w:hAnsi="Courier New" w:cs="Courier New" w:hint="default"/>
      </w:rPr>
    </w:lvl>
    <w:lvl w:ilvl="8" w:tplc="08090005" w:tentative="1">
      <w:start w:val="1"/>
      <w:numFmt w:val="bullet"/>
      <w:lvlText w:val=""/>
      <w:lvlJc w:val="left"/>
      <w:pPr>
        <w:ind w:left="8814" w:hanging="360"/>
      </w:pPr>
      <w:rPr>
        <w:rFonts w:ascii="Wingdings" w:hAnsi="Wingdings" w:hint="default"/>
      </w:rPr>
    </w:lvl>
  </w:abstractNum>
  <w:abstractNum w:abstractNumId="44" w15:restartNumberingAfterBreak="0">
    <w:nsid w:val="734020A0"/>
    <w:multiLevelType w:val="multilevel"/>
    <w:tmpl w:val="91D8983E"/>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5" w15:restartNumberingAfterBreak="0">
    <w:nsid w:val="743147D3"/>
    <w:multiLevelType w:val="multilevel"/>
    <w:tmpl w:val="47FE39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15:restartNumberingAfterBreak="0">
    <w:nsid w:val="75103FF2"/>
    <w:multiLevelType w:val="multilevel"/>
    <w:tmpl w:val="F5F0B8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787043E9"/>
    <w:multiLevelType w:val="hybridMultilevel"/>
    <w:tmpl w:val="0FCA3F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EC69CA"/>
    <w:multiLevelType w:val="multilevel"/>
    <w:tmpl w:val="7AF47E46"/>
    <w:lvl w:ilvl="0">
      <w:start w:val="1"/>
      <w:numFmt w:val="bullet"/>
      <w:lvlText w:val="•"/>
      <w:lvlJc w:val="left"/>
      <w:pPr>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9" w15:restartNumberingAfterBreak="0">
    <w:nsid w:val="7C7D2D27"/>
    <w:multiLevelType w:val="hybridMultilevel"/>
    <w:tmpl w:val="D3FE5822"/>
    <w:lvl w:ilvl="0" w:tplc="08090003">
      <w:start w:val="1"/>
      <w:numFmt w:val="bullet"/>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50" w15:restartNumberingAfterBreak="0">
    <w:nsid w:val="7EFC4E64"/>
    <w:multiLevelType w:val="hybridMultilevel"/>
    <w:tmpl w:val="13DAF0F6"/>
    <w:lvl w:ilvl="0" w:tplc="0809000F">
      <w:start w:val="1"/>
      <w:numFmt w:val="decimal"/>
      <w:lvlText w:val="%1."/>
      <w:lvlJc w:val="left"/>
      <w:pPr>
        <w:ind w:left="2030" w:hanging="360"/>
      </w:pPr>
    </w:lvl>
    <w:lvl w:ilvl="1" w:tplc="08090019" w:tentative="1">
      <w:start w:val="1"/>
      <w:numFmt w:val="lowerLetter"/>
      <w:lvlText w:val="%2."/>
      <w:lvlJc w:val="left"/>
      <w:pPr>
        <w:ind w:left="2750" w:hanging="360"/>
      </w:pPr>
    </w:lvl>
    <w:lvl w:ilvl="2" w:tplc="0809001B" w:tentative="1">
      <w:start w:val="1"/>
      <w:numFmt w:val="lowerRoman"/>
      <w:lvlText w:val="%3."/>
      <w:lvlJc w:val="right"/>
      <w:pPr>
        <w:ind w:left="3470" w:hanging="180"/>
      </w:pPr>
    </w:lvl>
    <w:lvl w:ilvl="3" w:tplc="0809000F" w:tentative="1">
      <w:start w:val="1"/>
      <w:numFmt w:val="decimal"/>
      <w:lvlText w:val="%4."/>
      <w:lvlJc w:val="left"/>
      <w:pPr>
        <w:ind w:left="4190" w:hanging="360"/>
      </w:pPr>
    </w:lvl>
    <w:lvl w:ilvl="4" w:tplc="08090019" w:tentative="1">
      <w:start w:val="1"/>
      <w:numFmt w:val="lowerLetter"/>
      <w:lvlText w:val="%5."/>
      <w:lvlJc w:val="left"/>
      <w:pPr>
        <w:ind w:left="4910" w:hanging="360"/>
      </w:pPr>
    </w:lvl>
    <w:lvl w:ilvl="5" w:tplc="0809001B" w:tentative="1">
      <w:start w:val="1"/>
      <w:numFmt w:val="lowerRoman"/>
      <w:lvlText w:val="%6."/>
      <w:lvlJc w:val="right"/>
      <w:pPr>
        <w:ind w:left="5630" w:hanging="180"/>
      </w:pPr>
    </w:lvl>
    <w:lvl w:ilvl="6" w:tplc="0809000F" w:tentative="1">
      <w:start w:val="1"/>
      <w:numFmt w:val="decimal"/>
      <w:lvlText w:val="%7."/>
      <w:lvlJc w:val="left"/>
      <w:pPr>
        <w:ind w:left="6350" w:hanging="360"/>
      </w:pPr>
    </w:lvl>
    <w:lvl w:ilvl="7" w:tplc="08090019" w:tentative="1">
      <w:start w:val="1"/>
      <w:numFmt w:val="lowerLetter"/>
      <w:lvlText w:val="%8."/>
      <w:lvlJc w:val="left"/>
      <w:pPr>
        <w:ind w:left="7070" w:hanging="360"/>
      </w:pPr>
    </w:lvl>
    <w:lvl w:ilvl="8" w:tplc="0809001B" w:tentative="1">
      <w:start w:val="1"/>
      <w:numFmt w:val="lowerRoman"/>
      <w:lvlText w:val="%9."/>
      <w:lvlJc w:val="right"/>
      <w:pPr>
        <w:ind w:left="7790" w:hanging="180"/>
      </w:pPr>
    </w:lvl>
  </w:abstractNum>
  <w:num w:numId="1" w16cid:durableId="1076704618">
    <w:abstractNumId w:val="24"/>
  </w:num>
  <w:num w:numId="2" w16cid:durableId="766510280">
    <w:abstractNumId w:val="25"/>
  </w:num>
  <w:num w:numId="3" w16cid:durableId="1880511580">
    <w:abstractNumId w:val="19"/>
  </w:num>
  <w:num w:numId="4" w16cid:durableId="781069386">
    <w:abstractNumId w:val="46"/>
  </w:num>
  <w:num w:numId="5" w16cid:durableId="735666058">
    <w:abstractNumId w:val="45"/>
  </w:num>
  <w:num w:numId="6" w16cid:durableId="1327316887">
    <w:abstractNumId w:val="44"/>
  </w:num>
  <w:num w:numId="7" w16cid:durableId="1489512171">
    <w:abstractNumId w:val="10"/>
  </w:num>
  <w:num w:numId="8" w16cid:durableId="145980006">
    <w:abstractNumId w:val="34"/>
  </w:num>
  <w:num w:numId="9" w16cid:durableId="252058183">
    <w:abstractNumId w:val="48"/>
  </w:num>
  <w:num w:numId="10" w16cid:durableId="802239196">
    <w:abstractNumId w:val="31"/>
  </w:num>
  <w:num w:numId="11" w16cid:durableId="1446119741">
    <w:abstractNumId w:val="5"/>
  </w:num>
  <w:num w:numId="12" w16cid:durableId="652297366">
    <w:abstractNumId w:val="18"/>
  </w:num>
  <w:num w:numId="13" w16cid:durableId="818620206">
    <w:abstractNumId w:val="0"/>
  </w:num>
  <w:num w:numId="14" w16cid:durableId="1081679124">
    <w:abstractNumId w:val="17"/>
  </w:num>
  <w:num w:numId="15" w16cid:durableId="779451876">
    <w:abstractNumId w:val="6"/>
  </w:num>
  <w:num w:numId="16" w16cid:durableId="30040105">
    <w:abstractNumId w:val="41"/>
  </w:num>
  <w:num w:numId="17" w16cid:durableId="1358853995">
    <w:abstractNumId w:val="15"/>
  </w:num>
  <w:num w:numId="18" w16cid:durableId="1591307592">
    <w:abstractNumId w:val="28"/>
  </w:num>
  <w:num w:numId="19" w16cid:durableId="1065489098">
    <w:abstractNumId w:val="4"/>
  </w:num>
  <w:num w:numId="20" w16cid:durableId="938173407">
    <w:abstractNumId w:val="12"/>
  </w:num>
  <w:num w:numId="21" w16cid:durableId="464396087">
    <w:abstractNumId w:val="22"/>
  </w:num>
  <w:num w:numId="22" w16cid:durableId="876623616">
    <w:abstractNumId w:val="16"/>
  </w:num>
  <w:num w:numId="23" w16cid:durableId="1185241636">
    <w:abstractNumId w:val="33"/>
  </w:num>
  <w:num w:numId="24" w16cid:durableId="551648536">
    <w:abstractNumId w:val="38"/>
  </w:num>
  <w:num w:numId="25" w16cid:durableId="39089841">
    <w:abstractNumId w:val="30"/>
  </w:num>
  <w:num w:numId="26" w16cid:durableId="582229464">
    <w:abstractNumId w:val="3"/>
  </w:num>
  <w:num w:numId="27" w16cid:durableId="982538937">
    <w:abstractNumId w:val="23"/>
  </w:num>
  <w:num w:numId="28" w16cid:durableId="1152912365">
    <w:abstractNumId w:val="26"/>
  </w:num>
  <w:num w:numId="29" w16cid:durableId="428307767">
    <w:abstractNumId w:val="14"/>
  </w:num>
  <w:num w:numId="30" w16cid:durableId="1167136390">
    <w:abstractNumId w:val="37"/>
  </w:num>
  <w:num w:numId="31" w16cid:durableId="1717312861">
    <w:abstractNumId w:val="11"/>
  </w:num>
  <w:num w:numId="32" w16cid:durableId="1225919258">
    <w:abstractNumId w:val="13"/>
  </w:num>
  <w:num w:numId="33" w16cid:durableId="555317600">
    <w:abstractNumId w:val="9"/>
  </w:num>
  <w:num w:numId="34" w16cid:durableId="1726836785">
    <w:abstractNumId w:val="35"/>
  </w:num>
  <w:num w:numId="35" w16cid:durableId="1639799203">
    <w:abstractNumId w:val="7"/>
  </w:num>
  <w:num w:numId="36" w16cid:durableId="1492258416">
    <w:abstractNumId w:val="27"/>
  </w:num>
  <w:num w:numId="37" w16cid:durableId="1109659216">
    <w:abstractNumId w:val="29"/>
  </w:num>
  <w:num w:numId="38" w16cid:durableId="1693452310">
    <w:abstractNumId w:val="20"/>
  </w:num>
  <w:num w:numId="39" w16cid:durableId="251477409">
    <w:abstractNumId w:val="50"/>
  </w:num>
  <w:num w:numId="40" w16cid:durableId="2074043569">
    <w:abstractNumId w:val="40"/>
  </w:num>
  <w:num w:numId="41" w16cid:durableId="18824093">
    <w:abstractNumId w:val="21"/>
  </w:num>
  <w:num w:numId="42" w16cid:durableId="1687058320">
    <w:abstractNumId w:val="42"/>
  </w:num>
  <w:num w:numId="43" w16cid:durableId="264577236">
    <w:abstractNumId w:val="39"/>
  </w:num>
  <w:num w:numId="44" w16cid:durableId="28268397">
    <w:abstractNumId w:val="36"/>
  </w:num>
  <w:num w:numId="45" w16cid:durableId="1177573718">
    <w:abstractNumId w:val="47"/>
  </w:num>
  <w:num w:numId="46" w16cid:durableId="616259740">
    <w:abstractNumId w:val="2"/>
  </w:num>
  <w:num w:numId="47" w16cid:durableId="1731735054">
    <w:abstractNumId w:val="49"/>
  </w:num>
  <w:num w:numId="48" w16cid:durableId="895819047">
    <w:abstractNumId w:val="8"/>
  </w:num>
  <w:num w:numId="49" w16cid:durableId="1844662996">
    <w:abstractNumId w:val="32"/>
  </w:num>
  <w:num w:numId="50" w16cid:durableId="1778985011">
    <w:abstractNumId w:val="43"/>
  </w:num>
  <w:num w:numId="51" w16cid:durableId="20872169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03C"/>
    <w:rsid w:val="00000A7A"/>
    <w:rsid w:val="000A5459"/>
    <w:rsid w:val="002726A5"/>
    <w:rsid w:val="00362AB8"/>
    <w:rsid w:val="004F235E"/>
    <w:rsid w:val="005E0365"/>
    <w:rsid w:val="006122AA"/>
    <w:rsid w:val="00694536"/>
    <w:rsid w:val="00736853"/>
    <w:rsid w:val="007B6478"/>
    <w:rsid w:val="008D3D2C"/>
    <w:rsid w:val="00992FCE"/>
    <w:rsid w:val="009C2F67"/>
    <w:rsid w:val="009D6C6F"/>
    <w:rsid w:val="009F403C"/>
    <w:rsid w:val="00A05E08"/>
    <w:rsid w:val="00A53463"/>
    <w:rsid w:val="00A94006"/>
    <w:rsid w:val="00B04F1C"/>
    <w:rsid w:val="00D1219D"/>
    <w:rsid w:val="00D91200"/>
    <w:rsid w:val="00EA2B01"/>
    <w:rsid w:val="00F34A27"/>
    <w:rsid w:val="00FE01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76E9197B"/>
  <w15:docId w15:val="{2EE6EDEE-79A7-1947-8744-43997F53F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ind w:left="1259" w:right="85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75" w:lineRule="auto"/>
      <w:ind w:left="939"/>
      <w:outlineLvl w:val="0"/>
    </w:pPr>
    <w:rPr>
      <w:b/>
      <w:sz w:val="24"/>
      <w:szCs w:val="24"/>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FE01AF"/>
  </w:style>
  <w:style w:type="character" w:styleId="Hyperlink">
    <w:name w:val="Hyperlink"/>
    <w:basedOn w:val="DefaultParagraphFont"/>
    <w:uiPriority w:val="99"/>
    <w:unhideWhenUsed/>
    <w:rsid w:val="00FE01AF"/>
    <w:rPr>
      <w:color w:val="0000FF" w:themeColor="hyperlink"/>
      <w:u w:val="single"/>
    </w:rPr>
  </w:style>
  <w:style w:type="character" w:styleId="UnresolvedMention">
    <w:name w:val="Unresolved Mention"/>
    <w:basedOn w:val="DefaultParagraphFont"/>
    <w:uiPriority w:val="99"/>
    <w:semiHidden/>
    <w:unhideWhenUsed/>
    <w:rsid w:val="00FE01AF"/>
    <w:rPr>
      <w:color w:val="605E5C"/>
      <w:shd w:val="clear" w:color="auto" w:fill="E1DFDD"/>
    </w:rPr>
  </w:style>
  <w:style w:type="character" w:styleId="Emphasis">
    <w:name w:val="Emphasis"/>
    <w:basedOn w:val="DefaultParagraphFont"/>
    <w:uiPriority w:val="20"/>
    <w:qFormat/>
    <w:rsid w:val="006122AA"/>
    <w:rPr>
      <w:i/>
      <w:iCs/>
    </w:rPr>
  </w:style>
  <w:style w:type="character" w:customStyle="1" w:styleId="author">
    <w:name w:val="author"/>
    <w:basedOn w:val="DefaultParagraphFont"/>
    <w:rsid w:val="00736853"/>
  </w:style>
  <w:style w:type="character" w:customStyle="1" w:styleId="articletitle">
    <w:name w:val="articletitle"/>
    <w:basedOn w:val="DefaultParagraphFont"/>
    <w:rsid w:val="00736853"/>
  </w:style>
  <w:style w:type="character" w:customStyle="1" w:styleId="vol">
    <w:name w:val="vol"/>
    <w:basedOn w:val="DefaultParagraphFont"/>
    <w:rsid w:val="00736853"/>
  </w:style>
  <w:style w:type="character" w:customStyle="1" w:styleId="pubyear">
    <w:name w:val="pubyear"/>
    <w:basedOn w:val="DefaultParagraphFont"/>
    <w:rsid w:val="00736853"/>
  </w:style>
  <w:style w:type="paragraph" w:styleId="ListParagraph">
    <w:name w:val="List Paragraph"/>
    <w:basedOn w:val="Normal"/>
    <w:uiPriority w:val="34"/>
    <w:qFormat/>
    <w:rsid w:val="00736853"/>
    <w:pPr>
      <w:ind w:left="720"/>
      <w:contextualSpacing/>
    </w:pPr>
  </w:style>
  <w:style w:type="character" w:styleId="FollowedHyperlink">
    <w:name w:val="FollowedHyperlink"/>
    <w:basedOn w:val="DefaultParagraphFont"/>
    <w:uiPriority w:val="99"/>
    <w:semiHidden/>
    <w:unhideWhenUsed/>
    <w:rsid w:val="000A5459"/>
    <w:rPr>
      <w:color w:val="800080" w:themeColor="followedHyperlink"/>
      <w:u w:val="single"/>
    </w:rPr>
  </w:style>
  <w:style w:type="table" w:styleId="TableGrid">
    <w:name w:val="Table Grid"/>
    <w:basedOn w:val="TableNormal"/>
    <w:uiPriority w:val="39"/>
    <w:rsid w:val="00EA2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00A7A"/>
    <w:pPr>
      <w:spacing w:before="100" w:beforeAutospacing="1" w:after="100" w:afterAutospacing="1"/>
      <w:ind w:left="0" w:right="0"/>
    </w:pPr>
    <w:rPr>
      <w:sz w:val="24"/>
      <w:szCs w:val="24"/>
    </w:rPr>
  </w:style>
  <w:style w:type="table" w:customStyle="1" w:styleId="TableGrid0">
    <w:name w:val="TableGrid"/>
    <w:rsid w:val="00A05E08"/>
    <w:pPr>
      <w:ind w:left="0" w:right="0"/>
    </w:pPr>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character" w:customStyle="1" w:styleId="anegp0gi0b9av8jahpyh">
    <w:name w:val="anegp0gi0b9av8jahpyh"/>
    <w:basedOn w:val="DefaultParagraphFont"/>
    <w:rsid w:val="00B04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78758">
      <w:bodyDiv w:val="1"/>
      <w:marLeft w:val="0"/>
      <w:marRight w:val="0"/>
      <w:marTop w:val="0"/>
      <w:marBottom w:val="0"/>
      <w:divBdr>
        <w:top w:val="none" w:sz="0" w:space="0" w:color="auto"/>
        <w:left w:val="none" w:sz="0" w:space="0" w:color="auto"/>
        <w:bottom w:val="none" w:sz="0" w:space="0" w:color="auto"/>
        <w:right w:val="none" w:sz="0" w:space="0" w:color="auto"/>
      </w:divBdr>
      <w:divsChild>
        <w:div w:id="509680599">
          <w:marLeft w:val="0"/>
          <w:marRight w:val="0"/>
          <w:marTop w:val="0"/>
          <w:marBottom w:val="0"/>
          <w:divBdr>
            <w:top w:val="none" w:sz="0" w:space="0" w:color="auto"/>
            <w:left w:val="none" w:sz="0" w:space="0" w:color="auto"/>
            <w:bottom w:val="none" w:sz="0" w:space="0" w:color="auto"/>
            <w:right w:val="none" w:sz="0" w:space="0" w:color="auto"/>
          </w:divBdr>
          <w:divsChild>
            <w:div w:id="1152260996">
              <w:marLeft w:val="0"/>
              <w:marRight w:val="0"/>
              <w:marTop w:val="0"/>
              <w:marBottom w:val="0"/>
              <w:divBdr>
                <w:top w:val="single" w:sz="6" w:space="13" w:color="E3E3E3"/>
                <w:left w:val="none" w:sz="0" w:space="0" w:color="auto"/>
                <w:bottom w:val="none" w:sz="0" w:space="0" w:color="auto"/>
                <w:right w:val="none" w:sz="0" w:space="0" w:color="auto"/>
              </w:divBdr>
            </w:div>
          </w:divsChild>
        </w:div>
      </w:divsChild>
    </w:div>
    <w:div w:id="115293600">
      <w:bodyDiv w:val="1"/>
      <w:marLeft w:val="0"/>
      <w:marRight w:val="0"/>
      <w:marTop w:val="0"/>
      <w:marBottom w:val="0"/>
      <w:divBdr>
        <w:top w:val="none" w:sz="0" w:space="0" w:color="auto"/>
        <w:left w:val="none" w:sz="0" w:space="0" w:color="auto"/>
        <w:bottom w:val="none" w:sz="0" w:space="0" w:color="auto"/>
        <w:right w:val="none" w:sz="0" w:space="0" w:color="auto"/>
      </w:divBdr>
      <w:divsChild>
        <w:div w:id="770591864">
          <w:marLeft w:val="0"/>
          <w:marRight w:val="0"/>
          <w:marTop w:val="0"/>
          <w:marBottom w:val="0"/>
          <w:divBdr>
            <w:top w:val="none" w:sz="0" w:space="0" w:color="auto"/>
            <w:left w:val="none" w:sz="0" w:space="0" w:color="auto"/>
            <w:bottom w:val="none" w:sz="0" w:space="0" w:color="auto"/>
            <w:right w:val="none" w:sz="0" w:space="0" w:color="auto"/>
          </w:divBdr>
          <w:divsChild>
            <w:div w:id="374281078">
              <w:marLeft w:val="0"/>
              <w:marRight w:val="0"/>
              <w:marTop w:val="0"/>
              <w:marBottom w:val="0"/>
              <w:divBdr>
                <w:top w:val="none" w:sz="0" w:space="0" w:color="auto"/>
                <w:left w:val="none" w:sz="0" w:space="0" w:color="auto"/>
                <w:bottom w:val="none" w:sz="0" w:space="0" w:color="auto"/>
                <w:right w:val="none" w:sz="0" w:space="0" w:color="auto"/>
              </w:divBdr>
              <w:divsChild>
                <w:div w:id="1532762728">
                  <w:marLeft w:val="0"/>
                  <w:marRight w:val="0"/>
                  <w:marTop w:val="0"/>
                  <w:marBottom w:val="0"/>
                  <w:divBdr>
                    <w:top w:val="none" w:sz="0" w:space="0" w:color="auto"/>
                    <w:left w:val="none" w:sz="0" w:space="0" w:color="auto"/>
                    <w:bottom w:val="none" w:sz="0" w:space="0" w:color="auto"/>
                    <w:right w:val="none" w:sz="0" w:space="0" w:color="auto"/>
                  </w:divBdr>
                  <w:divsChild>
                    <w:div w:id="1718386362">
                      <w:marLeft w:val="0"/>
                      <w:marRight w:val="0"/>
                      <w:marTop w:val="0"/>
                      <w:marBottom w:val="0"/>
                      <w:divBdr>
                        <w:top w:val="none" w:sz="0" w:space="0" w:color="auto"/>
                        <w:left w:val="none" w:sz="0" w:space="0" w:color="auto"/>
                        <w:bottom w:val="none" w:sz="0" w:space="0" w:color="auto"/>
                        <w:right w:val="none" w:sz="0" w:space="0" w:color="auto"/>
                      </w:divBdr>
                      <w:divsChild>
                        <w:div w:id="183796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299115">
          <w:marLeft w:val="0"/>
          <w:marRight w:val="0"/>
          <w:marTop w:val="0"/>
          <w:marBottom w:val="0"/>
          <w:divBdr>
            <w:top w:val="none" w:sz="0" w:space="0" w:color="auto"/>
            <w:left w:val="none" w:sz="0" w:space="0" w:color="auto"/>
            <w:bottom w:val="none" w:sz="0" w:space="0" w:color="auto"/>
            <w:right w:val="none" w:sz="0" w:space="0" w:color="auto"/>
          </w:divBdr>
          <w:divsChild>
            <w:div w:id="886137211">
              <w:marLeft w:val="0"/>
              <w:marRight w:val="0"/>
              <w:marTop w:val="0"/>
              <w:marBottom w:val="0"/>
              <w:divBdr>
                <w:top w:val="none" w:sz="0" w:space="0" w:color="auto"/>
                <w:left w:val="none" w:sz="0" w:space="0" w:color="auto"/>
                <w:bottom w:val="none" w:sz="0" w:space="0" w:color="auto"/>
                <w:right w:val="none" w:sz="0" w:space="0" w:color="auto"/>
              </w:divBdr>
            </w:div>
            <w:div w:id="1245842470">
              <w:marLeft w:val="0"/>
              <w:marRight w:val="0"/>
              <w:marTop w:val="0"/>
              <w:marBottom w:val="0"/>
              <w:divBdr>
                <w:top w:val="none" w:sz="0" w:space="0" w:color="auto"/>
                <w:left w:val="none" w:sz="0" w:space="0" w:color="auto"/>
                <w:bottom w:val="none" w:sz="0" w:space="0" w:color="auto"/>
                <w:right w:val="none" w:sz="0" w:space="0" w:color="auto"/>
              </w:divBdr>
            </w:div>
            <w:div w:id="331496651">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 w:id="392966125">
      <w:bodyDiv w:val="1"/>
      <w:marLeft w:val="0"/>
      <w:marRight w:val="0"/>
      <w:marTop w:val="0"/>
      <w:marBottom w:val="0"/>
      <w:divBdr>
        <w:top w:val="none" w:sz="0" w:space="0" w:color="auto"/>
        <w:left w:val="none" w:sz="0" w:space="0" w:color="auto"/>
        <w:bottom w:val="none" w:sz="0" w:space="0" w:color="auto"/>
        <w:right w:val="none" w:sz="0" w:space="0" w:color="auto"/>
      </w:divBdr>
      <w:divsChild>
        <w:div w:id="1754549568">
          <w:marLeft w:val="0"/>
          <w:marRight w:val="0"/>
          <w:marTop w:val="0"/>
          <w:marBottom w:val="0"/>
          <w:divBdr>
            <w:top w:val="single" w:sz="2" w:space="0" w:color="E7E5E4"/>
            <w:left w:val="single" w:sz="2" w:space="0" w:color="E7E5E4"/>
            <w:bottom w:val="single" w:sz="2" w:space="0" w:color="E7E5E4"/>
            <w:right w:val="single" w:sz="2" w:space="0" w:color="E7E5E4"/>
          </w:divBdr>
        </w:div>
        <w:div w:id="584193640">
          <w:marLeft w:val="0"/>
          <w:marRight w:val="0"/>
          <w:marTop w:val="0"/>
          <w:marBottom w:val="0"/>
          <w:divBdr>
            <w:top w:val="single" w:sz="2" w:space="0" w:color="E7E5E4"/>
            <w:left w:val="single" w:sz="2" w:space="0" w:color="E7E5E4"/>
            <w:bottom w:val="single" w:sz="2" w:space="0" w:color="E7E5E4"/>
            <w:right w:val="single" w:sz="2" w:space="0" w:color="E7E5E4"/>
          </w:divBdr>
          <w:divsChild>
            <w:div w:id="552887994">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 w:id="1037123887">
      <w:bodyDiv w:val="1"/>
      <w:marLeft w:val="0"/>
      <w:marRight w:val="0"/>
      <w:marTop w:val="0"/>
      <w:marBottom w:val="0"/>
      <w:divBdr>
        <w:top w:val="none" w:sz="0" w:space="0" w:color="auto"/>
        <w:left w:val="none" w:sz="0" w:space="0" w:color="auto"/>
        <w:bottom w:val="none" w:sz="0" w:space="0" w:color="auto"/>
        <w:right w:val="none" w:sz="0" w:space="0" w:color="auto"/>
      </w:divBdr>
      <w:divsChild>
        <w:div w:id="1014841211">
          <w:marLeft w:val="0"/>
          <w:marRight w:val="0"/>
          <w:marTop w:val="0"/>
          <w:marBottom w:val="0"/>
          <w:divBdr>
            <w:top w:val="single" w:sz="2" w:space="0" w:color="E7E5E4"/>
            <w:left w:val="single" w:sz="2" w:space="0" w:color="E7E5E4"/>
            <w:bottom w:val="single" w:sz="2" w:space="0" w:color="E7E5E4"/>
            <w:right w:val="single" w:sz="2" w:space="0" w:color="E7E5E4"/>
          </w:divBdr>
        </w:div>
        <w:div w:id="193736252">
          <w:marLeft w:val="0"/>
          <w:marRight w:val="0"/>
          <w:marTop w:val="0"/>
          <w:marBottom w:val="0"/>
          <w:divBdr>
            <w:top w:val="single" w:sz="2" w:space="0" w:color="E7E5E4"/>
            <w:left w:val="single" w:sz="2" w:space="0" w:color="E7E5E4"/>
            <w:bottom w:val="single" w:sz="2" w:space="0" w:color="E7E5E4"/>
            <w:right w:val="single" w:sz="2" w:space="0" w:color="E7E5E4"/>
          </w:divBdr>
          <w:divsChild>
            <w:div w:id="1101683769">
              <w:marLeft w:val="0"/>
              <w:marRight w:val="0"/>
              <w:marTop w:val="0"/>
              <w:marBottom w:val="0"/>
              <w:divBdr>
                <w:top w:val="single" w:sz="2" w:space="0" w:color="E7E5E4"/>
                <w:left w:val="single" w:sz="2" w:space="0" w:color="E7E5E4"/>
                <w:bottom w:val="single" w:sz="2" w:space="0" w:color="E7E5E4"/>
                <w:right w:val="single" w:sz="2" w:space="0" w:color="E7E5E4"/>
              </w:divBdr>
              <w:divsChild>
                <w:div w:id="2096513370">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 w:id="1168322733">
      <w:bodyDiv w:val="1"/>
      <w:marLeft w:val="0"/>
      <w:marRight w:val="0"/>
      <w:marTop w:val="0"/>
      <w:marBottom w:val="0"/>
      <w:divBdr>
        <w:top w:val="none" w:sz="0" w:space="0" w:color="auto"/>
        <w:left w:val="none" w:sz="0" w:space="0" w:color="auto"/>
        <w:bottom w:val="none" w:sz="0" w:space="0" w:color="auto"/>
        <w:right w:val="none" w:sz="0" w:space="0" w:color="auto"/>
      </w:divBdr>
    </w:div>
    <w:div w:id="1258908238">
      <w:bodyDiv w:val="1"/>
      <w:marLeft w:val="0"/>
      <w:marRight w:val="0"/>
      <w:marTop w:val="0"/>
      <w:marBottom w:val="0"/>
      <w:divBdr>
        <w:top w:val="none" w:sz="0" w:space="0" w:color="auto"/>
        <w:left w:val="none" w:sz="0" w:space="0" w:color="auto"/>
        <w:bottom w:val="none" w:sz="0" w:space="0" w:color="auto"/>
        <w:right w:val="none" w:sz="0" w:space="0" w:color="auto"/>
      </w:divBdr>
      <w:divsChild>
        <w:div w:id="718165834">
          <w:marLeft w:val="0"/>
          <w:marRight w:val="0"/>
          <w:marTop w:val="0"/>
          <w:marBottom w:val="0"/>
          <w:divBdr>
            <w:top w:val="single" w:sz="2" w:space="0" w:color="E7E5E4"/>
            <w:left w:val="single" w:sz="2" w:space="0" w:color="E7E5E4"/>
            <w:bottom w:val="single" w:sz="2" w:space="0" w:color="E7E5E4"/>
            <w:right w:val="single" w:sz="2" w:space="0" w:color="E7E5E4"/>
          </w:divBdr>
        </w:div>
        <w:div w:id="490102762">
          <w:marLeft w:val="0"/>
          <w:marRight w:val="0"/>
          <w:marTop w:val="0"/>
          <w:marBottom w:val="0"/>
          <w:divBdr>
            <w:top w:val="single" w:sz="2" w:space="0" w:color="E7E5E4"/>
            <w:left w:val="single" w:sz="2" w:space="0" w:color="E7E5E4"/>
            <w:bottom w:val="single" w:sz="2" w:space="0" w:color="E7E5E4"/>
            <w:right w:val="single" w:sz="2" w:space="0" w:color="E7E5E4"/>
          </w:divBdr>
          <w:divsChild>
            <w:div w:id="1248461341">
              <w:marLeft w:val="0"/>
              <w:marRight w:val="0"/>
              <w:marTop w:val="0"/>
              <w:marBottom w:val="0"/>
              <w:divBdr>
                <w:top w:val="single" w:sz="2" w:space="0" w:color="E7E5E4"/>
                <w:left w:val="single" w:sz="2" w:space="0" w:color="E7E5E4"/>
                <w:bottom w:val="single" w:sz="2" w:space="0" w:color="E7E5E4"/>
                <w:right w:val="single" w:sz="2" w:space="0" w:color="E7E5E4"/>
              </w:divBdr>
              <w:divsChild>
                <w:div w:id="1669939136">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 w:id="1348756505">
      <w:bodyDiv w:val="1"/>
      <w:marLeft w:val="0"/>
      <w:marRight w:val="0"/>
      <w:marTop w:val="0"/>
      <w:marBottom w:val="0"/>
      <w:divBdr>
        <w:top w:val="none" w:sz="0" w:space="0" w:color="auto"/>
        <w:left w:val="none" w:sz="0" w:space="0" w:color="auto"/>
        <w:bottom w:val="none" w:sz="0" w:space="0" w:color="auto"/>
        <w:right w:val="none" w:sz="0" w:space="0" w:color="auto"/>
      </w:divBdr>
      <w:divsChild>
        <w:div w:id="1906142716">
          <w:marLeft w:val="0"/>
          <w:marRight w:val="0"/>
          <w:marTop w:val="0"/>
          <w:marBottom w:val="0"/>
          <w:divBdr>
            <w:top w:val="single" w:sz="2" w:space="0" w:color="E7E5E4"/>
            <w:left w:val="single" w:sz="2" w:space="0" w:color="E7E5E4"/>
            <w:bottom w:val="single" w:sz="2" w:space="0" w:color="E7E5E4"/>
            <w:right w:val="single" w:sz="2" w:space="0" w:color="E7E5E4"/>
          </w:divBdr>
        </w:div>
        <w:div w:id="479810398">
          <w:marLeft w:val="0"/>
          <w:marRight w:val="0"/>
          <w:marTop w:val="0"/>
          <w:marBottom w:val="0"/>
          <w:divBdr>
            <w:top w:val="single" w:sz="2" w:space="0" w:color="E7E5E4"/>
            <w:left w:val="single" w:sz="2" w:space="0" w:color="E7E5E4"/>
            <w:bottom w:val="single" w:sz="2" w:space="0" w:color="E7E5E4"/>
            <w:right w:val="single" w:sz="2" w:space="0" w:color="E7E5E4"/>
          </w:divBdr>
          <w:divsChild>
            <w:div w:id="1749617342">
              <w:marLeft w:val="0"/>
              <w:marRight w:val="0"/>
              <w:marTop w:val="0"/>
              <w:marBottom w:val="0"/>
              <w:divBdr>
                <w:top w:val="single" w:sz="2" w:space="0" w:color="E7E5E4"/>
                <w:left w:val="single" w:sz="2" w:space="0" w:color="E7E5E4"/>
                <w:bottom w:val="single" w:sz="2" w:space="0" w:color="E7E5E4"/>
                <w:right w:val="single" w:sz="2" w:space="0" w:color="E7E5E4"/>
              </w:divBdr>
              <w:divsChild>
                <w:div w:id="20124463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 w:id="1686862539">
      <w:bodyDiv w:val="1"/>
      <w:marLeft w:val="0"/>
      <w:marRight w:val="0"/>
      <w:marTop w:val="0"/>
      <w:marBottom w:val="0"/>
      <w:divBdr>
        <w:top w:val="none" w:sz="0" w:space="0" w:color="auto"/>
        <w:left w:val="none" w:sz="0" w:space="0" w:color="auto"/>
        <w:bottom w:val="none" w:sz="0" w:space="0" w:color="auto"/>
        <w:right w:val="none" w:sz="0" w:space="0" w:color="auto"/>
      </w:divBdr>
      <w:divsChild>
        <w:div w:id="1020349439">
          <w:marLeft w:val="0"/>
          <w:marRight w:val="0"/>
          <w:marTop w:val="0"/>
          <w:marBottom w:val="0"/>
          <w:divBdr>
            <w:top w:val="single" w:sz="2" w:space="0" w:color="E7E5E4"/>
            <w:left w:val="single" w:sz="2" w:space="0" w:color="E7E5E4"/>
            <w:bottom w:val="single" w:sz="2" w:space="0" w:color="E7E5E4"/>
            <w:right w:val="single" w:sz="2" w:space="0" w:color="E7E5E4"/>
          </w:divBdr>
        </w:div>
        <w:div w:id="1465661420">
          <w:marLeft w:val="0"/>
          <w:marRight w:val="0"/>
          <w:marTop w:val="0"/>
          <w:marBottom w:val="0"/>
          <w:divBdr>
            <w:top w:val="single" w:sz="2" w:space="0" w:color="E7E5E4"/>
            <w:left w:val="single" w:sz="2" w:space="0" w:color="E7E5E4"/>
            <w:bottom w:val="single" w:sz="2" w:space="0" w:color="E7E5E4"/>
            <w:right w:val="single" w:sz="2" w:space="0" w:color="E7E5E4"/>
          </w:divBdr>
          <w:divsChild>
            <w:div w:id="2012445303">
              <w:marLeft w:val="0"/>
              <w:marRight w:val="0"/>
              <w:marTop w:val="0"/>
              <w:marBottom w:val="0"/>
              <w:divBdr>
                <w:top w:val="single" w:sz="2" w:space="0" w:color="E7E5E4"/>
                <w:left w:val="single" w:sz="2" w:space="0" w:color="E7E5E4"/>
                <w:bottom w:val="single" w:sz="2" w:space="0" w:color="E7E5E4"/>
                <w:right w:val="single" w:sz="2" w:space="0" w:color="E7E5E4"/>
              </w:divBdr>
              <w:divsChild>
                <w:div w:id="62456145">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 w:id="1831360417">
      <w:bodyDiv w:val="1"/>
      <w:marLeft w:val="0"/>
      <w:marRight w:val="0"/>
      <w:marTop w:val="0"/>
      <w:marBottom w:val="0"/>
      <w:divBdr>
        <w:top w:val="none" w:sz="0" w:space="0" w:color="auto"/>
        <w:left w:val="none" w:sz="0" w:space="0" w:color="auto"/>
        <w:bottom w:val="none" w:sz="0" w:space="0" w:color="auto"/>
        <w:right w:val="none" w:sz="0" w:space="0" w:color="auto"/>
      </w:divBdr>
    </w:div>
    <w:div w:id="2059696220">
      <w:bodyDiv w:val="1"/>
      <w:marLeft w:val="0"/>
      <w:marRight w:val="0"/>
      <w:marTop w:val="0"/>
      <w:marBottom w:val="0"/>
      <w:divBdr>
        <w:top w:val="none" w:sz="0" w:space="0" w:color="auto"/>
        <w:left w:val="none" w:sz="0" w:space="0" w:color="auto"/>
        <w:bottom w:val="none" w:sz="0" w:space="0" w:color="auto"/>
        <w:right w:val="none" w:sz="0" w:space="0" w:color="auto"/>
      </w:divBdr>
      <w:divsChild>
        <w:div w:id="1292318935">
          <w:marLeft w:val="0"/>
          <w:marRight w:val="0"/>
          <w:marTop w:val="0"/>
          <w:marBottom w:val="0"/>
          <w:divBdr>
            <w:top w:val="single" w:sz="2" w:space="0" w:color="E7E5E4"/>
            <w:left w:val="single" w:sz="2" w:space="0" w:color="E7E5E4"/>
            <w:bottom w:val="single" w:sz="2" w:space="0" w:color="E7E5E4"/>
            <w:right w:val="single" w:sz="2" w:space="0" w:color="E7E5E4"/>
          </w:divBdr>
        </w:div>
        <w:div w:id="583532574">
          <w:marLeft w:val="0"/>
          <w:marRight w:val="0"/>
          <w:marTop w:val="0"/>
          <w:marBottom w:val="0"/>
          <w:divBdr>
            <w:top w:val="single" w:sz="2" w:space="0" w:color="E7E5E4"/>
            <w:left w:val="single" w:sz="2" w:space="0" w:color="E7E5E4"/>
            <w:bottom w:val="single" w:sz="2" w:space="0" w:color="E7E5E4"/>
            <w:right w:val="single" w:sz="2" w:space="0" w:color="E7E5E4"/>
          </w:divBdr>
          <w:divsChild>
            <w:div w:id="287704759">
              <w:marLeft w:val="0"/>
              <w:marRight w:val="0"/>
              <w:marTop w:val="0"/>
              <w:marBottom w:val="0"/>
              <w:divBdr>
                <w:top w:val="single" w:sz="2" w:space="0" w:color="E7E5E4"/>
                <w:left w:val="single" w:sz="2" w:space="0" w:color="E7E5E4"/>
                <w:bottom w:val="single" w:sz="2" w:space="0" w:color="E7E5E4"/>
                <w:right w:val="single" w:sz="2" w:space="0" w:color="E7E5E4"/>
              </w:divBdr>
              <w:divsChild>
                <w:div w:id="656230028">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 w:id="21153197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image" Target="media/image3.png"/><Relationship Id="rId18" Type="http://schemas.openxmlformats.org/officeDocument/2006/relationships/hyperlink" Target="https://doi.org/10.3390/math12081155"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hyperlink" Target="https://doi.org/10.3934/math.2024769" TargetMode="External"/><Relationship Id="rId2" Type="http://schemas.openxmlformats.org/officeDocument/2006/relationships/styles" Target="styles.xml"/><Relationship Id="rId16" Type="http://schemas.openxmlformats.org/officeDocument/2006/relationships/hyperlink" Target="https://www.ethnologue.com/subgroups/sign-languag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authored-by/Alnuaim/Abeer" TargetMode="External"/><Relationship Id="rId5" Type="http://schemas.openxmlformats.org/officeDocument/2006/relationships/footnotes" Target="footnotes.xml"/><Relationship Id="rId15" Type="http://schemas.openxmlformats.org/officeDocument/2006/relationships/hyperlink" Target="https://doi.org/10.1007/978-0-85729-997-0_27" TargetMode="External"/><Relationship Id="rId23" Type="http://schemas.openxmlformats.org/officeDocument/2006/relationships/theme" Target="theme/theme1.xml"/><Relationship Id="rId10" Type="http://schemas.openxmlformats.org/officeDocument/2006/relationships/hyperlink" Target="mailto:khaledeskaf@midocean.edu.k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Users/ahmed/Downloads/email" TargetMode="External"/><Relationship Id="rId14" Type="http://schemas.openxmlformats.org/officeDocument/2006/relationships/hyperlink" Target="https://doi.org/10.1155/2022/877735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5416</Words>
  <Characters>30877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cp:lastPrinted>2025-08-27T20:25:00Z</cp:lastPrinted>
  <dcterms:created xsi:type="dcterms:W3CDTF">2025-08-27T20:25:00Z</dcterms:created>
  <dcterms:modified xsi:type="dcterms:W3CDTF">2025-08-28T04:17:00Z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2024-09-06T00:00:00Z</vt:lpwstr>
  </property>
  <property fmtid="{D5CDD505-2E9C-101B-9397-08002B2CF9AE}" pid="3" name="Creator">
    <vt:lpwstr>Microsoft Word</vt:lpwstr>
  </property>
  <property fmtid="{D5CDD505-2E9C-101B-9397-08002B2CF9AE}" pid="4" name="LastSaved">
    <vt:lpwstr>2025-08-21T00:00:00Z</vt:lpwstr>
  </property>
</Properties>
</file>