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vsdx" ContentType="application/vnd.ms-visio.drawin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71CE9B" w14:textId="77777777" w:rsidR="00B3157E" w:rsidRPr="00A74135" w:rsidRDefault="00B3157E" w:rsidP="00B3157E">
      <w:pPr>
        <w:rPr>
          <w:rFonts w:ascii="Simplified Arabic" w:hAnsi="Simplified Arabic" w:cs="Simplified Arabic"/>
          <w:b/>
          <w:bCs/>
          <w:sz w:val="28"/>
          <w:szCs w:val="28"/>
          <w:lang w:bidi="ar-EG"/>
        </w:rPr>
      </w:pPr>
      <w:bookmarkStart w:id="0" w:name="_Hlk172555450"/>
      <w:bookmarkEnd w:id="0"/>
      <w:r w:rsidRPr="00A74135">
        <w:rPr>
          <w:rFonts w:ascii="Simplified Arabic" w:hAnsi="Simplified Arabic" w:cs="Simplified Arabic"/>
          <w:b/>
          <w:bCs/>
          <w:noProof/>
          <w:sz w:val="28"/>
          <w:szCs w:val="28"/>
        </w:rPr>
        <w:drawing>
          <wp:anchor distT="0" distB="0" distL="114300" distR="114300" simplePos="0" relativeHeight="251659264" behindDoc="0" locked="0" layoutInCell="1" allowOverlap="1" wp14:anchorId="644ED1BC" wp14:editId="3ED100EC">
            <wp:simplePos x="0" y="0"/>
            <wp:positionH relativeFrom="margin">
              <wp:posOffset>-600075</wp:posOffset>
            </wp:positionH>
            <wp:positionV relativeFrom="margin">
              <wp:posOffset>-371475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جامعة ميدأوشن</w:t>
      </w:r>
    </w:p>
    <w:p w14:paraId="720FF2FD" w14:textId="77777777" w:rsidR="00B3157E" w:rsidRPr="00A74135" w:rsidRDefault="00B3157E" w:rsidP="00B3157E">
      <w:pPr>
        <w:rPr>
          <w:rFonts w:ascii="Simplified Arabic" w:hAnsi="Simplified Arabic" w:cs="Simplified Arabic"/>
          <w:b/>
          <w:bCs/>
          <w:sz w:val="28"/>
          <w:szCs w:val="28"/>
          <w:rtl/>
          <w:lang w:bidi="ar-EG"/>
        </w:rPr>
      </w:pPr>
      <w:r>
        <w:rPr>
          <w:rFonts w:ascii="Simplified Arabic" w:hAnsi="Simplified Arabic" w:cs="Simplified Arabic"/>
          <w:b/>
          <w:bCs/>
          <w:sz w:val="28"/>
          <w:szCs w:val="28"/>
          <w:lang w:bidi="ar-EG"/>
        </w:rPr>
        <w:t xml:space="preserve">        </w:t>
      </w:r>
      <w:r w:rsidRPr="00A74135">
        <w:rPr>
          <w:rFonts w:ascii="Simplified Arabic" w:hAnsi="Simplified Arabic" w:cs="Simplified Arabic"/>
          <w:b/>
          <w:bCs/>
          <w:sz w:val="28"/>
          <w:szCs w:val="28"/>
          <w:rtl/>
          <w:lang w:bidi="ar-EG"/>
        </w:rPr>
        <w:t>كلية الإدارة</w:t>
      </w:r>
    </w:p>
    <w:p w14:paraId="68E9B637" w14:textId="31AFAAAF" w:rsidR="00B3157E" w:rsidRPr="00A74135" w:rsidRDefault="00B3157E" w:rsidP="00B3157E">
      <w:pP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قسم / تخصص </w:t>
      </w:r>
      <w:r w:rsidR="00A372EF">
        <w:rPr>
          <w:rFonts w:ascii="Simplified Arabic" w:hAnsi="Simplified Arabic" w:cs="Simplified Arabic" w:hint="cs"/>
          <w:b/>
          <w:bCs/>
          <w:sz w:val="28"/>
          <w:szCs w:val="28"/>
          <w:rtl/>
          <w:lang w:bidi="ar-EG"/>
        </w:rPr>
        <w:t xml:space="preserve">إدارة مشاريع </w:t>
      </w:r>
      <w:bookmarkStart w:id="1" w:name="_GoBack"/>
      <w:bookmarkEnd w:id="1"/>
    </w:p>
    <w:p w14:paraId="690041CE" w14:textId="77777777" w:rsidR="00B3157E" w:rsidRPr="009125CE" w:rsidRDefault="00B3157E" w:rsidP="00B3157E">
      <w:pPr>
        <w:rPr>
          <w:rFonts w:ascii="Sakkal Majalla" w:hAnsi="Sakkal Majalla" w:cs="Sakkal Majalla"/>
          <w:sz w:val="28"/>
          <w:szCs w:val="28"/>
          <w:rtl/>
          <w:lang w:bidi="ar-EG"/>
        </w:rPr>
      </w:pPr>
    </w:p>
    <w:p w14:paraId="49E97645" w14:textId="77777777" w:rsidR="00B3157E" w:rsidRDefault="00B3157E" w:rsidP="00B3157E">
      <w:pPr>
        <w:rPr>
          <w:rFonts w:ascii="Sakkal Majalla" w:hAnsi="Sakkal Majalla" w:cs="Sakkal Majalla"/>
          <w:sz w:val="28"/>
          <w:szCs w:val="28"/>
          <w:lang w:bidi="ar-EG"/>
        </w:rPr>
      </w:pPr>
    </w:p>
    <w:p w14:paraId="1C6B0744" w14:textId="77777777" w:rsidR="00B3157E" w:rsidRPr="009125CE" w:rsidRDefault="00B3157E" w:rsidP="00B3157E">
      <w:pPr>
        <w:rPr>
          <w:rFonts w:ascii="Sakkal Majalla" w:hAnsi="Sakkal Majalla" w:cs="Sakkal Majalla"/>
          <w:sz w:val="28"/>
          <w:szCs w:val="28"/>
          <w:rtl/>
          <w:lang w:bidi="ar-EG"/>
        </w:rPr>
      </w:pPr>
    </w:p>
    <w:p w14:paraId="51027925" w14:textId="77777777" w:rsidR="00B3157E" w:rsidRPr="00A74135" w:rsidRDefault="00B3157E" w:rsidP="00B3157E">
      <w:pPr>
        <w:spacing w:line="360" w:lineRule="auto"/>
        <w:jc w:val="center"/>
        <w:rPr>
          <w:rFonts w:ascii="Simplified Arabic" w:hAnsi="Simplified Arabic" w:cs="Simplified Arabic"/>
          <w:b/>
          <w:bCs/>
          <w:sz w:val="28"/>
          <w:szCs w:val="28"/>
          <w:rtl/>
          <w:lang w:bidi="ar-EG"/>
        </w:rPr>
      </w:pPr>
      <w:r w:rsidRPr="00A74135">
        <w:rPr>
          <w:rFonts w:ascii="Simplified Arabic" w:hAnsi="Simplified Arabic" w:cs="Simplified Arabic"/>
          <w:b/>
          <w:bCs/>
          <w:sz w:val="28"/>
          <w:szCs w:val="28"/>
          <w:rtl/>
          <w:lang w:bidi="ar-EG"/>
        </w:rPr>
        <w:t xml:space="preserve">العنوان باللغة العربية </w:t>
      </w:r>
    </w:p>
    <w:p w14:paraId="66EE582E" w14:textId="77777777" w:rsidR="00B3157E" w:rsidRPr="00EE4C98" w:rsidRDefault="00B3157E" w:rsidP="00B3157E">
      <w:pPr>
        <w:spacing w:line="240" w:lineRule="auto"/>
        <w:jc w:val="center"/>
        <w:rPr>
          <w:rFonts w:ascii="Simplified Arabic" w:hAnsi="Simplified Arabic" w:cs="Simplified Arabic"/>
          <w:b/>
          <w:bCs/>
          <w:sz w:val="40"/>
          <w:szCs w:val="40"/>
          <w:rtl/>
          <w:lang w:bidi="ar-EG"/>
        </w:rPr>
      </w:pPr>
      <w:bookmarkStart w:id="2" w:name="_Hlk170072346"/>
      <w:bookmarkStart w:id="3" w:name="_Hlk170082249"/>
      <w:r w:rsidRPr="00EE4C98">
        <w:rPr>
          <w:rFonts w:ascii="Simplified Arabic" w:hAnsi="Simplified Arabic" w:cs="Simplified Arabic" w:hint="cs"/>
          <w:b/>
          <w:bCs/>
          <w:sz w:val="40"/>
          <w:szCs w:val="40"/>
          <w:rtl/>
          <w:lang w:bidi="ar-EG"/>
        </w:rPr>
        <w:t>أثر استراتيجيات التخطيط الحضري على التنمية السياحية: دراسة تطبيقية على مدينة الرياض خلال الفترة من 2018-2024</w:t>
      </w:r>
      <w:bookmarkEnd w:id="2"/>
    </w:p>
    <w:bookmarkEnd w:id="3"/>
    <w:p w14:paraId="60B9D173" w14:textId="77777777" w:rsidR="00B3157E" w:rsidRPr="00A74135" w:rsidRDefault="00B3157E" w:rsidP="00B3157E">
      <w:pPr>
        <w:spacing w:line="360" w:lineRule="auto"/>
        <w:rPr>
          <w:rFonts w:ascii="Simplified Arabic" w:hAnsi="Simplified Arabic" w:cs="Simplified Arabic"/>
          <w:b/>
          <w:bCs/>
          <w:sz w:val="28"/>
          <w:szCs w:val="28"/>
          <w:rtl/>
          <w:lang w:bidi="ar-EG"/>
        </w:rPr>
      </w:pPr>
    </w:p>
    <w:p w14:paraId="53A50277" w14:textId="77777777" w:rsidR="00B3157E" w:rsidRDefault="00B3157E" w:rsidP="00B3157E">
      <w:pPr>
        <w:jc w:val="center"/>
        <w:rPr>
          <w:rFonts w:ascii="Simplified Arabic" w:hAnsi="Simplified Arabic" w:cs="Simplified Arabic"/>
          <w:b/>
          <w:bCs/>
          <w:sz w:val="28"/>
          <w:szCs w:val="28"/>
          <w:rtl/>
          <w:lang w:bidi="ar-EG"/>
        </w:rPr>
      </w:pPr>
      <w:r w:rsidRPr="00EE4C98">
        <w:rPr>
          <w:rFonts w:ascii="Simplified Arabic" w:hAnsi="Simplified Arabic" w:cs="Simplified Arabic" w:hint="cs"/>
          <w:b/>
          <w:bCs/>
          <w:sz w:val="28"/>
          <w:szCs w:val="28"/>
          <w:rtl/>
          <w:lang w:bidi="ar-EG"/>
        </w:rPr>
        <w:t>إعداد الطالب/</w:t>
      </w:r>
    </w:p>
    <w:p w14:paraId="636E74CE" w14:textId="77777777" w:rsidR="00B35B5B" w:rsidRDefault="00B35B5B" w:rsidP="00B35B5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مضر مبارك العويشق </w:t>
      </w:r>
      <w:r w:rsidRPr="009160E4">
        <w:rPr>
          <w:rFonts w:ascii="Simplified Arabic" w:hAnsi="Simplified Arabic" w:cs="Simplified Arabic"/>
          <w:b/>
          <w:bCs/>
          <w:sz w:val="28"/>
          <w:szCs w:val="28"/>
          <w:rtl/>
          <w:lang w:bidi="ar-EG"/>
        </w:rPr>
        <w:t>233001704</w:t>
      </w:r>
    </w:p>
    <w:p w14:paraId="02A76D27" w14:textId="66AA4A59" w:rsidR="00B3157E" w:rsidRPr="00EE4C98" w:rsidRDefault="00B35B5B" w:rsidP="00B35B5B">
      <w:pPr>
        <w:jc w:val="center"/>
        <w:rPr>
          <w:rFonts w:ascii="Simplified Arabic" w:hAnsi="Simplified Arabic" w:cs="Simplified Arabic"/>
          <w:b/>
          <w:bCs/>
          <w:sz w:val="28"/>
          <w:szCs w:val="28"/>
          <w:rtl/>
          <w:lang w:bidi="ar-EG"/>
        </w:rPr>
      </w:pPr>
      <w:r>
        <w:rPr>
          <w:rFonts w:ascii="Simplified Arabic" w:hAnsi="Simplified Arabic" w:cs="Simplified Arabic" w:hint="cs"/>
          <w:b/>
          <w:bCs/>
          <w:sz w:val="28"/>
          <w:szCs w:val="28"/>
          <w:rtl/>
          <w:lang w:bidi="ar-EG"/>
        </w:rPr>
        <w:t xml:space="preserve">اثير فهد العتيبي </w:t>
      </w:r>
      <w:r w:rsidRPr="009160E4">
        <w:rPr>
          <w:rFonts w:ascii="Simplified Arabic" w:hAnsi="Simplified Arabic" w:cs="Simplified Arabic"/>
          <w:b/>
          <w:bCs/>
          <w:sz w:val="28"/>
          <w:szCs w:val="28"/>
          <w:rtl/>
          <w:lang w:bidi="ar-EG"/>
        </w:rPr>
        <w:t>233001601</w:t>
      </w:r>
    </w:p>
    <w:p w14:paraId="6C13185A" w14:textId="77777777" w:rsidR="00B3157E" w:rsidRPr="00EE4C98" w:rsidRDefault="00B3157E" w:rsidP="00B3157E">
      <w:pPr>
        <w:jc w:val="center"/>
        <w:rPr>
          <w:rFonts w:ascii="Simplified Arabic" w:hAnsi="Simplified Arabic" w:cs="Simplified Arabic"/>
          <w:b/>
          <w:bCs/>
          <w:sz w:val="28"/>
          <w:szCs w:val="28"/>
          <w:rtl/>
          <w:lang w:bidi="ar-EG"/>
        </w:rPr>
      </w:pPr>
      <w:bookmarkStart w:id="4" w:name="_Hlk170263468"/>
      <w:r w:rsidRPr="00EE4C98">
        <w:rPr>
          <w:rFonts w:ascii="Simplified Arabic" w:hAnsi="Simplified Arabic" w:cs="Simplified Arabic"/>
          <w:b/>
          <w:bCs/>
          <w:sz w:val="28"/>
          <w:szCs w:val="28"/>
          <w:rtl/>
          <w:lang w:bidi="ar-EG"/>
        </w:rPr>
        <w:t>إشراف/</w:t>
      </w:r>
    </w:p>
    <w:p w14:paraId="339A34D3" w14:textId="77777777" w:rsidR="00B3157E" w:rsidRPr="00EE4C98" w:rsidRDefault="00B3157E" w:rsidP="00B3157E">
      <w:pPr>
        <w:jc w:val="center"/>
        <w:rPr>
          <w:rFonts w:ascii="Simplified Arabic" w:hAnsi="Simplified Arabic" w:cs="Simplified Arabic"/>
          <w:b/>
          <w:bCs/>
          <w:sz w:val="28"/>
          <w:szCs w:val="28"/>
          <w:rtl/>
          <w:lang w:bidi="ar-EG"/>
        </w:rPr>
      </w:pPr>
      <w:r w:rsidRPr="00EE4C98">
        <w:rPr>
          <w:rFonts w:ascii="Simplified Arabic" w:hAnsi="Simplified Arabic" w:cs="Simplified Arabic" w:hint="eastAsia"/>
          <w:b/>
          <w:bCs/>
          <w:sz w:val="28"/>
          <w:szCs w:val="28"/>
          <w:rtl/>
          <w:lang w:bidi="ar-EG"/>
        </w:rPr>
        <w:t>د</w:t>
      </w:r>
      <w:r w:rsidRPr="00EE4C98">
        <w:rPr>
          <w:rFonts w:ascii="Simplified Arabic" w:hAnsi="Simplified Arabic" w:cs="Simplified Arabic"/>
          <w:b/>
          <w:bCs/>
          <w:sz w:val="28"/>
          <w:szCs w:val="28"/>
          <w:rtl/>
          <w:lang w:bidi="ar-EG"/>
        </w:rPr>
        <w:t>. الفيصل عبد الحم</w:t>
      </w:r>
      <w:r w:rsidRPr="00EE4C98">
        <w:rPr>
          <w:rFonts w:ascii="Simplified Arabic" w:hAnsi="Simplified Arabic" w:cs="Simplified Arabic" w:hint="cs"/>
          <w:b/>
          <w:bCs/>
          <w:sz w:val="28"/>
          <w:szCs w:val="28"/>
          <w:rtl/>
          <w:lang w:bidi="ar-EG"/>
        </w:rPr>
        <w:t>ی</w:t>
      </w:r>
      <w:r w:rsidRPr="00EE4C98">
        <w:rPr>
          <w:rFonts w:ascii="Simplified Arabic" w:hAnsi="Simplified Arabic" w:cs="Simplified Arabic" w:hint="eastAsia"/>
          <w:b/>
          <w:bCs/>
          <w:sz w:val="28"/>
          <w:szCs w:val="28"/>
          <w:rtl/>
          <w:lang w:bidi="ar-EG"/>
        </w:rPr>
        <w:t>د</w:t>
      </w:r>
      <w:r w:rsidRPr="00EE4C98">
        <w:rPr>
          <w:rFonts w:ascii="Simplified Arabic" w:hAnsi="Simplified Arabic" w:cs="Simplified Arabic"/>
          <w:b/>
          <w:bCs/>
          <w:sz w:val="28"/>
          <w:szCs w:val="28"/>
          <w:rtl/>
          <w:lang w:bidi="ar-EG"/>
        </w:rPr>
        <w:t xml:space="preserve"> محمد حسن</w:t>
      </w:r>
    </w:p>
    <w:p w14:paraId="3DE9646F" w14:textId="77777777" w:rsidR="00B3157E" w:rsidRDefault="00B3157E" w:rsidP="00B3157E">
      <w:pPr>
        <w:jc w:val="center"/>
        <w:rPr>
          <w:rFonts w:ascii="Simplified Arabic" w:hAnsi="Simplified Arabic" w:cs="Simplified Arabic"/>
          <w:b/>
          <w:bCs/>
          <w:sz w:val="28"/>
          <w:szCs w:val="28"/>
          <w:rtl/>
          <w:lang w:bidi="ar-EG"/>
        </w:rPr>
      </w:pPr>
    </w:p>
    <w:p w14:paraId="3DBED1BD" w14:textId="77777777" w:rsidR="00B3157E" w:rsidRPr="00EE4C98" w:rsidRDefault="00B3157E" w:rsidP="00B3157E">
      <w:pPr>
        <w:jc w:val="center"/>
        <w:rPr>
          <w:rFonts w:ascii="Simplified Arabic" w:hAnsi="Simplified Arabic" w:cs="Simplified Arabic"/>
          <w:b/>
          <w:bCs/>
          <w:sz w:val="28"/>
          <w:szCs w:val="28"/>
          <w:rtl/>
          <w:lang w:bidi="ar-EG"/>
        </w:rPr>
      </w:pPr>
    </w:p>
    <w:p w14:paraId="5C810A36" w14:textId="77777777" w:rsidR="00B3157E" w:rsidRPr="00EE4C98" w:rsidRDefault="00B3157E" w:rsidP="00B3157E">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rtl/>
          <w:lang w:bidi="ar-EG"/>
        </w:rPr>
        <w:t>العام الدراسي:</w:t>
      </w:r>
    </w:p>
    <w:p w14:paraId="5D71AF8E" w14:textId="77777777" w:rsidR="00B3157E" w:rsidRPr="00EE4C98" w:rsidRDefault="00B3157E" w:rsidP="00B3157E">
      <w:pPr>
        <w:jc w:val="center"/>
        <w:rPr>
          <w:rFonts w:ascii="Simplified Arabic" w:hAnsi="Simplified Arabic" w:cs="Simplified Arabic"/>
          <w:b/>
          <w:bCs/>
          <w:sz w:val="28"/>
          <w:szCs w:val="28"/>
          <w:rtl/>
          <w:lang w:bidi="ar-EG"/>
        </w:rPr>
      </w:pPr>
      <w:r w:rsidRPr="00EE4C98">
        <w:rPr>
          <w:rFonts w:ascii="Simplified Arabic" w:hAnsi="Simplified Arabic" w:cs="Simplified Arabic"/>
          <w:b/>
          <w:bCs/>
          <w:sz w:val="28"/>
          <w:szCs w:val="28"/>
          <w:lang w:bidi="ar-EG"/>
        </w:rPr>
        <w:t>2024</w:t>
      </w:r>
      <w:bookmarkEnd w:id="4"/>
    </w:p>
    <w:p w14:paraId="6D68B0AD" w14:textId="77777777" w:rsidR="00B3157E" w:rsidRPr="00EE4C98" w:rsidRDefault="00B3157E" w:rsidP="00B3157E">
      <w:pPr>
        <w:jc w:val="center"/>
        <w:rPr>
          <w:rFonts w:ascii="Simplified Arabic" w:hAnsi="Simplified Arabic" w:cs="Simplified Arabic"/>
          <w:b/>
          <w:bCs/>
          <w:sz w:val="28"/>
          <w:szCs w:val="28"/>
          <w:rtl/>
          <w:lang w:bidi="ar-EG"/>
        </w:rPr>
      </w:pPr>
    </w:p>
    <w:p w14:paraId="5CD6E102" w14:textId="77777777" w:rsidR="00B3157E" w:rsidRDefault="00B3157E" w:rsidP="00B3157E">
      <w:pPr>
        <w:rPr>
          <w:rFonts w:ascii="Sakkal Majalla" w:hAnsi="Sakkal Majalla" w:cs="Sakkal Majalla"/>
          <w:sz w:val="28"/>
          <w:szCs w:val="28"/>
          <w:u w:val="single"/>
          <w:rtl/>
        </w:rPr>
      </w:pPr>
    </w:p>
    <w:p w14:paraId="3A82ECB5" w14:textId="77777777" w:rsidR="00B3157E" w:rsidRPr="00BE44B3" w:rsidRDefault="00B3157E" w:rsidP="00B3157E">
      <w:pPr>
        <w:pStyle w:val="Heading1"/>
        <w:jc w:val="center"/>
        <w:rPr>
          <w:rFonts w:ascii="Simplified Arabic" w:hAnsi="Simplified Arabic" w:cs="Simplified Arabic"/>
          <w:b/>
          <w:bCs/>
          <w:color w:val="000000" w:themeColor="text1"/>
          <w:rtl/>
        </w:rPr>
      </w:pPr>
      <w:bookmarkStart w:id="5" w:name="_Toc172397775"/>
      <w:bookmarkStart w:id="6" w:name="_Toc172746088"/>
      <w:bookmarkStart w:id="7" w:name="_Toc173849131"/>
      <w:r w:rsidRPr="00BE44B3">
        <w:rPr>
          <w:rFonts w:ascii="Simplified Arabic" w:hAnsi="Simplified Arabic" w:cs="Simplified Arabic"/>
          <w:b/>
          <w:bCs/>
          <w:color w:val="000000" w:themeColor="text1"/>
          <w:rtl/>
        </w:rPr>
        <w:t>الفصل الأول</w:t>
      </w:r>
      <w:bookmarkEnd w:id="5"/>
      <w:bookmarkEnd w:id="6"/>
      <w:bookmarkEnd w:id="7"/>
    </w:p>
    <w:p w14:paraId="4BBFB392" w14:textId="77777777" w:rsidR="00B3157E" w:rsidRDefault="00B3157E" w:rsidP="00B3157E">
      <w:pPr>
        <w:rPr>
          <w:rFonts w:ascii="Sakkal Majalla" w:hAnsi="Sakkal Majalla" w:cs="Sakkal Majalla"/>
          <w:sz w:val="28"/>
          <w:szCs w:val="28"/>
          <w:u w:val="single"/>
          <w:rtl/>
        </w:rPr>
      </w:pPr>
    </w:p>
    <w:p w14:paraId="1458BD63" w14:textId="77777777" w:rsidR="00B3157E" w:rsidRDefault="00B3157E" w:rsidP="00B3157E">
      <w:pPr>
        <w:rPr>
          <w:rFonts w:ascii="Sakkal Majalla" w:hAnsi="Sakkal Majalla" w:cs="Sakkal Majalla"/>
          <w:sz w:val="28"/>
          <w:szCs w:val="28"/>
          <w:u w:val="single"/>
          <w:rtl/>
        </w:rPr>
      </w:pPr>
    </w:p>
    <w:p w14:paraId="2B662E2C" w14:textId="77777777" w:rsidR="00B3157E" w:rsidRDefault="00B3157E" w:rsidP="00B3157E">
      <w:pPr>
        <w:rPr>
          <w:rFonts w:ascii="Sakkal Majalla" w:hAnsi="Sakkal Majalla" w:cs="Sakkal Majalla"/>
          <w:sz w:val="28"/>
          <w:szCs w:val="28"/>
          <w:u w:val="single"/>
          <w:rtl/>
        </w:rPr>
      </w:pPr>
    </w:p>
    <w:p w14:paraId="0A061219" w14:textId="77777777" w:rsidR="00B3157E" w:rsidRDefault="00B3157E" w:rsidP="00B3157E">
      <w:pPr>
        <w:rPr>
          <w:rFonts w:ascii="Sakkal Majalla" w:hAnsi="Sakkal Majalla" w:cs="Sakkal Majalla"/>
          <w:sz w:val="28"/>
          <w:szCs w:val="28"/>
          <w:u w:val="single"/>
          <w:rtl/>
        </w:rPr>
      </w:pPr>
    </w:p>
    <w:p w14:paraId="25F100D5" w14:textId="77777777" w:rsidR="00B3157E" w:rsidRDefault="00B3157E" w:rsidP="00B3157E">
      <w:pPr>
        <w:rPr>
          <w:rFonts w:ascii="Sakkal Majalla" w:hAnsi="Sakkal Majalla" w:cs="Sakkal Majalla"/>
          <w:sz w:val="28"/>
          <w:szCs w:val="28"/>
          <w:u w:val="single"/>
          <w:rtl/>
        </w:rPr>
      </w:pPr>
    </w:p>
    <w:p w14:paraId="29B9A440" w14:textId="77777777" w:rsidR="00B3157E" w:rsidRDefault="00B3157E" w:rsidP="00B3157E">
      <w:pPr>
        <w:rPr>
          <w:rFonts w:ascii="Sakkal Majalla" w:hAnsi="Sakkal Majalla" w:cs="Sakkal Majalla"/>
          <w:sz w:val="28"/>
          <w:szCs w:val="28"/>
          <w:u w:val="single"/>
          <w:rtl/>
        </w:rPr>
      </w:pPr>
    </w:p>
    <w:p w14:paraId="51DEFFEB" w14:textId="77777777" w:rsidR="00B3157E" w:rsidRDefault="00B3157E" w:rsidP="00B3157E">
      <w:pPr>
        <w:rPr>
          <w:rFonts w:ascii="Sakkal Majalla" w:hAnsi="Sakkal Majalla" w:cs="Sakkal Majalla"/>
          <w:sz w:val="28"/>
          <w:szCs w:val="28"/>
          <w:u w:val="single"/>
          <w:rtl/>
        </w:rPr>
      </w:pPr>
    </w:p>
    <w:p w14:paraId="730CBDF3" w14:textId="77777777" w:rsidR="00B3157E" w:rsidRDefault="00B3157E" w:rsidP="00B3157E">
      <w:pPr>
        <w:rPr>
          <w:rFonts w:ascii="Sakkal Majalla" w:hAnsi="Sakkal Majalla" w:cs="Sakkal Majalla"/>
          <w:sz w:val="28"/>
          <w:szCs w:val="28"/>
          <w:u w:val="single"/>
          <w:rtl/>
        </w:rPr>
      </w:pPr>
    </w:p>
    <w:p w14:paraId="4ADFFC7A" w14:textId="77777777" w:rsidR="00B3157E" w:rsidRDefault="00B3157E" w:rsidP="00B3157E">
      <w:pPr>
        <w:rPr>
          <w:rFonts w:ascii="Sakkal Majalla" w:hAnsi="Sakkal Majalla" w:cs="Sakkal Majalla"/>
          <w:sz w:val="28"/>
          <w:szCs w:val="28"/>
          <w:u w:val="single"/>
          <w:rtl/>
        </w:rPr>
      </w:pPr>
    </w:p>
    <w:p w14:paraId="0DE5AF10" w14:textId="77777777" w:rsidR="00B3157E" w:rsidRDefault="00B3157E" w:rsidP="00B3157E">
      <w:pPr>
        <w:rPr>
          <w:rFonts w:ascii="Sakkal Majalla" w:hAnsi="Sakkal Majalla" w:cs="Sakkal Majalla"/>
          <w:sz w:val="28"/>
          <w:szCs w:val="28"/>
          <w:u w:val="single"/>
          <w:rtl/>
        </w:rPr>
      </w:pPr>
    </w:p>
    <w:p w14:paraId="3F79AB04" w14:textId="77777777" w:rsidR="00B3157E" w:rsidRDefault="00B3157E" w:rsidP="00B3157E">
      <w:pPr>
        <w:rPr>
          <w:rFonts w:ascii="Sakkal Majalla" w:hAnsi="Sakkal Majalla" w:cs="Sakkal Majalla"/>
          <w:sz w:val="28"/>
          <w:szCs w:val="28"/>
          <w:u w:val="single"/>
          <w:rtl/>
        </w:rPr>
      </w:pPr>
    </w:p>
    <w:p w14:paraId="39A286C1" w14:textId="77777777" w:rsidR="00B3157E" w:rsidRPr="00A74135" w:rsidRDefault="00B3157E" w:rsidP="00B3157E">
      <w:pPr>
        <w:pStyle w:val="Heading2"/>
        <w:spacing w:line="240" w:lineRule="auto"/>
        <w:jc w:val="both"/>
        <w:rPr>
          <w:rFonts w:ascii="Simplified Arabic" w:hAnsi="Simplified Arabic" w:cs="Simplified Arabic"/>
          <w:b/>
          <w:bCs/>
          <w:color w:val="000000" w:themeColor="text1"/>
          <w:sz w:val="36"/>
          <w:szCs w:val="36"/>
        </w:rPr>
      </w:pPr>
      <w:bookmarkStart w:id="8" w:name="_Toc172397776"/>
      <w:bookmarkStart w:id="9" w:name="_Toc172746089"/>
      <w:bookmarkStart w:id="10" w:name="_Toc173849132"/>
      <w:r w:rsidRPr="00A74135">
        <w:rPr>
          <w:rFonts w:ascii="Simplified Arabic" w:hAnsi="Simplified Arabic" w:cs="Simplified Arabic"/>
          <w:b/>
          <w:bCs/>
          <w:color w:val="000000" w:themeColor="text1"/>
          <w:sz w:val="36"/>
          <w:szCs w:val="36"/>
          <w:rtl/>
        </w:rPr>
        <w:t>المقدمة</w:t>
      </w:r>
      <w:bookmarkEnd w:id="8"/>
      <w:bookmarkEnd w:id="9"/>
      <w:bookmarkEnd w:id="10"/>
    </w:p>
    <w:p w14:paraId="2B186CD6" w14:textId="77777777" w:rsidR="00B3157E" w:rsidRDefault="00B3157E" w:rsidP="00B3157E">
      <w:pPr>
        <w:spacing w:line="240" w:lineRule="auto"/>
        <w:ind w:firstLine="720"/>
        <w:jc w:val="both"/>
        <w:rPr>
          <w:rFonts w:ascii="Simplified Arabic" w:hAnsi="Simplified Arabic" w:cs="Simplified Arabic"/>
          <w:sz w:val="28"/>
          <w:szCs w:val="28"/>
          <w:rtl/>
          <w:lang w:bidi="ar-EG"/>
        </w:rPr>
      </w:pPr>
      <w:r w:rsidRPr="00EE4C98">
        <w:rPr>
          <w:rFonts w:ascii="Simplified Arabic" w:hAnsi="Simplified Arabic" w:cs="Simplified Arabic" w:hint="cs"/>
          <w:sz w:val="28"/>
          <w:szCs w:val="28"/>
          <w:rtl/>
          <w:lang w:bidi="ar-EG"/>
        </w:rPr>
        <w:t xml:space="preserve">أصبح النشاط السياحي يتميز بحركته السريعة التي تتلاحق فيها المتغيرات والتحولات وتتصاعد القوي وتتبدل الاوضاع بسرعة متناهية، وبالتالي تواجه منظومة السياحية في الآونة الأخيرة ضغوطاً وتحديات تتمثل في مواكبة التطورات المستمرة في مجال السياحة وسد الفجوة بين التطور في التخطيط السياحي بشكل أكثر دقة ويؤثر على استمراريته واستقراره وتميزه، وقد أصبح لزاماً علي الدولة أن تهتم بالتخطيط الحضري الذي يعد أساساً لبنية السياحة ومنها ويجب تطبيق استراتيجيات تخطيط حضري واضحة المعالم لتحقيق النجاح والتفوق والتميز لمواجهة هذه التحديات. </w:t>
      </w:r>
      <w:r w:rsidRPr="00EE4C98">
        <w:rPr>
          <w:rFonts w:ascii="Simplified Arabic" w:hAnsi="Simplified Arabic" w:cs="Simplified Arabic" w:hint="cs"/>
          <w:sz w:val="28"/>
          <w:szCs w:val="28"/>
          <w:rtl/>
        </w:rPr>
        <w:t>(عبد الحميد، 2024).</w:t>
      </w:r>
    </w:p>
    <w:p w14:paraId="63141599" w14:textId="77777777" w:rsidR="00B3157E" w:rsidRDefault="00B3157E" w:rsidP="00B3157E">
      <w:pPr>
        <w:spacing w:line="240" w:lineRule="auto"/>
        <w:ind w:firstLine="720"/>
        <w:jc w:val="both"/>
        <w:rPr>
          <w:rFonts w:ascii="Simplified Arabic" w:hAnsi="Simplified Arabic" w:cs="Simplified Arabic"/>
          <w:sz w:val="28"/>
          <w:szCs w:val="28"/>
          <w:rtl/>
          <w:lang w:bidi="ar-EG"/>
        </w:rPr>
      </w:pPr>
      <w:r w:rsidRPr="00EE4C98">
        <w:rPr>
          <w:rFonts w:ascii="Simplified Arabic" w:hAnsi="Simplified Arabic" w:cs="Simplified Arabic" w:hint="cs"/>
          <w:sz w:val="28"/>
          <w:szCs w:val="28"/>
          <w:rtl/>
          <w:lang w:bidi="ar-EG"/>
        </w:rPr>
        <w:lastRenderedPageBreak/>
        <w:t xml:space="preserve">ووضع معايير لقياس ادائها وعملياتها حتي تستطيع أن تسهم في تطوير العملية السياحة في البلاد وإنجاز معدل عالي من الأداء في العصر الحالي يرضي عنه المستفيدين من الجانبين السياح وصانعي السياحة في الرياض وهذا يعني أن الإنجاز في مجال السياحة يتطلب مدخلاً للتخطيط الحضري يقوم علي تحقيق الاهداف ويسهم في تحقيق الكفاءة المطلوبة ويعمل علي صناعة مدن وقرى ومرافق سياحية وترقية السلوك الحضري للسكان والبيئة علي وجه الخصوص وتغيير الشكل الحالي للمدن والقرى بما يتوافق مع منطلق الخدمات السياحية نفسها وحتي مع عدم وجود مشكلات في الطبيعة السياحية ووجود مدخل يقوم على تحديد الاهداف المراد تحقيقها تحديداً دقيقا في ضوء استراتيجيات صادقة وواضحة من اجل تخطيط حضري ممتاز. </w:t>
      </w:r>
      <w:r w:rsidRPr="00EE4C98">
        <w:rPr>
          <w:rFonts w:ascii="Simplified Arabic" w:hAnsi="Simplified Arabic" w:cs="Simplified Arabic" w:hint="cs"/>
          <w:sz w:val="28"/>
          <w:szCs w:val="28"/>
        </w:rPr>
        <w:t>BENSEBAA, A. 2023)</w:t>
      </w:r>
      <w:r w:rsidRPr="00EE4C98">
        <w:rPr>
          <w:rFonts w:ascii="Simplified Arabic" w:hAnsi="Simplified Arabic" w:cs="Simplified Arabic" w:hint="cs"/>
          <w:sz w:val="28"/>
          <w:szCs w:val="28"/>
          <w:rtl/>
        </w:rPr>
        <w:t>).</w:t>
      </w:r>
    </w:p>
    <w:p w14:paraId="148D6FD8" w14:textId="77777777" w:rsidR="00B3157E" w:rsidRPr="00EE4C98" w:rsidRDefault="00B3157E" w:rsidP="00B3157E">
      <w:pPr>
        <w:spacing w:line="240" w:lineRule="auto"/>
        <w:ind w:firstLine="720"/>
        <w:jc w:val="both"/>
        <w:rPr>
          <w:rFonts w:ascii="Simplified Arabic" w:hAnsi="Simplified Arabic" w:cs="Simplified Arabic"/>
          <w:sz w:val="28"/>
          <w:szCs w:val="28"/>
          <w:rtl/>
          <w:lang w:bidi="ar-EG"/>
        </w:rPr>
      </w:pPr>
      <w:r w:rsidRPr="00EE4C98">
        <w:rPr>
          <w:rFonts w:ascii="Simplified Arabic" w:hAnsi="Simplified Arabic" w:cs="Simplified Arabic" w:hint="cs"/>
          <w:sz w:val="28"/>
          <w:szCs w:val="28"/>
          <w:rtl/>
          <w:lang w:bidi="ar-EG"/>
        </w:rPr>
        <w:t>وذلك يتطلب التحسين والتطوير والابتكار والتجديد وتبني منهج علمي لتطوير المدن للنشاط السياحي ويشمل كافة مجالات النشاط على مستوي السياحة في الدولة ويبرز حضرية الدولة، لذلك هناك اهتمام كبير في مجال صناعة السياحة ؛ لما لها من مكانة خاصة للمهتمين بها وبعد التخطيط الحضري إلا جوهر هذا الاهتمام باعتبارها اساس وعنصر جذب لبلوغ أهدافها المنشودة. وحيث إن الوزارة السياحة إحدى هذه المؤسسات السياحية الهامة والتي تعتبر معقل النشاط السياحي ومصدر الاستثمار والتنمية السياحية فهي مصنع مع التنسيق مع وزارة التخطيط العمراني والتي تتحمل مسئولية النهوض بالنشاط والدفاع عن مكتسباته ومجابهة التحديات التي تواجهها تأتي هذه الدراسة لمعرفة أثر استراتيجيات التخطيط الحضري على التنمية السياحية: دراسة تطبيقية على مدينة الرياض خلال الفترة من 2018-2024.</w:t>
      </w:r>
    </w:p>
    <w:p w14:paraId="11085C1B" w14:textId="77777777" w:rsidR="00B3157E" w:rsidRPr="00A74135" w:rsidRDefault="00B3157E" w:rsidP="00B3157E">
      <w:pPr>
        <w:spacing w:line="240" w:lineRule="auto"/>
        <w:jc w:val="both"/>
        <w:rPr>
          <w:rFonts w:ascii="Simplified Arabic" w:hAnsi="Simplified Arabic" w:cs="Simplified Arabic"/>
          <w:sz w:val="28"/>
          <w:szCs w:val="28"/>
          <w:lang w:bidi="ar-EG"/>
        </w:rPr>
      </w:pPr>
    </w:p>
    <w:p w14:paraId="08C238DA" w14:textId="77777777" w:rsidR="00B3157E" w:rsidRPr="00A74135" w:rsidRDefault="00B3157E" w:rsidP="00B3157E">
      <w:pPr>
        <w:pStyle w:val="Heading2"/>
        <w:spacing w:line="240" w:lineRule="auto"/>
        <w:jc w:val="both"/>
        <w:rPr>
          <w:rFonts w:ascii="Simplified Arabic" w:hAnsi="Simplified Arabic" w:cs="Simplified Arabic"/>
          <w:b/>
          <w:bCs/>
          <w:color w:val="000000" w:themeColor="text1"/>
          <w:sz w:val="36"/>
          <w:szCs w:val="36"/>
          <w:rtl/>
        </w:rPr>
      </w:pPr>
      <w:bookmarkStart w:id="11" w:name="_Toc172397777"/>
      <w:bookmarkStart w:id="12" w:name="_Toc172746090"/>
      <w:bookmarkStart w:id="13" w:name="_Toc173849133"/>
      <w:r w:rsidRPr="00A74135">
        <w:rPr>
          <w:rFonts w:ascii="Simplified Arabic" w:hAnsi="Simplified Arabic" w:cs="Simplified Arabic"/>
          <w:b/>
          <w:bCs/>
          <w:color w:val="000000" w:themeColor="text1"/>
          <w:sz w:val="36"/>
          <w:szCs w:val="36"/>
          <w:rtl/>
        </w:rPr>
        <w:t>مشكلة الدراسة</w:t>
      </w:r>
      <w:bookmarkEnd w:id="11"/>
      <w:bookmarkEnd w:id="12"/>
      <w:bookmarkEnd w:id="13"/>
      <w:r w:rsidRPr="00A74135">
        <w:rPr>
          <w:rFonts w:ascii="Simplified Arabic" w:hAnsi="Simplified Arabic" w:cs="Simplified Arabic"/>
          <w:b/>
          <w:bCs/>
          <w:color w:val="000000" w:themeColor="text1"/>
          <w:sz w:val="36"/>
          <w:szCs w:val="36"/>
          <w:rtl/>
        </w:rPr>
        <w:t xml:space="preserve"> </w:t>
      </w:r>
    </w:p>
    <w:p w14:paraId="1E0BA9C9" w14:textId="77777777" w:rsidR="00B3157E" w:rsidRPr="00EE4C98" w:rsidRDefault="00B3157E" w:rsidP="00B3157E">
      <w:pPr>
        <w:spacing w:line="240" w:lineRule="auto"/>
        <w:ind w:firstLine="720"/>
        <w:jc w:val="both"/>
        <w:rPr>
          <w:rFonts w:ascii="Simplified Arabic" w:hAnsi="Simplified Arabic" w:cs="Simplified Arabic"/>
          <w:sz w:val="28"/>
          <w:szCs w:val="28"/>
          <w:rtl/>
          <w:lang w:bidi="ar-EG"/>
        </w:rPr>
      </w:pPr>
      <w:r w:rsidRPr="00EE4C98">
        <w:rPr>
          <w:rFonts w:ascii="Simplified Arabic" w:hAnsi="Simplified Arabic" w:cs="Simplified Arabic"/>
          <w:sz w:val="28"/>
          <w:szCs w:val="28"/>
          <w:rtl/>
          <w:lang w:bidi="ar-EG"/>
        </w:rPr>
        <w:t xml:space="preserve">هنالك العديد من الدول تتنافس في الارتقاء بالمستوي النوعي السياحتها وخدماتها السياحية وتقديمها بطرق تتناسب مع خلفية هذه الدول نفسها وتخطيطها الحضري ومن هنا كان لابد من تبني استراتيجيات وأضحه في التركيز علي التخطيط الحضري ودراسة اثره علي التنمية السياحة وتقليل الفجوة الموجودة بين حضرية المدن وصناعة وتنمية السياحة فيها، من خلال دراسة مستمرة للتخطيط الحضري وتبني استراتيجيات واضحه للتنمية السياحة الفاعلة لما يصاحبها من تعقيد من خلال تحليل البيانات باستمرار وتبني مداخل تنمية سياحية معاصرة وغيره من التخطيط الحضري الذي يعمل علي بناء النشاط السياحي في الرياض وايجاد وادوات واساليب تتماشي مع هذا العصر بما فيه من متغيرات ومداخل تسهم في تحقيق تميز لهذه التنمية مع السوق العالمية ولابد من تبني استراتيجيات تساهم في تطوير عمليات التخطيط الحضري </w:t>
      </w:r>
      <w:r w:rsidRPr="00EE4C98">
        <w:rPr>
          <w:rFonts w:ascii="Simplified Arabic" w:hAnsi="Simplified Arabic" w:cs="Simplified Arabic"/>
          <w:sz w:val="28"/>
          <w:szCs w:val="28"/>
          <w:rtl/>
          <w:lang w:bidi="ar-EG"/>
        </w:rPr>
        <w:lastRenderedPageBreak/>
        <w:t>وخصوصا التنمية السياحة. ومن الملاحظ ان الدولة ومعظم المؤسسات في الرياض لا تهتم بالتخطيط الحضري وتحاول عمل تنمية سياحية. وعليه يمكن بلورة مشكلة الدراسة في السؤال الرئيسي: "</w:t>
      </w:r>
      <w:r w:rsidRPr="00EE4C98">
        <w:rPr>
          <w:rFonts w:ascii="Simplified Arabic" w:hAnsi="Simplified Arabic" w:cs="Simplified Arabic"/>
          <w:sz w:val="28"/>
          <w:szCs w:val="28"/>
          <w:rtl/>
        </w:rPr>
        <w:t xml:space="preserve"> </w:t>
      </w:r>
      <w:r w:rsidRPr="00EE4C98">
        <w:rPr>
          <w:rFonts w:ascii="Simplified Arabic" w:hAnsi="Simplified Arabic" w:cs="Simplified Arabic"/>
          <w:sz w:val="28"/>
          <w:szCs w:val="28"/>
          <w:rtl/>
          <w:lang w:bidi="ar-EG"/>
        </w:rPr>
        <w:t xml:space="preserve">أثر استراتيجيات التخطيط الحضري على التنمية السياحية: دراسة تطبيقية على مدينة الرياض خلال الفترة من 2018-2024" </w:t>
      </w:r>
    </w:p>
    <w:p w14:paraId="407D4C67" w14:textId="77777777" w:rsidR="00B3157E" w:rsidRPr="00A74135" w:rsidRDefault="00B3157E" w:rsidP="00B3157E">
      <w:pPr>
        <w:spacing w:line="240" w:lineRule="auto"/>
        <w:jc w:val="both"/>
        <w:rPr>
          <w:rFonts w:ascii="Simplified Arabic" w:hAnsi="Simplified Arabic" w:cs="Simplified Arabic"/>
          <w:sz w:val="28"/>
          <w:szCs w:val="28"/>
          <w:lang w:bidi="ar-EG"/>
        </w:rPr>
      </w:pPr>
    </w:p>
    <w:p w14:paraId="21E8D0BB" w14:textId="77777777" w:rsidR="00B3157E" w:rsidRPr="00A74135" w:rsidRDefault="00B3157E" w:rsidP="00B3157E">
      <w:pPr>
        <w:pStyle w:val="Heading2"/>
        <w:spacing w:line="240" w:lineRule="auto"/>
        <w:jc w:val="both"/>
        <w:rPr>
          <w:rFonts w:ascii="Simplified Arabic" w:hAnsi="Simplified Arabic" w:cs="Simplified Arabic"/>
          <w:b/>
          <w:bCs/>
          <w:color w:val="000000" w:themeColor="text1"/>
          <w:sz w:val="36"/>
          <w:szCs w:val="36"/>
        </w:rPr>
      </w:pPr>
      <w:bookmarkStart w:id="14" w:name="_Toc172397778"/>
      <w:bookmarkStart w:id="15" w:name="_Toc172746091"/>
      <w:bookmarkStart w:id="16" w:name="_Toc173849134"/>
      <w:r w:rsidRPr="00A74135">
        <w:rPr>
          <w:rFonts w:ascii="Simplified Arabic" w:hAnsi="Simplified Arabic" w:cs="Simplified Arabic"/>
          <w:b/>
          <w:bCs/>
          <w:color w:val="000000" w:themeColor="text1"/>
          <w:sz w:val="36"/>
          <w:szCs w:val="36"/>
          <w:rtl/>
        </w:rPr>
        <w:t>أهمية الدراسة</w:t>
      </w:r>
      <w:bookmarkEnd w:id="14"/>
      <w:bookmarkEnd w:id="15"/>
      <w:bookmarkEnd w:id="16"/>
    </w:p>
    <w:p w14:paraId="7B9C4A15" w14:textId="77777777" w:rsidR="00B3157E" w:rsidRPr="00EE4C98" w:rsidRDefault="00B3157E" w:rsidP="00B3157E">
      <w:pPr>
        <w:spacing w:line="240" w:lineRule="auto"/>
        <w:ind w:firstLine="720"/>
        <w:jc w:val="both"/>
        <w:rPr>
          <w:rFonts w:ascii="Simplified Arabic" w:hAnsi="Simplified Arabic" w:cs="Simplified Arabic"/>
          <w:sz w:val="28"/>
          <w:szCs w:val="28"/>
          <w:rtl/>
          <w:lang w:bidi="ar-EG"/>
        </w:rPr>
      </w:pPr>
      <w:r w:rsidRPr="00EE4C98">
        <w:rPr>
          <w:rFonts w:ascii="Simplified Arabic" w:hAnsi="Simplified Arabic" w:cs="Simplified Arabic"/>
          <w:sz w:val="28"/>
          <w:szCs w:val="28"/>
          <w:rtl/>
          <w:lang w:bidi="ar-EG"/>
        </w:rPr>
        <w:t>يكتسب البحث أهميته من كونه يتناول أحد الموضوعات الحديثة التي يرتبط نجاحها بالاستراتيجية وتطبيقها وصولا الي التنمية السياحية، حيث لم تقع في يد الباحثة على هذا النوع من الدراسات رغم وجود دراسات سابقة عن التخطيط الحضري علي التنمية السياحية في الرياض ودراسات اخرى حول التنمية السياحية من خلال محاولة الباحثة للخروج بنتائج وتوصيات تفيد الدولة والمؤسسات التي تهتم بمجال التخطيط الحضري بصفة عامة فيما يتعلق التخطيط الحضري والتنمية السياحية في الرياض من خلال مفاهيم حديثة للتخطيط الحضري.</w:t>
      </w:r>
    </w:p>
    <w:p w14:paraId="35D2F1A7" w14:textId="77777777" w:rsidR="00B3157E" w:rsidRPr="00EE4C98" w:rsidRDefault="00B3157E" w:rsidP="00B3157E">
      <w:pPr>
        <w:spacing w:line="240" w:lineRule="auto"/>
        <w:jc w:val="both"/>
        <w:rPr>
          <w:rFonts w:ascii="Simplified Arabic" w:hAnsi="Simplified Arabic" w:cs="Simplified Arabic"/>
          <w:sz w:val="28"/>
          <w:szCs w:val="28"/>
          <w:rtl/>
          <w:lang w:bidi="ar-EG"/>
        </w:rPr>
      </w:pPr>
      <w:r w:rsidRPr="00EE4C98">
        <w:rPr>
          <w:rFonts w:ascii="Simplified Arabic" w:hAnsi="Simplified Arabic" w:cs="Simplified Arabic"/>
          <w:sz w:val="28"/>
          <w:szCs w:val="28"/>
          <w:rtl/>
          <w:lang w:bidi="ar-EG"/>
        </w:rPr>
        <w:t>وتتمثل أهمية البحث في الآتي:</w:t>
      </w:r>
    </w:p>
    <w:p w14:paraId="788D6E67" w14:textId="77777777" w:rsidR="00B3157E" w:rsidRPr="00EE4C98" w:rsidRDefault="00B3157E" w:rsidP="00B3157E">
      <w:pPr>
        <w:pStyle w:val="ListParagraph"/>
        <w:numPr>
          <w:ilvl w:val="0"/>
          <w:numId w:val="1"/>
        </w:numPr>
        <w:spacing w:line="240" w:lineRule="auto"/>
        <w:jc w:val="both"/>
        <w:rPr>
          <w:rFonts w:ascii="Simplified Arabic" w:hAnsi="Simplified Arabic" w:cs="Simplified Arabic"/>
          <w:sz w:val="28"/>
          <w:szCs w:val="28"/>
          <w:lang w:bidi="ar-EG"/>
        </w:rPr>
      </w:pPr>
      <w:r w:rsidRPr="00EE4C98">
        <w:rPr>
          <w:rFonts w:ascii="Simplified Arabic" w:hAnsi="Simplified Arabic" w:cs="Simplified Arabic"/>
          <w:sz w:val="28"/>
          <w:szCs w:val="28"/>
          <w:rtl/>
          <w:lang w:bidi="ar-EG"/>
        </w:rPr>
        <w:t>يعتبر إضافة علمية جديدة من حيث المحتوي والمضمون تضاف للبحوث والدراسات التي تمت بمنطقة الدراسة خاصة في مجال التخطيط الاستراتيجي الحضري للتنمية السياحية.</w:t>
      </w:r>
    </w:p>
    <w:p w14:paraId="64D16458" w14:textId="77777777" w:rsidR="00B3157E" w:rsidRPr="00EE4C98" w:rsidRDefault="00B3157E" w:rsidP="00B3157E">
      <w:pPr>
        <w:pStyle w:val="ListParagraph"/>
        <w:numPr>
          <w:ilvl w:val="0"/>
          <w:numId w:val="1"/>
        </w:numPr>
        <w:spacing w:line="240" w:lineRule="auto"/>
        <w:jc w:val="both"/>
        <w:rPr>
          <w:rFonts w:ascii="Simplified Arabic" w:hAnsi="Simplified Arabic" w:cs="Simplified Arabic"/>
          <w:sz w:val="28"/>
          <w:szCs w:val="28"/>
          <w:lang w:bidi="ar-EG"/>
        </w:rPr>
      </w:pPr>
      <w:r w:rsidRPr="00EE4C98">
        <w:rPr>
          <w:rFonts w:ascii="Simplified Arabic" w:hAnsi="Simplified Arabic" w:cs="Simplified Arabic"/>
          <w:sz w:val="28"/>
          <w:szCs w:val="28"/>
          <w:rtl/>
          <w:lang w:bidi="ar-EG"/>
        </w:rPr>
        <w:t>يضيف ببيانات ومعلومات تفيد الباحثين والعاملين في مجال التخطيط الاستراتيجي الحضري والتنمية السياحية.</w:t>
      </w:r>
    </w:p>
    <w:p w14:paraId="500378C8" w14:textId="77777777" w:rsidR="00B3157E" w:rsidRPr="00EE4C98" w:rsidRDefault="00B3157E" w:rsidP="00B3157E">
      <w:pPr>
        <w:pStyle w:val="ListParagraph"/>
        <w:numPr>
          <w:ilvl w:val="0"/>
          <w:numId w:val="1"/>
        </w:numPr>
        <w:spacing w:line="240" w:lineRule="auto"/>
        <w:jc w:val="both"/>
        <w:rPr>
          <w:rFonts w:ascii="Simplified Arabic" w:hAnsi="Simplified Arabic" w:cs="Simplified Arabic"/>
          <w:sz w:val="28"/>
          <w:szCs w:val="28"/>
          <w:rtl/>
          <w:lang w:bidi="ar-EG"/>
        </w:rPr>
      </w:pPr>
      <w:r w:rsidRPr="00EE4C98">
        <w:rPr>
          <w:rFonts w:ascii="Simplified Arabic" w:hAnsi="Simplified Arabic" w:cs="Simplified Arabic"/>
          <w:sz w:val="28"/>
          <w:szCs w:val="28"/>
          <w:rtl/>
          <w:lang w:bidi="ar-EG"/>
        </w:rPr>
        <w:t>يقدم توصيات ومقترحات وحلول تساعد متخذي القرار في مجال التخطيط العمراني والسياحية.</w:t>
      </w:r>
    </w:p>
    <w:p w14:paraId="303D7151" w14:textId="77777777" w:rsidR="00B3157E" w:rsidRPr="00A74135" w:rsidRDefault="00B3157E" w:rsidP="00B3157E">
      <w:pPr>
        <w:spacing w:line="240" w:lineRule="auto"/>
        <w:jc w:val="both"/>
        <w:rPr>
          <w:rFonts w:ascii="Simplified Arabic" w:hAnsi="Simplified Arabic" w:cs="Simplified Arabic"/>
          <w:sz w:val="28"/>
          <w:szCs w:val="28"/>
          <w:lang w:bidi="ar-EG"/>
        </w:rPr>
      </w:pPr>
    </w:p>
    <w:p w14:paraId="4030F00A" w14:textId="77777777" w:rsidR="00B3157E" w:rsidRPr="00A74135" w:rsidRDefault="00B3157E" w:rsidP="00B3157E">
      <w:pPr>
        <w:pStyle w:val="Heading2"/>
        <w:spacing w:line="240" w:lineRule="auto"/>
        <w:jc w:val="both"/>
        <w:rPr>
          <w:rFonts w:ascii="Simplified Arabic" w:hAnsi="Simplified Arabic" w:cs="Simplified Arabic"/>
          <w:b/>
          <w:bCs/>
          <w:color w:val="000000" w:themeColor="text1"/>
          <w:sz w:val="36"/>
          <w:szCs w:val="36"/>
          <w:rtl/>
        </w:rPr>
      </w:pPr>
      <w:bookmarkStart w:id="17" w:name="_Toc172397779"/>
      <w:bookmarkStart w:id="18" w:name="_Toc172746092"/>
      <w:bookmarkStart w:id="19" w:name="_Toc173849135"/>
      <w:r w:rsidRPr="00A74135">
        <w:rPr>
          <w:rFonts w:ascii="Simplified Arabic" w:hAnsi="Simplified Arabic" w:cs="Simplified Arabic"/>
          <w:b/>
          <w:bCs/>
          <w:color w:val="000000" w:themeColor="text1"/>
          <w:sz w:val="36"/>
          <w:szCs w:val="36"/>
          <w:rtl/>
        </w:rPr>
        <w:t>أهداف الدراسة</w:t>
      </w:r>
      <w:bookmarkEnd w:id="17"/>
      <w:bookmarkEnd w:id="18"/>
      <w:bookmarkEnd w:id="19"/>
    </w:p>
    <w:p w14:paraId="307591A4" w14:textId="77777777" w:rsidR="00B3157E" w:rsidRPr="00EE4C98" w:rsidRDefault="00B3157E" w:rsidP="00B3157E">
      <w:pPr>
        <w:spacing w:line="240" w:lineRule="auto"/>
        <w:ind w:firstLine="720"/>
        <w:jc w:val="both"/>
        <w:rPr>
          <w:rFonts w:ascii="Simplified Arabic" w:hAnsi="Simplified Arabic" w:cs="Simplified Arabic"/>
          <w:sz w:val="28"/>
          <w:szCs w:val="28"/>
          <w:rtl/>
        </w:rPr>
      </w:pPr>
      <w:r w:rsidRPr="00EE4C98">
        <w:rPr>
          <w:rFonts w:ascii="Simplified Arabic" w:hAnsi="Simplified Arabic" w:cs="Simplified Arabic"/>
          <w:sz w:val="28"/>
          <w:szCs w:val="28"/>
          <w:rtl/>
        </w:rPr>
        <w:t xml:space="preserve">يتمثل الهدف الأساسي لهذه الدراسة في محاولة الكشف عن تأثير التخطيط الحضري علي التنمية السياحة في الرياض، لذا تسعي الدراسة لتحقيق الأهداف التالية: </w:t>
      </w:r>
    </w:p>
    <w:p w14:paraId="29610A89" w14:textId="77777777" w:rsidR="00B3157E" w:rsidRPr="00EE4C98" w:rsidRDefault="00B3157E" w:rsidP="00B3157E">
      <w:pPr>
        <w:pStyle w:val="ListParagraph"/>
        <w:numPr>
          <w:ilvl w:val="0"/>
          <w:numId w:val="2"/>
        </w:numPr>
        <w:spacing w:line="240" w:lineRule="auto"/>
        <w:jc w:val="both"/>
        <w:rPr>
          <w:rFonts w:ascii="Simplified Arabic" w:hAnsi="Simplified Arabic" w:cs="Simplified Arabic"/>
          <w:sz w:val="28"/>
          <w:szCs w:val="28"/>
        </w:rPr>
      </w:pPr>
      <w:r w:rsidRPr="00EE4C98">
        <w:rPr>
          <w:rFonts w:ascii="Simplified Arabic" w:hAnsi="Simplified Arabic" w:cs="Simplified Arabic"/>
          <w:sz w:val="28"/>
          <w:szCs w:val="28"/>
          <w:rtl/>
        </w:rPr>
        <w:t>استعراض الأسس والاستراتيجيات المتعلقة بالتخطيط الحضري وأهميتها.</w:t>
      </w:r>
    </w:p>
    <w:p w14:paraId="0ADDE7F7" w14:textId="77777777" w:rsidR="00B3157E" w:rsidRPr="00EE4C98" w:rsidRDefault="00B3157E" w:rsidP="00B3157E">
      <w:pPr>
        <w:pStyle w:val="ListParagraph"/>
        <w:numPr>
          <w:ilvl w:val="0"/>
          <w:numId w:val="2"/>
        </w:numPr>
        <w:spacing w:line="240" w:lineRule="auto"/>
        <w:jc w:val="both"/>
        <w:rPr>
          <w:rFonts w:ascii="Simplified Arabic" w:hAnsi="Simplified Arabic" w:cs="Simplified Arabic"/>
          <w:sz w:val="28"/>
          <w:szCs w:val="28"/>
        </w:rPr>
      </w:pPr>
      <w:r w:rsidRPr="00EE4C98">
        <w:rPr>
          <w:rFonts w:ascii="Simplified Arabic" w:hAnsi="Simplified Arabic" w:cs="Simplified Arabic"/>
          <w:sz w:val="28"/>
          <w:szCs w:val="28"/>
          <w:rtl/>
        </w:rPr>
        <w:t>توفير إطار نظري فيما يتعلق بالتخطيط الحضري من منظور التنمية السياحية.</w:t>
      </w:r>
    </w:p>
    <w:p w14:paraId="7E189910" w14:textId="77777777" w:rsidR="00B3157E" w:rsidRPr="00EE4C98" w:rsidRDefault="00B3157E" w:rsidP="00B3157E">
      <w:pPr>
        <w:pStyle w:val="ListParagraph"/>
        <w:numPr>
          <w:ilvl w:val="0"/>
          <w:numId w:val="2"/>
        </w:numPr>
        <w:spacing w:line="240" w:lineRule="auto"/>
        <w:jc w:val="both"/>
        <w:rPr>
          <w:rFonts w:ascii="Simplified Arabic" w:hAnsi="Simplified Arabic" w:cs="Simplified Arabic"/>
          <w:sz w:val="28"/>
          <w:szCs w:val="28"/>
        </w:rPr>
      </w:pPr>
      <w:r w:rsidRPr="00EE4C98">
        <w:rPr>
          <w:rFonts w:ascii="Simplified Arabic" w:hAnsi="Simplified Arabic" w:cs="Simplified Arabic"/>
          <w:sz w:val="28"/>
          <w:szCs w:val="28"/>
          <w:rtl/>
        </w:rPr>
        <w:lastRenderedPageBreak/>
        <w:t>التعرف على المفاهيم الاساسية المرتبطة بالأنشطة السياحية وتنميتها.</w:t>
      </w:r>
    </w:p>
    <w:p w14:paraId="10B4ECB5" w14:textId="77777777" w:rsidR="00B3157E" w:rsidRPr="00EE4C98" w:rsidRDefault="00B3157E" w:rsidP="00B3157E">
      <w:pPr>
        <w:pStyle w:val="ListParagraph"/>
        <w:numPr>
          <w:ilvl w:val="0"/>
          <w:numId w:val="2"/>
        </w:numPr>
        <w:spacing w:line="240" w:lineRule="auto"/>
        <w:jc w:val="both"/>
        <w:rPr>
          <w:rFonts w:ascii="Simplified Arabic" w:hAnsi="Simplified Arabic" w:cs="Simplified Arabic"/>
          <w:sz w:val="28"/>
          <w:szCs w:val="28"/>
        </w:rPr>
      </w:pPr>
      <w:r w:rsidRPr="00EE4C98">
        <w:rPr>
          <w:rFonts w:ascii="Simplified Arabic" w:hAnsi="Simplified Arabic" w:cs="Simplified Arabic"/>
          <w:sz w:val="28"/>
          <w:szCs w:val="28"/>
          <w:rtl/>
        </w:rPr>
        <w:t>بيان مدى إسهام التخطيط الحضري في مجال السياحة.</w:t>
      </w:r>
    </w:p>
    <w:p w14:paraId="07E992D4" w14:textId="77777777" w:rsidR="00B3157E" w:rsidRPr="00EE4C98" w:rsidRDefault="00B3157E" w:rsidP="00B3157E">
      <w:pPr>
        <w:pStyle w:val="ListParagraph"/>
        <w:numPr>
          <w:ilvl w:val="0"/>
          <w:numId w:val="2"/>
        </w:numPr>
        <w:spacing w:line="240" w:lineRule="auto"/>
        <w:jc w:val="both"/>
        <w:rPr>
          <w:rFonts w:ascii="Simplified Arabic" w:hAnsi="Simplified Arabic" w:cs="Simplified Arabic"/>
          <w:sz w:val="28"/>
          <w:szCs w:val="28"/>
        </w:rPr>
      </w:pPr>
      <w:r w:rsidRPr="00EE4C98">
        <w:rPr>
          <w:rFonts w:ascii="Simplified Arabic" w:hAnsi="Simplified Arabic" w:cs="Simplified Arabic"/>
          <w:sz w:val="28"/>
          <w:szCs w:val="28"/>
          <w:rtl/>
        </w:rPr>
        <w:t>إبراز المشاكل والمعوقات التي تحول دون التنمية السياحية بمنطقة الدراسة.</w:t>
      </w:r>
    </w:p>
    <w:p w14:paraId="26B295E6" w14:textId="77777777" w:rsidR="00B3157E" w:rsidRPr="00EE4C98" w:rsidRDefault="00B3157E" w:rsidP="00B3157E">
      <w:pPr>
        <w:pStyle w:val="ListParagraph"/>
        <w:numPr>
          <w:ilvl w:val="0"/>
          <w:numId w:val="2"/>
        </w:numPr>
        <w:spacing w:line="240" w:lineRule="auto"/>
        <w:jc w:val="both"/>
        <w:rPr>
          <w:rFonts w:ascii="Simplified Arabic" w:hAnsi="Simplified Arabic" w:cs="Simplified Arabic"/>
          <w:sz w:val="28"/>
          <w:szCs w:val="28"/>
          <w:rtl/>
        </w:rPr>
      </w:pPr>
      <w:r w:rsidRPr="00EE4C98">
        <w:rPr>
          <w:rFonts w:ascii="Simplified Arabic" w:hAnsi="Simplified Arabic" w:cs="Simplified Arabic"/>
          <w:sz w:val="28"/>
          <w:szCs w:val="28"/>
          <w:rtl/>
        </w:rPr>
        <w:t>تقديم نموذج لتحقيق التخطيط التنمية السياحية بما يتوافق مع الإمكانات والبيئة المحلية بمنطقة الدراسة.</w:t>
      </w:r>
    </w:p>
    <w:p w14:paraId="2C2D6BF4" w14:textId="77777777" w:rsidR="00B3157E" w:rsidRPr="00BE44B3" w:rsidRDefault="00B3157E" w:rsidP="00B3157E">
      <w:pPr>
        <w:spacing w:line="240" w:lineRule="auto"/>
        <w:jc w:val="both"/>
        <w:rPr>
          <w:rFonts w:ascii="Simplified Arabic" w:hAnsi="Simplified Arabic" w:cs="Simplified Arabic"/>
          <w:sz w:val="28"/>
          <w:szCs w:val="28"/>
          <w:rtl/>
        </w:rPr>
      </w:pPr>
    </w:p>
    <w:p w14:paraId="6593297C" w14:textId="77777777" w:rsidR="00B3157E" w:rsidRPr="00A74135" w:rsidRDefault="00B3157E" w:rsidP="00B3157E">
      <w:pPr>
        <w:pStyle w:val="Heading2"/>
        <w:spacing w:line="240" w:lineRule="auto"/>
        <w:jc w:val="both"/>
        <w:rPr>
          <w:rFonts w:ascii="Simplified Arabic" w:hAnsi="Simplified Arabic" w:cs="Simplified Arabic"/>
          <w:b/>
          <w:bCs/>
          <w:color w:val="000000" w:themeColor="text1"/>
          <w:sz w:val="36"/>
          <w:szCs w:val="36"/>
        </w:rPr>
      </w:pPr>
      <w:bookmarkStart w:id="20" w:name="_Toc172397780"/>
      <w:bookmarkStart w:id="21" w:name="_Toc172746093"/>
      <w:bookmarkStart w:id="22" w:name="_Toc173849136"/>
      <w:r w:rsidRPr="00A74135">
        <w:rPr>
          <w:rFonts w:ascii="Simplified Arabic" w:hAnsi="Simplified Arabic" w:cs="Simplified Arabic"/>
          <w:b/>
          <w:bCs/>
          <w:color w:val="000000" w:themeColor="text1"/>
          <w:sz w:val="36"/>
          <w:szCs w:val="36"/>
          <w:rtl/>
        </w:rPr>
        <w:t>تساؤلات الدراسة</w:t>
      </w:r>
      <w:bookmarkEnd w:id="20"/>
      <w:bookmarkEnd w:id="21"/>
      <w:bookmarkEnd w:id="22"/>
    </w:p>
    <w:p w14:paraId="59AB5C94" w14:textId="77777777" w:rsidR="00B3157E" w:rsidRPr="00EE4C98" w:rsidRDefault="00B3157E" w:rsidP="00B3157E">
      <w:pPr>
        <w:spacing w:line="240" w:lineRule="auto"/>
        <w:jc w:val="both"/>
        <w:rPr>
          <w:rFonts w:ascii="Simplified Arabic" w:hAnsi="Simplified Arabic" w:cs="Simplified Arabic"/>
          <w:sz w:val="28"/>
          <w:szCs w:val="28"/>
          <w:rtl/>
        </w:rPr>
      </w:pPr>
      <w:r w:rsidRPr="00EE4C98">
        <w:rPr>
          <w:rFonts w:ascii="Simplified Arabic" w:hAnsi="Simplified Arabic" w:cs="Simplified Arabic"/>
          <w:b/>
          <w:bCs/>
          <w:sz w:val="28"/>
          <w:szCs w:val="28"/>
          <w:rtl/>
        </w:rPr>
        <w:t>السؤال الرئيسي الأول</w:t>
      </w:r>
      <w:r w:rsidRPr="00EE4C98">
        <w:rPr>
          <w:rFonts w:ascii="Simplified Arabic" w:hAnsi="Simplified Arabic" w:cs="Simplified Arabic"/>
          <w:sz w:val="28"/>
          <w:szCs w:val="28"/>
          <w:rtl/>
        </w:rPr>
        <w:t>: ما هو أثر استراتيجيات التخطيط الحضري على التنمية السياحية: دراسة تطبيقية على مدينة الرياض خلال الفترة من 2018-2024؟</w:t>
      </w:r>
    </w:p>
    <w:p w14:paraId="1E0B6E23" w14:textId="77777777" w:rsidR="00B3157E" w:rsidRPr="00EE4C98" w:rsidRDefault="00B3157E" w:rsidP="00B3157E">
      <w:pPr>
        <w:spacing w:line="240" w:lineRule="auto"/>
        <w:jc w:val="both"/>
        <w:rPr>
          <w:rFonts w:ascii="Simplified Arabic" w:hAnsi="Simplified Arabic" w:cs="Simplified Arabic"/>
          <w:sz w:val="28"/>
          <w:szCs w:val="28"/>
        </w:rPr>
      </w:pPr>
      <w:r w:rsidRPr="00EE4C98">
        <w:rPr>
          <w:rFonts w:ascii="Simplified Arabic" w:hAnsi="Simplified Arabic" w:cs="Simplified Arabic"/>
          <w:sz w:val="28"/>
          <w:szCs w:val="28"/>
          <w:rtl/>
        </w:rPr>
        <w:t>وتندرج تحت هذا السؤال المحوري عدة تساؤلات فرعية على النحو التالي:</w:t>
      </w:r>
    </w:p>
    <w:p w14:paraId="378CFC6C" w14:textId="77777777" w:rsidR="00B3157E" w:rsidRPr="00EE4C98" w:rsidRDefault="00B3157E" w:rsidP="00B3157E">
      <w:pPr>
        <w:pStyle w:val="ListParagraph"/>
        <w:numPr>
          <w:ilvl w:val="0"/>
          <w:numId w:val="3"/>
        </w:numPr>
        <w:spacing w:line="240" w:lineRule="auto"/>
        <w:jc w:val="both"/>
        <w:rPr>
          <w:rFonts w:ascii="Simplified Arabic" w:hAnsi="Simplified Arabic" w:cs="Simplified Arabic"/>
          <w:sz w:val="28"/>
          <w:szCs w:val="28"/>
          <w:rtl/>
        </w:rPr>
      </w:pPr>
      <w:r w:rsidRPr="00EE4C98">
        <w:rPr>
          <w:rFonts w:ascii="Simplified Arabic" w:hAnsi="Simplified Arabic" w:cs="Simplified Arabic"/>
          <w:sz w:val="28"/>
          <w:szCs w:val="28"/>
          <w:rtl/>
        </w:rPr>
        <w:t>هل هنالك علاقة بين التخطيط الحضري والاستغلال الأمثل للموارد السياحية؟</w:t>
      </w:r>
    </w:p>
    <w:p w14:paraId="36BC8E8E" w14:textId="77777777" w:rsidR="00B3157E" w:rsidRPr="00EE4C98" w:rsidRDefault="00B3157E" w:rsidP="00B3157E">
      <w:pPr>
        <w:pStyle w:val="ListParagraph"/>
        <w:numPr>
          <w:ilvl w:val="0"/>
          <w:numId w:val="3"/>
        </w:numPr>
        <w:spacing w:line="240" w:lineRule="auto"/>
        <w:jc w:val="both"/>
        <w:rPr>
          <w:rFonts w:ascii="Simplified Arabic" w:hAnsi="Simplified Arabic" w:cs="Simplified Arabic"/>
          <w:sz w:val="28"/>
          <w:szCs w:val="28"/>
          <w:rtl/>
        </w:rPr>
      </w:pPr>
      <w:r w:rsidRPr="00EE4C98">
        <w:rPr>
          <w:rFonts w:ascii="Simplified Arabic" w:hAnsi="Simplified Arabic" w:cs="Simplified Arabic"/>
          <w:sz w:val="28"/>
          <w:szCs w:val="28"/>
          <w:rtl/>
        </w:rPr>
        <w:t>هل هنالك علاقة بين التخطيط الحضري وزيادة الجذب السياحي؟</w:t>
      </w:r>
    </w:p>
    <w:p w14:paraId="7AB5B6D3" w14:textId="77777777" w:rsidR="00B3157E" w:rsidRPr="00EE4C98" w:rsidRDefault="00B3157E" w:rsidP="00B3157E">
      <w:pPr>
        <w:pStyle w:val="ListParagraph"/>
        <w:numPr>
          <w:ilvl w:val="0"/>
          <w:numId w:val="3"/>
        </w:numPr>
        <w:spacing w:line="240" w:lineRule="auto"/>
        <w:jc w:val="both"/>
        <w:rPr>
          <w:rFonts w:ascii="Simplified Arabic" w:hAnsi="Simplified Arabic" w:cs="Simplified Arabic"/>
          <w:sz w:val="28"/>
          <w:szCs w:val="28"/>
        </w:rPr>
      </w:pPr>
      <w:r w:rsidRPr="00EE4C98">
        <w:rPr>
          <w:rFonts w:ascii="Simplified Arabic" w:hAnsi="Simplified Arabic" w:cs="Simplified Arabic"/>
          <w:sz w:val="28"/>
          <w:szCs w:val="28"/>
          <w:rtl/>
        </w:rPr>
        <w:t>هل هنالك علاقة بين التخطيط الحضري والاستثمار السياحي؟</w:t>
      </w:r>
    </w:p>
    <w:p w14:paraId="2833A34E" w14:textId="77777777" w:rsidR="00B3157E" w:rsidRPr="00EE4C98" w:rsidRDefault="00B3157E" w:rsidP="00B3157E">
      <w:pPr>
        <w:spacing w:line="240" w:lineRule="auto"/>
        <w:jc w:val="both"/>
        <w:rPr>
          <w:rFonts w:ascii="Simplified Arabic" w:hAnsi="Simplified Arabic" w:cs="Simplified Arabic"/>
          <w:sz w:val="28"/>
          <w:szCs w:val="28"/>
          <w:rtl/>
          <w:lang w:bidi="ar-EG"/>
        </w:rPr>
      </w:pPr>
    </w:p>
    <w:p w14:paraId="600CBB7B" w14:textId="77777777" w:rsidR="00B3157E" w:rsidRPr="002A1C56" w:rsidRDefault="00B3157E" w:rsidP="00B3157E">
      <w:pPr>
        <w:pStyle w:val="Heading2"/>
        <w:spacing w:line="240" w:lineRule="auto"/>
        <w:jc w:val="both"/>
        <w:rPr>
          <w:rFonts w:ascii="Simplified Arabic" w:hAnsi="Simplified Arabic" w:cs="Simplified Arabic"/>
          <w:b/>
          <w:bCs/>
          <w:color w:val="000000" w:themeColor="text1"/>
          <w:sz w:val="36"/>
          <w:szCs w:val="36"/>
          <w:rtl/>
        </w:rPr>
      </w:pPr>
      <w:bookmarkStart w:id="23" w:name="_Toc172397781"/>
      <w:bookmarkStart w:id="24" w:name="_Toc172746094"/>
      <w:bookmarkStart w:id="25" w:name="_Toc173849137"/>
      <w:r w:rsidRPr="00A74135">
        <w:rPr>
          <w:rFonts w:ascii="Simplified Arabic" w:hAnsi="Simplified Arabic" w:cs="Simplified Arabic"/>
          <w:b/>
          <w:bCs/>
          <w:color w:val="000000" w:themeColor="text1"/>
          <w:sz w:val="36"/>
          <w:szCs w:val="36"/>
          <w:rtl/>
        </w:rPr>
        <w:t>فروض الدراسة</w:t>
      </w:r>
      <w:bookmarkEnd w:id="23"/>
      <w:bookmarkEnd w:id="24"/>
      <w:bookmarkEnd w:id="25"/>
    </w:p>
    <w:p w14:paraId="638136D9" w14:textId="77777777" w:rsidR="00B3157E" w:rsidRPr="00EE4C98" w:rsidRDefault="00B3157E" w:rsidP="00B3157E">
      <w:pPr>
        <w:spacing w:line="240" w:lineRule="auto"/>
        <w:jc w:val="both"/>
        <w:rPr>
          <w:rFonts w:ascii="Simplified Arabic" w:hAnsi="Simplified Arabic" w:cs="Simplified Arabic"/>
          <w:sz w:val="28"/>
          <w:szCs w:val="28"/>
          <w:rtl/>
        </w:rPr>
      </w:pPr>
      <w:r w:rsidRPr="00EE4C98">
        <w:rPr>
          <w:rFonts w:ascii="Simplified Arabic" w:hAnsi="Simplified Arabic" w:cs="Simplified Arabic"/>
          <w:sz w:val="28"/>
          <w:szCs w:val="28"/>
          <w:rtl/>
        </w:rPr>
        <w:t>سعت هذه الدراسة إلى اختبار عدد من الفرضيات كانت على النحو التالي:</w:t>
      </w:r>
    </w:p>
    <w:p w14:paraId="6F220283" w14:textId="77777777" w:rsidR="00B3157E" w:rsidRPr="00EE4C98" w:rsidRDefault="00B3157E" w:rsidP="00B3157E">
      <w:pPr>
        <w:pStyle w:val="ListParagraph"/>
        <w:spacing w:after="0" w:line="240" w:lineRule="auto"/>
        <w:jc w:val="both"/>
        <w:rPr>
          <w:rFonts w:ascii="Simplified Arabic" w:hAnsi="Simplified Arabic" w:cs="Simplified Arabic"/>
          <w:sz w:val="28"/>
          <w:szCs w:val="28"/>
          <w:rtl/>
        </w:rPr>
      </w:pPr>
      <w:r w:rsidRPr="00EE4C98">
        <w:rPr>
          <w:rFonts w:ascii="Simplified Arabic" w:hAnsi="Simplified Arabic" w:cs="Simplified Arabic"/>
          <w:b/>
          <w:bCs/>
          <w:sz w:val="28"/>
          <w:szCs w:val="28"/>
          <w:rtl/>
        </w:rPr>
        <w:t>الفرضية الرئيسية الأولى</w:t>
      </w:r>
      <w:r w:rsidRPr="00EE4C98">
        <w:rPr>
          <w:rFonts w:ascii="Simplified Arabic" w:hAnsi="Simplified Arabic" w:cs="Simplified Arabic"/>
          <w:sz w:val="28"/>
          <w:szCs w:val="28"/>
          <w:rtl/>
        </w:rPr>
        <w:t>:  هنالك علاقة ذات دلالة إحصائية</w:t>
      </w:r>
      <w:r w:rsidRPr="00EE4C98">
        <w:rPr>
          <w:rFonts w:ascii="Simplified Arabic" w:hAnsi="Simplified Arabic" w:cs="Simplified Arabic"/>
          <w:sz w:val="28"/>
          <w:szCs w:val="28"/>
          <w:rtl/>
          <w:lang w:bidi="ar-JO"/>
        </w:rPr>
        <w:t xml:space="preserve"> عند مستوى (</w:t>
      </w:r>
      <w:r w:rsidRPr="00EE4C98">
        <w:rPr>
          <w:rFonts w:ascii="Cambria" w:hAnsi="Cambria" w:cs="Cambria"/>
          <w:sz w:val="28"/>
          <w:szCs w:val="28"/>
        </w:rPr>
        <w:t>α</w:t>
      </w:r>
      <w:r w:rsidRPr="00EE4C98">
        <w:rPr>
          <w:rFonts w:ascii="Cambria Math" w:hAnsi="Cambria Math" w:cs="Cambria Math"/>
          <w:sz w:val="28"/>
          <w:szCs w:val="28"/>
        </w:rPr>
        <w:t>≤</w:t>
      </w:r>
      <w:r w:rsidRPr="00EE4C98">
        <w:rPr>
          <w:rFonts w:ascii="Simplified Arabic" w:hAnsi="Simplified Arabic" w:cs="Simplified Arabic"/>
          <w:sz w:val="28"/>
          <w:szCs w:val="28"/>
        </w:rPr>
        <w:t>0.05</w:t>
      </w:r>
      <w:r w:rsidRPr="00EE4C98">
        <w:rPr>
          <w:rFonts w:ascii="Simplified Arabic" w:hAnsi="Simplified Arabic" w:cs="Simplified Arabic"/>
          <w:sz w:val="28"/>
          <w:szCs w:val="28"/>
          <w:rtl/>
          <w:lang w:bidi="ar-JO"/>
        </w:rPr>
        <w:t xml:space="preserve">) </w:t>
      </w:r>
      <w:r w:rsidRPr="00EE4C98">
        <w:rPr>
          <w:rFonts w:ascii="Simplified Arabic" w:hAnsi="Simplified Arabic" w:cs="Simplified Arabic"/>
          <w:sz w:val="28"/>
          <w:szCs w:val="28"/>
          <w:rtl/>
        </w:rPr>
        <w:t xml:space="preserve"> بين التخطيط الحضري والتنمية السياحية في الرياض.</w:t>
      </w:r>
      <w:r w:rsidRPr="00EE4C98">
        <w:rPr>
          <w:rFonts w:ascii="Simplified Arabic" w:hAnsi="Simplified Arabic" w:cs="Simplified Arabic"/>
          <w:rtl/>
        </w:rPr>
        <w:t xml:space="preserve"> </w:t>
      </w:r>
      <w:r w:rsidRPr="00EE4C98">
        <w:rPr>
          <w:rFonts w:ascii="Simplified Arabic" w:hAnsi="Simplified Arabic" w:cs="Simplified Arabic"/>
          <w:sz w:val="28"/>
          <w:szCs w:val="28"/>
          <w:rtl/>
        </w:rPr>
        <w:t>ويندرج من الفرضية الرئيسية مجموعة من الفرضيات الفرعية تتمثل فيما يلي:</w:t>
      </w:r>
    </w:p>
    <w:p w14:paraId="06C75A13" w14:textId="77777777" w:rsidR="00B3157E" w:rsidRPr="00EE4C98" w:rsidRDefault="00B3157E" w:rsidP="00B3157E">
      <w:pPr>
        <w:pStyle w:val="ListParagraph"/>
        <w:numPr>
          <w:ilvl w:val="0"/>
          <w:numId w:val="4"/>
        </w:numPr>
        <w:spacing w:after="0" w:line="240" w:lineRule="auto"/>
        <w:jc w:val="both"/>
        <w:rPr>
          <w:rFonts w:ascii="Simplified Arabic" w:hAnsi="Simplified Arabic" w:cs="Simplified Arabic"/>
          <w:sz w:val="28"/>
          <w:szCs w:val="28"/>
          <w:rtl/>
        </w:rPr>
      </w:pPr>
      <w:r w:rsidRPr="00EE4C98">
        <w:rPr>
          <w:rFonts w:ascii="Simplified Arabic" w:hAnsi="Simplified Arabic" w:cs="Simplified Arabic"/>
          <w:sz w:val="28"/>
          <w:szCs w:val="28"/>
          <w:rtl/>
        </w:rPr>
        <w:t xml:space="preserve">هنالك علاقة ذات دلالة إحصائية </w:t>
      </w:r>
      <w:r w:rsidRPr="00EE4C98">
        <w:rPr>
          <w:rFonts w:ascii="Simplified Arabic" w:hAnsi="Simplified Arabic" w:cs="Simplified Arabic"/>
          <w:sz w:val="28"/>
          <w:szCs w:val="28"/>
          <w:rtl/>
          <w:lang w:bidi="ar-JO"/>
        </w:rPr>
        <w:t>عند مستوى (</w:t>
      </w:r>
      <w:r w:rsidRPr="00EE4C98">
        <w:rPr>
          <w:rFonts w:ascii="Cambria" w:hAnsi="Cambria" w:cs="Cambria"/>
          <w:sz w:val="28"/>
          <w:szCs w:val="28"/>
        </w:rPr>
        <w:t>α</w:t>
      </w:r>
      <w:r w:rsidRPr="00EE4C98">
        <w:rPr>
          <w:rFonts w:ascii="Cambria Math" w:hAnsi="Cambria Math" w:cs="Cambria Math"/>
          <w:sz w:val="28"/>
          <w:szCs w:val="28"/>
        </w:rPr>
        <w:t>≤</w:t>
      </w:r>
      <w:r w:rsidRPr="00EE4C98">
        <w:rPr>
          <w:rFonts w:ascii="Simplified Arabic" w:hAnsi="Simplified Arabic" w:cs="Simplified Arabic"/>
          <w:sz w:val="28"/>
          <w:szCs w:val="28"/>
        </w:rPr>
        <w:t>0.05</w:t>
      </w:r>
      <w:r w:rsidRPr="00EE4C98">
        <w:rPr>
          <w:rFonts w:ascii="Simplified Arabic" w:hAnsi="Simplified Arabic" w:cs="Simplified Arabic"/>
          <w:sz w:val="28"/>
          <w:szCs w:val="28"/>
          <w:rtl/>
          <w:lang w:bidi="ar-JO"/>
        </w:rPr>
        <w:t xml:space="preserve">) </w:t>
      </w:r>
      <w:r w:rsidRPr="00EE4C98">
        <w:rPr>
          <w:rFonts w:ascii="Simplified Arabic" w:hAnsi="Simplified Arabic" w:cs="Simplified Arabic"/>
          <w:sz w:val="28"/>
          <w:szCs w:val="28"/>
          <w:rtl/>
        </w:rPr>
        <w:t>بين التخطيط الحضري والاستغلال الأمثل للموارد السياحية.</w:t>
      </w:r>
    </w:p>
    <w:p w14:paraId="28D72F65" w14:textId="77777777" w:rsidR="00B3157E" w:rsidRPr="00EE4C98" w:rsidRDefault="00B3157E" w:rsidP="00B3157E">
      <w:pPr>
        <w:pStyle w:val="ListParagraph"/>
        <w:numPr>
          <w:ilvl w:val="0"/>
          <w:numId w:val="4"/>
        </w:numPr>
        <w:spacing w:after="0" w:line="240" w:lineRule="auto"/>
        <w:jc w:val="both"/>
        <w:rPr>
          <w:rFonts w:ascii="Simplified Arabic" w:hAnsi="Simplified Arabic" w:cs="Simplified Arabic"/>
          <w:sz w:val="28"/>
          <w:szCs w:val="28"/>
          <w:rtl/>
        </w:rPr>
      </w:pPr>
      <w:r w:rsidRPr="00EE4C98">
        <w:rPr>
          <w:rFonts w:ascii="Simplified Arabic" w:hAnsi="Simplified Arabic" w:cs="Simplified Arabic"/>
          <w:sz w:val="28"/>
          <w:szCs w:val="28"/>
          <w:rtl/>
        </w:rPr>
        <w:t xml:space="preserve">هنالك علاقة ذات دلالة إحصائية </w:t>
      </w:r>
      <w:r w:rsidRPr="00EE4C98">
        <w:rPr>
          <w:rFonts w:ascii="Simplified Arabic" w:hAnsi="Simplified Arabic" w:cs="Simplified Arabic"/>
          <w:sz w:val="28"/>
          <w:szCs w:val="28"/>
          <w:rtl/>
          <w:lang w:bidi="ar-JO"/>
        </w:rPr>
        <w:t>عند مستوى (</w:t>
      </w:r>
      <w:r w:rsidRPr="00EE4C98">
        <w:rPr>
          <w:rFonts w:ascii="Cambria" w:hAnsi="Cambria" w:cs="Cambria"/>
          <w:sz w:val="28"/>
          <w:szCs w:val="28"/>
        </w:rPr>
        <w:t>α</w:t>
      </w:r>
      <w:r w:rsidRPr="00EE4C98">
        <w:rPr>
          <w:rFonts w:ascii="Cambria Math" w:hAnsi="Cambria Math" w:cs="Cambria Math"/>
          <w:sz w:val="28"/>
          <w:szCs w:val="28"/>
        </w:rPr>
        <w:t>≤</w:t>
      </w:r>
      <w:r w:rsidRPr="00EE4C98">
        <w:rPr>
          <w:rFonts w:ascii="Simplified Arabic" w:hAnsi="Simplified Arabic" w:cs="Simplified Arabic"/>
          <w:sz w:val="28"/>
          <w:szCs w:val="28"/>
        </w:rPr>
        <w:t>0.05</w:t>
      </w:r>
      <w:r w:rsidRPr="00EE4C98">
        <w:rPr>
          <w:rFonts w:ascii="Simplified Arabic" w:hAnsi="Simplified Arabic" w:cs="Simplified Arabic"/>
          <w:sz w:val="28"/>
          <w:szCs w:val="28"/>
          <w:rtl/>
          <w:lang w:bidi="ar-JO"/>
        </w:rPr>
        <w:t xml:space="preserve">) </w:t>
      </w:r>
      <w:r w:rsidRPr="00EE4C98">
        <w:rPr>
          <w:rFonts w:ascii="Simplified Arabic" w:hAnsi="Simplified Arabic" w:cs="Simplified Arabic"/>
          <w:sz w:val="28"/>
          <w:szCs w:val="28"/>
          <w:rtl/>
        </w:rPr>
        <w:t>بين التخطيط الحضري وزيادة الجذب السياحي.</w:t>
      </w:r>
    </w:p>
    <w:p w14:paraId="6241FAC6" w14:textId="77777777" w:rsidR="00B3157E" w:rsidRPr="00EE4C98" w:rsidRDefault="00B3157E" w:rsidP="00B3157E">
      <w:pPr>
        <w:pStyle w:val="ListParagraph"/>
        <w:numPr>
          <w:ilvl w:val="0"/>
          <w:numId w:val="4"/>
        </w:numPr>
        <w:spacing w:after="0" w:line="240" w:lineRule="auto"/>
        <w:jc w:val="both"/>
        <w:rPr>
          <w:rFonts w:ascii="Simplified Arabic" w:hAnsi="Simplified Arabic" w:cs="Simplified Arabic"/>
          <w:sz w:val="28"/>
          <w:szCs w:val="28"/>
          <w:rtl/>
        </w:rPr>
      </w:pPr>
      <w:r w:rsidRPr="00EE4C98">
        <w:rPr>
          <w:rFonts w:ascii="Simplified Arabic" w:hAnsi="Simplified Arabic" w:cs="Simplified Arabic"/>
          <w:sz w:val="28"/>
          <w:szCs w:val="28"/>
          <w:rtl/>
        </w:rPr>
        <w:lastRenderedPageBreak/>
        <w:t>هنالك علاقة ذات دلالة إحصائية</w:t>
      </w:r>
      <w:r w:rsidRPr="00EE4C98">
        <w:rPr>
          <w:rFonts w:ascii="Simplified Arabic" w:hAnsi="Simplified Arabic" w:cs="Simplified Arabic"/>
          <w:sz w:val="28"/>
          <w:szCs w:val="28"/>
          <w:rtl/>
          <w:lang w:bidi="ar-JO"/>
        </w:rPr>
        <w:t xml:space="preserve"> عند مستوى (</w:t>
      </w:r>
      <w:r w:rsidRPr="00EE4C98">
        <w:rPr>
          <w:rFonts w:ascii="Cambria" w:hAnsi="Cambria" w:cs="Cambria"/>
          <w:sz w:val="28"/>
          <w:szCs w:val="28"/>
        </w:rPr>
        <w:t>α</w:t>
      </w:r>
      <w:r w:rsidRPr="00EE4C98">
        <w:rPr>
          <w:rFonts w:ascii="Cambria Math" w:hAnsi="Cambria Math" w:cs="Cambria Math"/>
          <w:sz w:val="28"/>
          <w:szCs w:val="28"/>
        </w:rPr>
        <w:t>≤</w:t>
      </w:r>
      <w:r w:rsidRPr="00EE4C98">
        <w:rPr>
          <w:rFonts w:ascii="Simplified Arabic" w:hAnsi="Simplified Arabic" w:cs="Simplified Arabic"/>
          <w:sz w:val="28"/>
          <w:szCs w:val="28"/>
        </w:rPr>
        <w:t>0.05</w:t>
      </w:r>
      <w:r w:rsidRPr="00EE4C98">
        <w:rPr>
          <w:rFonts w:ascii="Simplified Arabic" w:hAnsi="Simplified Arabic" w:cs="Simplified Arabic"/>
          <w:sz w:val="28"/>
          <w:szCs w:val="28"/>
          <w:rtl/>
          <w:lang w:bidi="ar-JO"/>
        </w:rPr>
        <w:t xml:space="preserve">) </w:t>
      </w:r>
      <w:r w:rsidRPr="00EE4C98">
        <w:rPr>
          <w:rFonts w:ascii="Simplified Arabic" w:hAnsi="Simplified Arabic" w:cs="Simplified Arabic"/>
          <w:sz w:val="28"/>
          <w:szCs w:val="28"/>
          <w:rtl/>
        </w:rPr>
        <w:t xml:space="preserve"> بين التخطيط الحضري والاستثمار السياحي.</w:t>
      </w:r>
    </w:p>
    <w:p w14:paraId="183E69E7" w14:textId="77777777" w:rsidR="00B3157E" w:rsidRPr="004F15BA" w:rsidRDefault="00B3157E" w:rsidP="00B3157E">
      <w:pPr>
        <w:pStyle w:val="Heading2"/>
        <w:spacing w:line="240" w:lineRule="auto"/>
        <w:jc w:val="both"/>
        <w:rPr>
          <w:rFonts w:ascii="Simplified Arabic" w:hAnsi="Simplified Arabic" w:cs="Simplified Arabic"/>
          <w:b/>
          <w:bCs/>
          <w:color w:val="000000" w:themeColor="text1"/>
          <w:sz w:val="36"/>
          <w:szCs w:val="36"/>
          <w:rtl/>
        </w:rPr>
      </w:pPr>
      <w:bookmarkStart w:id="26" w:name="_Toc172397782"/>
      <w:bookmarkStart w:id="27" w:name="_Toc172746095"/>
      <w:bookmarkStart w:id="28" w:name="_Toc173849138"/>
      <w:r w:rsidRPr="00A74135">
        <w:rPr>
          <w:rFonts w:ascii="Simplified Arabic" w:hAnsi="Simplified Arabic" w:cs="Simplified Arabic"/>
          <w:b/>
          <w:bCs/>
          <w:color w:val="000000" w:themeColor="text1"/>
          <w:sz w:val="36"/>
          <w:szCs w:val="36"/>
          <w:rtl/>
        </w:rPr>
        <w:t>النظرية العلمية المتبعة لإعداد البحث</w:t>
      </w:r>
      <w:bookmarkEnd w:id="26"/>
      <w:bookmarkEnd w:id="27"/>
      <w:bookmarkEnd w:id="28"/>
    </w:p>
    <w:p w14:paraId="2D7192F1" w14:textId="77777777" w:rsidR="00B3157E" w:rsidRDefault="00B3157E" w:rsidP="00B3157E">
      <w:pPr>
        <w:spacing w:after="0" w:line="240" w:lineRule="auto"/>
        <w:ind w:firstLine="720"/>
        <w:jc w:val="both"/>
        <w:rPr>
          <w:rFonts w:ascii="Simplified Arabic" w:hAnsi="Simplified Arabic" w:cs="Simplified Arabic"/>
          <w:sz w:val="28"/>
          <w:szCs w:val="28"/>
          <w:rtl/>
        </w:rPr>
      </w:pPr>
      <w:r w:rsidRPr="00EE4C98">
        <w:rPr>
          <w:rFonts w:ascii="Simplified Arabic" w:hAnsi="Simplified Arabic" w:cs="Simplified Arabic"/>
          <w:sz w:val="28"/>
          <w:szCs w:val="28"/>
          <w:rtl/>
        </w:rPr>
        <w:t>في دراسة</w:t>
      </w:r>
      <w:r>
        <w:rPr>
          <w:rFonts w:ascii="Simplified Arabic" w:hAnsi="Simplified Arabic" w:cs="Simplified Arabic" w:hint="cs"/>
          <w:sz w:val="28"/>
          <w:szCs w:val="28"/>
          <w:rtl/>
        </w:rPr>
        <w:t xml:space="preserve"> </w:t>
      </w:r>
      <w:r w:rsidRPr="00EE4C98">
        <w:rPr>
          <w:rFonts w:ascii="Simplified Arabic" w:hAnsi="Simplified Arabic" w:cs="Simplified Arabic"/>
          <w:sz w:val="28"/>
          <w:szCs w:val="28"/>
          <w:rtl/>
        </w:rPr>
        <w:t>أثر استراتيجيات التخطيط الحضري على التنمية السياحية: دراسة تطبيقية على مدينة الرياض خلال الفترة من 2018-2024، يعتبر تحديد النظرية العلمية المتبعة لإعداد البحث خطوة جوهرية لفهم الأسس التي ترتكز عليها الدراسة وكيفية بناء منهجية البحث والتحليل. النظرية العلمية تعتبر الإطار الذي يوجه الباحث في جمع البيانات وتحليلها وتفسير النتائج، ولذا فهي تتطلب شمولية ودقة في اختيارها وتطبيقها. في هذا السياق، تم تبني مجموعة من النظريات التي تسهم في توضيح العلاقة بين استراتيجيات التخطيط الحضري والتنمية السياحية، بما يعكس تأثيرات هذه الاستراتيجيات على النمو السياحي في مدينة الرياض.</w:t>
      </w:r>
    </w:p>
    <w:p w14:paraId="791F0116" w14:textId="77777777" w:rsidR="00B3157E" w:rsidRDefault="00B3157E" w:rsidP="00B3157E">
      <w:pPr>
        <w:spacing w:after="0" w:line="240" w:lineRule="auto"/>
        <w:ind w:firstLine="720"/>
        <w:jc w:val="both"/>
        <w:rPr>
          <w:rFonts w:ascii="Simplified Arabic" w:hAnsi="Simplified Arabic" w:cs="Simplified Arabic"/>
          <w:sz w:val="28"/>
          <w:szCs w:val="28"/>
          <w:rtl/>
        </w:rPr>
      </w:pPr>
      <w:r w:rsidRPr="00EE4C98">
        <w:rPr>
          <w:rFonts w:ascii="Simplified Arabic" w:hAnsi="Simplified Arabic" w:cs="Simplified Arabic"/>
          <w:sz w:val="28"/>
          <w:szCs w:val="28"/>
          <w:rtl/>
        </w:rPr>
        <w:t>تعتمد الدراسة على نظرية التخطيط الحضري كمحور رئيسي. نظرية التخطيط الحضري تركز على كيفية استخدام السياسات والتخطيط المكاني لتحقيق أهداف محددة في المدن، مثل تحسين جودة الحياة، تعزيز النمو الاقتصادي، وتحقيق التنمية المستدامة. في إطار هذه الدراسة، تُستخدم هذه النظرية لتقييم كيف تؤثر استراتيجيات التخطيط الحضري المختلفة على النمو السياحي في الرياض، من خلال تحسين البنية التحتية، وتطوير المناطق السياحية، وتوفير الخدمات الضرورية التي تعزز من جاذبية المدينة كوجهة سياحية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376507638"/>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Kal231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85B58">
            <w:rPr>
              <w:rFonts w:ascii="Simplified Arabic" w:hAnsi="Simplified Arabic" w:cs="Simplified Arabic" w:hint="cs"/>
              <w:noProof/>
              <w:sz w:val="28"/>
              <w:szCs w:val="28"/>
              <w:rtl/>
              <w:lang w:bidi="ar-EG"/>
            </w:rPr>
            <w:t>(</w:t>
          </w:r>
          <w:r w:rsidRPr="00185B58">
            <w:rPr>
              <w:rFonts w:ascii="Simplified Arabic" w:hAnsi="Simplified Arabic" w:cs="Simplified Arabic" w:hint="cs"/>
              <w:noProof/>
              <w:sz w:val="28"/>
              <w:szCs w:val="28"/>
              <w:lang w:bidi="ar-EG"/>
            </w:rPr>
            <w:t>Kalfas</w:t>
          </w:r>
          <w:r w:rsidRPr="00185B58">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EE4C98">
        <w:rPr>
          <w:rFonts w:ascii="Simplified Arabic" w:hAnsi="Simplified Arabic" w:cs="Simplified Arabic"/>
          <w:sz w:val="28"/>
          <w:szCs w:val="28"/>
          <w:rtl/>
        </w:rPr>
        <w:t>.</w:t>
      </w:r>
    </w:p>
    <w:p w14:paraId="3579AB85" w14:textId="77777777" w:rsidR="00B3157E" w:rsidRDefault="00B3157E" w:rsidP="00B3157E">
      <w:pPr>
        <w:spacing w:after="0" w:line="240" w:lineRule="auto"/>
        <w:ind w:firstLine="720"/>
        <w:jc w:val="both"/>
        <w:rPr>
          <w:rFonts w:ascii="Simplified Arabic" w:hAnsi="Simplified Arabic" w:cs="Simplified Arabic"/>
          <w:sz w:val="28"/>
          <w:szCs w:val="28"/>
          <w:rtl/>
        </w:rPr>
      </w:pPr>
      <w:r w:rsidRPr="00EE4C98">
        <w:rPr>
          <w:rFonts w:ascii="Simplified Arabic" w:hAnsi="Simplified Arabic" w:cs="Simplified Arabic"/>
          <w:sz w:val="28"/>
          <w:szCs w:val="28"/>
          <w:rtl/>
        </w:rPr>
        <w:t>تم دمج النظرية الاقتصادية للتنمية في تحليل أثر استراتيجيات التخطيط الحضري. هذه النظرية تركز على كيف يمكن للإجراءات الاقتصادية والتخطيط الاستراتيجي أن تساهم في تحقيق التنمية المستدامة والنمو الاقتصادي. من خلال تطبيق هذه النظرية، يتم دراسة كيفية مساهمة استراتيجيات التخطيط الحضري في تطوير قطاع السياحة من خلال تحسين الاستثمارات، خلق فرص العمل، وتعزيز الإيرادات الاقتصادية التي تعود بالنفع على المدينة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682515477"/>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Bib20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85B58">
            <w:rPr>
              <w:rFonts w:ascii="Simplified Arabic" w:hAnsi="Simplified Arabic" w:cs="Simplified Arabic" w:hint="cs"/>
              <w:noProof/>
              <w:sz w:val="28"/>
              <w:szCs w:val="28"/>
              <w:rtl/>
              <w:lang w:bidi="ar-EG"/>
            </w:rPr>
            <w:t>(</w:t>
          </w:r>
          <w:r w:rsidRPr="00185B58">
            <w:rPr>
              <w:rFonts w:ascii="Simplified Arabic" w:hAnsi="Simplified Arabic" w:cs="Simplified Arabic" w:hint="cs"/>
              <w:noProof/>
              <w:sz w:val="28"/>
              <w:szCs w:val="28"/>
              <w:lang w:bidi="ar-EG"/>
            </w:rPr>
            <w:t>Bibri</w:t>
          </w:r>
          <w:r w:rsidRPr="00185B58">
            <w:rPr>
              <w:rFonts w:ascii="Simplified Arabic" w:hAnsi="Simplified Arabic" w:cs="Simplified Arabic" w:hint="cs"/>
              <w:noProof/>
              <w:sz w:val="28"/>
              <w:szCs w:val="28"/>
              <w:rtl/>
              <w:lang w:bidi="ar-EG"/>
            </w:rPr>
            <w:t>، 2020)</w:t>
          </w:r>
          <w:r>
            <w:rPr>
              <w:rFonts w:ascii="Simplified Arabic" w:hAnsi="Simplified Arabic" w:cs="Simplified Arabic"/>
              <w:sz w:val="28"/>
              <w:szCs w:val="28"/>
              <w:rtl/>
            </w:rPr>
            <w:fldChar w:fldCharType="end"/>
          </w:r>
        </w:sdtContent>
      </w:sdt>
      <w:r w:rsidRPr="00EE4C98">
        <w:rPr>
          <w:rFonts w:ascii="Simplified Arabic" w:hAnsi="Simplified Arabic" w:cs="Simplified Arabic"/>
          <w:sz w:val="28"/>
          <w:szCs w:val="28"/>
          <w:rtl/>
        </w:rPr>
        <w:t>.</w:t>
      </w:r>
    </w:p>
    <w:p w14:paraId="17B5D0FB" w14:textId="77777777" w:rsidR="00B3157E" w:rsidRDefault="00B3157E" w:rsidP="00B3157E">
      <w:pPr>
        <w:spacing w:after="0" w:line="240" w:lineRule="auto"/>
        <w:ind w:firstLine="720"/>
        <w:jc w:val="both"/>
        <w:rPr>
          <w:rFonts w:ascii="Simplified Arabic" w:hAnsi="Simplified Arabic" w:cs="Simplified Arabic"/>
          <w:sz w:val="28"/>
          <w:szCs w:val="28"/>
          <w:rtl/>
        </w:rPr>
      </w:pPr>
      <w:r w:rsidRPr="00EE4C98">
        <w:rPr>
          <w:rFonts w:ascii="Simplified Arabic" w:hAnsi="Simplified Arabic" w:cs="Simplified Arabic"/>
          <w:sz w:val="28"/>
          <w:szCs w:val="28"/>
          <w:rtl/>
        </w:rPr>
        <w:t>تعتمد نظرية التنمية المستدامة لتقديم إطار لتحليل الأثر البيئي والاجتماعي لاستراتيجيات التخطيط الحضري. هذه النظرية تسعى لتحقيق التوازن بين النمو الاقتصادي، الحفاظ على البيئة، وتعزيز جودة الحياة. في سياق البحث، يتم استكشاف كيف يمكن لاستراتيجيات التخطيط الحضري أن تساهم في تحقيق تنمية سياحية مستدامة، بحيث يتم تحقيق التقدم السياحي دون التأثير السلبي على البيئة أو المجتمع المحلي</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373881580"/>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Spi20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85B58">
            <w:rPr>
              <w:rFonts w:ascii="Simplified Arabic" w:hAnsi="Simplified Arabic" w:cs="Simplified Arabic" w:hint="cs"/>
              <w:noProof/>
              <w:sz w:val="28"/>
              <w:szCs w:val="28"/>
              <w:rtl/>
              <w:lang w:bidi="ar-EG"/>
            </w:rPr>
            <w:t>(</w:t>
          </w:r>
          <w:r w:rsidRPr="00185B58">
            <w:rPr>
              <w:rFonts w:ascii="Simplified Arabic" w:hAnsi="Simplified Arabic" w:cs="Simplified Arabic" w:hint="cs"/>
              <w:noProof/>
              <w:sz w:val="28"/>
              <w:szCs w:val="28"/>
              <w:lang w:bidi="ar-EG"/>
            </w:rPr>
            <w:t>Spiliotopoulou</w:t>
          </w:r>
          <w:r w:rsidRPr="00185B58">
            <w:rPr>
              <w:rFonts w:ascii="Simplified Arabic" w:hAnsi="Simplified Arabic" w:cs="Simplified Arabic" w:hint="cs"/>
              <w:noProof/>
              <w:sz w:val="28"/>
              <w:szCs w:val="28"/>
              <w:rtl/>
              <w:lang w:bidi="ar-EG"/>
            </w:rPr>
            <w:t>، 2020)</w:t>
          </w:r>
          <w:r>
            <w:rPr>
              <w:rFonts w:ascii="Simplified Arabic" w:hAnsi="Simplified Arabic" w:cs="Simplified Arabic"/>
              <w:sz w:val="28"/>
              <w:szCs w:val="28"/>
              <w:rtl/>
            </w:rPr>
            <w:fldChar w:fldCharType="end"/>
          </w:r>
        </w:sdtContent>
      </w:sdt>
      <w:r w:rsidRPr="00EE4C98">
        <w:rPr>
          <w:rFonts w:ascii="Simplified Arabic" w:hAnsi="Simplified Arabic" w:cs="Simplified Arabic"/>
          <w:sz w:val="28"/>
          <w:szCs w:val="28"/>
          <w:rtl/>
        </w:rPr>
        <w:t>.</w:t>
      </w:r>
    </w:p>
    <w:p w14:paraId="351EE17C" w14:textId="77777777" w:rsidR="00B3157E" w:rsidRDefault="00B3157E" w:rsidP="00B3157E">
      <w:pPr>
        <w:spacing w:after="0" w:line="240" w:lineRule="auto"/>
        <w:ind w:firstLine="720"/>
        <w:jc w:val="both"/>
        <w:rPr>
          <w:rFonts w:ascii="Simplified Arabic" w:hAnsi="Simplified Arabic" w:cs="Simplified Arabic"/>
          <w:sz w:val="28"/>
          <w:szCs w:val="28"/>
          <w:rtl/>
        </w:rPr>
      </w:pPr>
      <w:r w:rsidRPr="00EE4C98">
        <w:rPr>
          <w:rFonts w:ascii="Simplified Arabic" w:hAnsi="Simplified Arabic" w:cs="Simplified Arabic"/>
          <w:sz w:val="28"/>
          <w:szCs w:val="28"/>
          <w:rtl/>
        </w:rPr>
        <w:lastRenderedPageBreak/>
        <w:t>يتم تبني نظرية الإدارة المتكاملة للمشاريع الكبرى، والتي تتناول كيفية تنسيق وإدارة المشاريع الكبيرة التي تشمل تطوير البنية التحتية والمشاريع السياحية. هذه النظرية تساهم في فهم كيفية تنفيذ استراتيجيات التخطيط الحضري بكفاءة وفعالية لضمان تحقيق الأهداف السياحية والتنموية المحددة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460347280"/>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Hin23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185B58">
            <w:rPr>
              <w:rFonts w:ascii="Simplified Arabic" w:hAnsi="Simplified Arabic" w:cs="Simplified Arabic" w:hint="cs"/>
              <w:noProof/>
              <w:sz w:val="28"/>
              <w:szCs w:val="28"/>
              <w:rtl/>
              <w:lang w:bidi="ar-EG"/>
            </w:rPr>
            <w:t>(</w:t>
          </w:r>
          <w:r w:rsidRPr="00185B58">
            <w:rPr>
              <w:rFonts w:ascii="Simplified Arabic" w:hAnsi="Simplified Arabic" w:cs="Simplified Arabic" w:hint="cs"/>
              <w:noProof/>
              <w:sz w:val="28"/>
              <w:szCs w:val="28"/>
              <w:lang w:bidi="ar-EG"/>
            </w:rPr>
            <w:t>Hindarto</w:t>
          </w:r>
          <w:r w:rsidRPr="00185B58">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EE4C98">
        <w:rPr>
          <w:rFonts w:ascii="Simplified Arabic" w:hAnsi="Simplified Arabic" w:cs="Simplified Arabic"/>
          <w:sz w:val="28"/>
          <w:szCs w:val="28"/>
          <w:rtl/>
        </w:rPr>
        <w:t>.</w:t>
      </w:r>
    </w:p>
    <w:p w14:paraId="7CBD23A4" w14:textId="77777777" w:rsidR="00B3157E" w:rsidRPr="00A74135" w:rsidRDefault="00B3157E" w:rsidP="00B3157E">
      <w:pPr>
        <w:spacing w:after="0" w:line="240" w:lineRule="auto"/>
        <w:ind w:firstLine="720"/>
        <w:jc w:val="both"/>
        <w:rPr>
          <w:rFonts w:ascii="Simplified Arabic" w:hAnsi="Simplified Arabic" w:cs="Simplified Arabic"/>
          <w:sz w:val="28"/>
          <w:szCs w:val="28"/>
        </w:rPr>
      </w:pPr>
      <w:r w:rsidRPr="00EE4C98">
        <w:rPr>
          <w:rFonts w:ascii="Simplified Arabic" w:hAnsi="Simplified Arabic" w:cs="Simplified Arabic"/>
          <w:sz w:val="28"/>
          <w:szCs w:val="28"/>
          <w:rtl/>
        </w:rPr>
        <w:t>كل من هذه النظريات توفر إطاراً متكاملاً لفهم وتفسير كيفية تأثير استراتيجيات التخطيط الحضري على التنمية السياحية في الرياض. من خلال تطبيق هذه النظريات، يمكن للباحثين الحصول على رؤى أعمق حول العوامل التي تساهم في نجاح أو فشل استراتيجيات التخطيط الحضري في تعزيز النمو السياحي، وتقديم توصيات مبنية على تحليل علمي دقيق. بالتالي، توفر هذه النظريات أساساً قوياً لتحليل البيانات وتقديم نتائج دقيقة وموثوقة حول الأثر الفعلي لاستراتيجيات التخطيط الحضري على التنمية السياحية في مدينة الرياض.</w:t>
      </w:r>
    </w:p>
    <w:p w14:paraId="7F0D435C" w14:textId="77777777" w:rsidR="00B3157E" w:rsidRPr="00A74135" w:rsidRDefault="00B3157E" w:rsidP="00B3157E">
      <w:pPr>
        <w:spacing w:after="0" w:line="240" w:lineRule="auto"/>
        <w:jc w:val="both"/>
        <w:rPr>
          <w:rFonts w:ascii="Simplified Arabic" w:hAnsi="Simplified Arabic" w:cs="Simplified Arabic"/>
          <w:sz w:val="28"/>
          <w:szCs w:val="28"/>
        </w:rPr>
      </w:pPr>
    </w:p>
    <w:p w14:paraId="3ADE1922" w14:textId="77777777" w:rsidR="00B3157E" w:rsidRDefault="00B3157E" w:rsidP="00B3157E">
      <w:pPr>
        <w:rPr>
          <w:rFonts w:ascii="Simplified Arabic" w:hAnsi="Simplified Arabic" w:cs="Simplified Arabic"/>
          <w:sz w:val="28"/>
          <w:szCs w:val="28"/>
          <w:rtl/>
        </w:rPr>
      </w:pPr>
    </w:p>
    <w:p w14:paraId="7576F8CD" w14:textId="77777777" w:rsidR="00B3157E" w:rsidRDefault="00B3157E" w:rsidP="00B3157E">
      <w:pPr>
        <w:rPr>
          <w:rFonts w:ascii="Sakkal Majalla" w:hAnsi="Sakkal Majalla" w:cs="Sakkal Majalla"/>
          <w:b/>
          <w:bCs/>
          <w:sz w:val="56"/>
          <w:szCs w:val="56"/>
          <w:u w:val="single"/>
        </w:rPr>
      </w:pPr>
    </w:p>
    <w:p w14:paraId="7033CD4D" w14:textId="77777777" w:rsidR="00B3157E" w:rsidRDefault="00B3157E" w:rsidP="00B3157E">
      <w:pPr>
        <w:rPr>
          <w:rFonts w:ascii="Sakkal Majalla" w:hAnsi="Sakkal Majalla" w:cs="Sakkal Majalla"/>
          <w:b/>
          <w:bCs/>
          <w:sz w:val="56"/>
          <w:szCs w:val="56"/>
          <w:u w:val="single"/>
          <w:rtl/>
        </w:rPr>
      </w:pPr>
    </w:p>
    <w:p w14:paraId="0E57F47E" w14:textId="77777777" w:rsidR="00B3157E" w:rsidRDefault="00B3157E" w:rsidP="00B3157E">
      <w:pPr>
        <w:rPr>
          <w:rFonts w:ascii="Sakkal Majalla" w:hAnsi="Sakkal Majalla" w:cs="Sakkal Majalla"/>
          <w:b/>
          <w:bCs/>
          <w:sz w:val="56"/>
          <w:szCs w:val="56"/>
          <w:u w:val="single"/>
          <w:rtl/>
        </w:rPr>
      </w:pPr>
    </w:p>
    <w:p w14:paraId="5F4B4071" w14:textId="77777777" w:rsidR="00B3157E" w:rsidRDefault="00B3157E" w:rsidP="00B3157E">
      <w:pPr>
        <w:rPr>
          <w:rFonts w:ascii="Sakkal Majalla" w:hAnsi="Sakkal Majalla" w:cs="Sakkal Majalla"/>
          <w:b/>
          <w:bCs/>
          <w:sz w:val="56"/>
          <w:szCs w:val="56"/>
          <w:u w:val="single"/>
          <w:rtl/>
        </w:rPr>
      </w:pPr>
    </w:p>
    <w:p w14:paraId="64F41181" w14:textId="77777777" w:rsidR="00B3157E" w:rsidRDefault="00B3157E" w:rsidP="00B3157E">
      <w:pPr>
        <w:rPr>
          <w:rFonts w:ascii="Sakkal Majalla" w:hAnsi="Sakkal Majalla" w:cs="Sakkal Majalla"/>
          <w:b/>
          <w:bCs/>
          <w:sz w:val="56"/>
          <w:szCs w:val="56"/>
          <w:u w:val="single"/>
          <w:rtl/>
        </w:rPr>
      </w:pPr>
    </w:p>
    <w:p w14:paraId="025075A2" w14:textId="77777777" w:rsidR="00B3157E" w:rsidRDefault="00B3157E" w:rsidP="00B3157E">
      <w:pPr>
        <w:rPr>
          <w:rFonts w:ascii="Sakkal Majalla" w:hAnsi="Sakkal Majalla" w:cs="Sakkal Majalla"/>
          <w:b/>
          <w:bCs/>
          <w:sz w:val="56"/>
          <w:szCs w:val="56"/>
          <w:u w:val="single"/>
          <w:rtl/>
        </w:rPr>
      </w:pPr>
    </w:p>
    <w:p w14:paraId="63BD6D50" w14:textId="77777777" w:rsidR="00B3157E" w:rsidRDefault="00B3157E" w:rsidP="00B3157E">
      <w:pPr>
        <w:rPr>
          <w:rFonts w:ascii="Sakkal Majalla" w:hAnsi="Sakkal Majalla" w:cs="Sakkal Majalla"/>
          <w:b/>
          <w:bCs/>
          <w:sz w:val="56"/>
          <w:szCs w:val="56"/>
          <w:u w:val="single"/>
          <w:rtl/>
        </w:rPr>
      </w:pPr>
    </w:p>
    <w:p w14:paraId="75178F5F" w14:textId="77777777" w:rsidR="00B3157E" w:rsidRDefault="00B3157E" w:rsidP="00B3157E">
      <w:pPr>
        <w:rPr>
          <w:rFonts w:ascii="Sakkal Majalla" w:hAnsi="Sakkal Majalla" w:cs="Sakkal Majalla"/>
          <w:b/>
          <w:bCs/>
          <w:sz w:val="56"/>
          <w:szCs w:val="56"/>
          <w:u w:val="single"/>
          <w:rtl/>
        </w:rPr>
      </w:pPr>
    </w:p>
    <w:p w14:paraId="23E42347" w14:textId="77777777" w:rsidR="00B3157E" w:rsidRDefault="00B3157E" w:rsidP="00B3157E">
      <w:pPr>
        <w:rPr>
          <w:rFonts w:ascii="Sakkal Majalla" w:hAnsi="Sakkal Majalla" w:cs="Sakkal Majalla"/>
          <w:b/>
          <w:bCs/>
          <w:sz w:val="56"/>
          <w:szCs w:val="56"/>
          <w:u w:val="single"/>
          <w:rtl/>
        </w:rPr>
      </w:pPr>
    </w:p>
    <w:p w14:paraId="022A26B3" w14:textId="77777777" w:rsidR="00B3157E" w:rsidRDefault="00B3157E" w:rsidP="00B3157E">
      <w:pPr>
        <w:rPr>
          <w:rFonts w:ascii="Sakkal Majalla" w:hAnsi="Sakkal Majalla" w:cs="Sakkal Majalla"/>
          <w:b/>
          <w:bCs/>
          <w:sz w:val="56"/>
          <w:szCs w:val="56"/>
          <w:u w:val="single"/>
          <w:rtl/>
        </w:rPr>
      </w:pPr>
    </w:p>
    <w:p w14:paraId="261B5494" w14:textId="77777777" w:rsidR="00B3157E" w:rsidRDefault="00B3157E" w:rsidP="00B3157E">
      <w:pPr>
        <w:rPr>
          <w:rFonts w:ascii="Sakkal Majalla" w:hAnsi="Sakkal Majalla" w:cs="Sakkal Majalla"/>
          <w:b/>
          <w:bCs/>
          <w:sz w:val="56"/>
          <w:szCs w:val="56"/>
          <w:u w:val="single"/>
          <w:rtl/>
        </w:rPr>
      </w:pPr>
    </w:p>
    <w:p w14:paraId="01888A6A" w14:textId="77777777" w:rsidR="00B3157E" w:rsidRDefault="00B3157E" w:rsidP="00B3157E">
      <w:pPr>
        <w:rPr>
          <w:rFonts w:ascii="Sakkal Majalla" w:hAnsi="Sakkal Majalla" w:cs="Sakkal Majalla"/>
          <w:b/>
          <w:bCs/>
          <w:sz w:val="56"/>
          <w:szCs w:val="56"/>
          <w:u w:val="single"/>
          <w:rtl/>
        </w:rPr>
      </w:pPr>
    </w:p>
    <w:p w14:paraId="6E32A40D" w14:textId="77777777" w:rsidR="00B3157E" w:rsidRDefault="00B3157E" w:rsidP="00B3157E">
      <w:pPr>
        <w:rPr>
          <w:rFonts w:ascii="Sakkal Majalla" w:hAnsi="Sakkal Majalla" w:cs="Sakkal Majalla"/>
          <w:b/>
          <w:bCs/>
          <w:sz w:val="56"/>
          <w:szCs w:val="56"/>
          <w:u w:val="single"/>
          <w:rtl/>
        </w:rPr>
      </w:pPr>
    </w:p>
    <w:p w14:paraId="27CC729F" w14:textId="77777777" w:rsidR="00B3157E" w:rsidRDefault="00B3157E" w:rsidP="00B3157E">
      <w:pPr>
        <w:rPr>
          <w:rFonts w:ascii="Sakkal Majalla" w:hAnsi="Sakkal Majalla" w:cs="Sakkal Majalla"/>
          <w:b/>
          <w:bCs/>
          <w:sz w:val="56"/>
          <w:szCs w:val="56"/>
          <w:u w:val="single"/>
          <w:rtl/>
        </w:rPr>
      </w:pPr>
    </w:p>
    <w:p w14:paraId="6956125B" w14:textId="77777777" w:rsidR="00B3157E" w:rsidRPr="003F027C" w:rsidRDefault="00B3157E" w:rsidP="00B3157E">
      <w:pPr>
        <w:rPr>
          <w:rFonts w:ascii="Sakkal Majalla" w:hAnsi="Sakkal Majalla" w:cs="Sakkal Majalla"/>
          <w:b/>
          <w:bCs/>
          <w:sz w:val="56"/>
          <w:szCs w:val="56"/>
          <w:u w:val="single"/>
          <w:rtl/>
        </w:rPr>
      </w:pPr>
    </w:p>
    <w:p w14:paraId="260B09AC" w14:textId="77777777" w:rsidR="00B3157E" w:rsidRPr="00FA5888" w:rsidRDefault="00B3157E" w:rsidP="00B3157E">
      <w:pPr>
        <w:pStyle w:val="Heading1"/>
        <w:jc w:val="center"/>
        <w:rPr>
          <w:rFonts w:ascii="Simplified Arabic" w:hAnsi="Simplified Arabic" w:cs="Simplified Arabic"/>
          <w:b/>
          <w:bCs/>
          <w:color w:val="000000" w:themeColor="text1"/>
          <w:rtl/>
        </w:rPr>
      </w:pPr>
      <w:bookmarkStart w:id="29" w:name="_Toc172397783"/>
      <w:bookmarkStart w:id="30" w:name="_Toc172746096"/>
      <w:bookmarkStart w:id="31" w:name="_Toc173849139"/>
      <w:r w:rsidRPr="00FA5888">
        <w:rPr>
          <w:rFonts w:ascii="Simplified Arabic" w:hAnsi="Simplified Arabic" w:cs="Simplified Arabic"/>
          <w:b/>
          <w:bCs/>
          <w:color w:val="000000" w:themeColor="text1"/>
          <w:rtl/>
        </w:rPr>
        <w:t>الفصل الثاني</w:t>
      </w:r>
      <w:bookmarkEnd w:id="29"/>
      <w:bookmarkEnd w:id="30"/>
      <w:bookmarkEnd w:id="31"/>
    </w:p>
    <w:p w14:paraId="107ED272" w14:textId="77777777" w:rsidR="00B3157E" w:rsidRPr="00FA5888" w:rsidRDefault="00B3157E" w:rsidP="00B3157E">
      <w:pPr>
        <w:pStyle w:val="Heading1"/>
        <w:jc w:val="center"/>
        <w:rPr>
          <w:rFonts w:ascii="Simplified Arabic" w:hAnsi="Simplified Arabic" w:cs="Simplified Arabic"/>
          <w:b/>
          <w:bCs/>
          <w:color w:val="000000" w:themeColor="text1"/>
          <w:rtl/>
        </w:rPr>
      </w:pPr>
      <w:bookmarkStart w:id="32" w:name="_Toc172397784"/>
      <w:bookmarkStart w:id="33" w:name="_Toc172746097"/>
      <w:bookmarkStart w:id="34" w:name="_Toc173849140"/>
      <w:r w:rsidRPr="00FA5888">
        <w:rPr>
          <w:rFonts w:ascii="Simplified Arabic" w:hAnsi="Simplified Arabic" w:cs="Simplified Arabic"/>
          <w:b/>
          <w:bCs/>
          <w:color w:val="000000" w:themeColor="text1"/>
          <w:rtl/>
        </w:rPr>
        <w:t>الدراسات السابقة</w:t>
      </w:r>
      <w:bookmarkEnd w:id="32"/>
      <w:bookmarkEnd w:id="33"/>
      <w:bookmarkEnd w:id="34"/>
    </w:p>
    <w:p w14:paraId="6C5C1369" w14:textId="77777777" w:rsidR="00B3157E" w:rsidRPr="003B5A4D" w:rsidRDefault="00B3157E" w:rsidP="00B3157E">
      <w:pPr>
        <w:rPr>
          <w:b/>
          <w:bCs/>
          <w:rtl/>
        </w:rPr>
      </w:pPr>
    </w:p>
    <w:p w14:paraId="2361A599" w14:textId="77777777" w:rsidR="00B3157E" w:rsidRPr="003B5A4D" w:rsidRDefault="00B3157E" w:rsidP="00B3157E">
      <w:pPr>
        <w:rPr>
          <w:rFonts w:ascii="Sakkal Majalla" w:hAnsi="Sakkal Majalla" w:cs="Sakkal Majalla"/>
          <w:b/>
          <w:bCs/>
          <w:sz w:val="28"/>
          <w:szCs w:val="28"/>
          <w:u w:val="single"/>
          <w:rtl/>
        </w:rPr>
      </w:pPr>
    </w:p>
    <w:p w14:paraId="741A9B32" w14:textId="77777777" w:rsidR="00B3157E" w:rsidRPr="003B5A4D" w:rsidRDefault="00B3157E" w:rsidP="00B3157E">
      <w:pPr>
        <w:rPr>
          <w:rFonts w:ascii="Sakkal Majalla" w:hAnsi="Sakkal Majalla" w:cs="Sakkal Majalla"/>
          <w:b/>
          <w:bCs/>
          <w:sz w:val="28"/>
          <w:szCs w:val="28"/>
          <w:u w:val="single"/>
          <w:rtl/>
        </w:rPr>
      </w:pPr>
    </w:p>
    <w:p w14:paraId="3BC0CB58" w14:textId="77777777" w:rsidR="00B3157E" w:rsidRPr="003B5A4D" w:rsidRDefault="00B3157E" w:rsidP="00B3157E">
      <w:pPr>
        <w:rPr>
          <w:rFonts w:ascii="Sakkal Majalla" w:hAnsi="Sakkal Majalla" w:cs="Sakkal Majalla"/>
          <w:b/>
          <w:bCs/>
          <w:sz w:val="28"/>
          <w:szCs w:val="28"/>
          <w:u w:val="single"/>
          <w:rtl/>
        </w:rPr>
      </w:pPr>
    </w:p>
    <w:p w14:paraId="6E45C44F" w14:textId="77777777" w:rsidR="00B3157E" w:rsidRDefault="00B3157E" w:rsidP="00B3157E">
      <w:pPr>
        <w:rPr>
          <w:rFonts w:ascii="Sakkal Majalla" w:hAnsi="Sakkal Majalla" w:cs="Sakkal Majalla"/>
          <w:sz w:val="28"/>
          <w:szCs w:val="28"/>
          <w:u w:val="single"/>
          <w:rtl/>
        </w:rPr>
      </w:pPr>
    </w:p>
    <w:p w14:paraId="058906A2" w14:textId="77777777" w:rsidR="00B3157E" w:rsidRDefault="00B3157E" w:rsidP="00B3157E">
      <w:pPr>
        <w:rPr>
          <w:rFonts w:ascii="Sakkal Majalla" w:hAnsi="Sakkal Majalla" w:cs="Sakkal Majalla"/>
          <w:sz w:val="28"/>
          <w:szCs w:val="28"/>
          <w:u w:val="single"/>
          <w:rtl/>
        </w:rPr>
      </w:pPr>
    </w:p>
    <w:p w14:paraId="74D0391C" w14:textId="77777777" w:rsidR="00B3157E" w:rsidRDefault="00B3157E" w:rsidP="00B3157E">
      <w:pPr>
        <w:rPr>
          <w:rFonts w:ascii="Sakkal Majalla" w:hAnsi="Sakkal Majalla" w:cs="Sakkal Majalla"/>
          <w:sz w:val="28"/>
          <w:szCs w:val="28"/>
          <w:u w:val="single"/>
          <w:rtl/>
        </w:rPr>
      </w:pPr>
    </w:p>
    <w:p w14:paraId="732BD337" w14:textId="77777777" w:rsidR="00B3157E" w:rsidRDefault="00B3157E" w:rsidP="00B3157E">
      <w:pPr>
        <w:rPr>
          <w:rFonts w:ascii="Sakkal Majalla" w:hAnsi="Sakkal Majalla" w:cs="Sakkal Majalla"/>
          <w:sz w:val="28"/>
          <w:szCs w:val="28"/>
          <w:u w:val="single"/>
        </w:rPr>
      </w:pPr>
    </w:p>
    <w:p w14:paraId="7352E27C" w14:textId="77777777" w:rsidR="00B3157E" w:rsidRDefault="00B3157E" w:rsidP="00B3157E">
      <w:pPr>
        <w:rPr>
          <w:rFonts w:ascii="Sakkal Majalla" w:hAnsi="Sakkal Majalla" w:cs="Sakkal Majalla"/>
          <w:sz w:val="28"/>
          <w:szCs w:val="28"/>
          <w:u w:val="single"/>
          <w:rtl/>
        </w:rPr>
      </w:pPr>
    </w:p>
    <w:p w14:paraId="4DC7927A" w14:textId="77777777" w:rsidR="00B3157E" w:rsidRDefault="00B3157E" w:rsidP="00B3157E">
      <w:pPr>
        <w:rPr>
          <w:rFonts w:ascii="Sakkal Majalla" w:hAnsi="Sakkal Majalla" w:cs="Sakkal Majalla"/>
          <w:sz w:val="28"/>
          <w:szCs w:val="28"/>
          <w:u w:val="single"/>
          <w:rtl/>
        </w:rPr>
      </w:pPr>
    </w:p>
    <w:p w14:paraId="7C4B2DA8" w14:textId="77777777" w:rsidR="00B3157E" w:rsidRDefault="00B3157E" w:rsidP="00B3157E">
      <w:pPr>
        <w:rPr>
          <w:rFonts w:ascii="Sakkal Majalla" w:hAnsi="Sakkal Majalla" w:cs="Sakkal Majalla"/>
          <w:sz w:val="28"/>
          <w:szCs w:val="28"/>
          <w:u w:val="single"/>
          <w:rtl/>
        </w:rPr>
      </w:pPr>
    </w:p>
    <w:p w14:paraId="6B236FFA" w14:textId="77777777" w:rsidR="00B3157E" w:rsidRDefault="00B3157E" w:rsidP="00B3157E">
      <w:pPr>
        <w:rPr>
          <w:rFonts w:ascii="Sakkal Majalla" w:hAnsi="Sakkal Majalla" w:cs="Sakkal Majalla"/>
          <w:sz w:val="28"/>
          <w:szCs w:val="28"/>
          <w:u w:val="single"/>
          <w:rtl/>
        </w:rPr>
      </w:pPr>
    </w:p>
    <w:p w14:paraId="498BC407" w14:textId="77777777" w:rsidR="00B3157E" w:rsidRPr="004B6A81" w:rsidRDefault="00B3157E" w:rsidP="00B3157E">
      <w:pPr>
        <w:pStyle w:val="Heading2"/>
        <w:spacing w:line="240" w:lineRule="auto"/>
        <w:jc w:val="both"/>
        <w:rPr>
          <w:rFonts w:ascii="Simplified Arabic" w:hAnsi="Simplified Arabic" w:cs="Simplified Arabic"/>
          <w:b/>
          <w:bCs/>
          <w:color w:val="000000" w:themeColor="text1"/>
          <w:sz w:val="36"/>
          <w:szCs w:val="36"/>
          <w:rtl/>
        </w:rPr>
      </w:pPr>
      <w:bookmarkStart w:id="35" w:name="_Toc172397785"/>
      <w:bookmarkStart w:id="36" w:name="_Toc172746098"/>
      <w:bookmarkStart w:id="37" w:name="_Toc173849141"/>
      <w:r w:rsidRPr="00FA5888">
        <w:rPr>
          <w:rFonts w:ascii="Simplified Arabic" w:hAnsi="Simplified Arabic" w:cs="Simplified Arabic"/>
          <w:b/>
          <w:bCs/>
          <w:color w:val="000000" w:themeColor="text1"/>
          <w:sz w:val="36"/>
          <w:szCs w:val="36"/>
          <w:rtl/>
        </w:rPr>
        <w:t>مقدمة</w:t>
      </w:r>
      <w:bookmarkEnd w:id="35"/>
      <w:bookmarkEnd w:id="36"/>
      <w:bookmarkEnd w:id="37"/>
    </w:p>
    <w:p w14:paraId="11EC2447" w14:textId="77777777" w:rsidR="00B3157E"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في دراسة أثر استراتيجيات التخطيط الحضري على التنمية السياحية: دراسة تطبيقية على مدينة الرياض خلال الفترة من 2018-2024، يأتي الفصل الثاني كحلقة أساسية لفهم جوانب متعددة تتعلق بالبحث من خلال تحليل وتوضيح مجموعة من العناصر التي تشكل الأساس النظري والتطبيقي للدراسة. يقدم هذا الفصل إطاراً مفصلاً وموسعاً لعدة محاور رئيسية من شأنها أن تسهم في تحقيق رؤية شاملة حول تأثير استراتيجيات التخطيط الحضري على التنمية السياحية في مدينة الرياض.</w:t>
      </w:r>
    </w:p>
    <w:p w14:paraId="2B386234" w14:textId="77777777" w:rsidR="00B3157E"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أولا، سيتناول الفصل الثاني شرحاً مفصلاً للمتغيرات التابعة والمستقلة التي تشكل محور الدراسة. من خلال توضيح هذه المتغيرات، سيتم تحديد العناصر الأساسية التي تؤثر بشكل مباشر وغير مباشر على العلاقة بين استراتيجيات التخطيط الحضري والتنمية السياحية. سيسهم هذا في تقديم رؤية واضحة حول كيفية تأثير المتغيرات المختلفة على نتائج الدراسة، مما يعزز من فهمنا للعوامل التي تسهم في تعزيز أو تقييد التنمية السياحية.</w:t>
      </w:r>
    </w:p>
    <w:p w14:paraId="2D1C3763" w14:textId="77777777" w:rsidR="00B3157E"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ثانيا، سيشمل الفصل استعراضاً للإطار النظري الذي يشكل أساس الدراسة. يتضمن هذا الإطار النظري تحليل النظريات والمفاهيم الأساسية التي تساعد في تفسير العلاقة بين استراتيجيات التخطيط الحضري والتنمية السياحية. سيتناول الإطار النظري الأسس العلمية التي يستند إليها البحث في تفسير البيانات وتوضيح كيف يمكن لاستراتيجيات التخطيط الحضري أن تؤثر على النمو السياحي، بالإضافة إلى كيفية تحقيق التنمية المستدامة من خلال التخطيط الفعّال. يعتبر هذا التحليل النظري ضروريًا لتوفير أساس علمي وداعم لفهم العلاقة بين التخطيط الحضري والتنمية السياحية.</w:t>
      </w:r>
    </w:p>
    <w:p w14:paraId="2E85AA48" w14:textId="77777777" w:rsidR="00B3157E"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lastRenderedPageBreak/>
        <w:t>ثالثا، سيتناول الفصل الثاني مراجعة شاملة للدراسات السابقة ذات الصلة. من خلال استعراض الدراسات السابقة، سيتم تقديم تحليل نقدي للبحوث والأعمال الأكاديمية التي تناولت موضوعات مشابهة. سيساعد ذلك في تحديد الفجوات البحثية الحالية، ويقدم رؤية عن كيفية تطور الفهم الأكاديمي للموضوع، بالإضافة إلى تحديد المنهجيات والأدوات المستخدمة في الدراسات السابقة. كما يعزز استعراض الدراسات السابقة من قدرة الباحثين على بناء على النتائج والاقتراحات التي يمكن أن تسهم في تقديم رؤى جديدة أو تحسين الاستراتيجيات الحالية.</w:t>
      </w:r>
    </w:p>
    <w:p w14:paraId="58E25369" w14:textId="77777777" w:rsidR="00B3157E" w:rsidRPr="00185B58"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من خلال توضيح المتغيرات التابعة والمستقلة، وتقديم إطار نظري شامل، واستعراض الدراسات السابقة، يهدف الفصل الثاني إلى تحقيق هدفين رئيسيين. أولاً، يعزز من فهم العلاقة بين استراتيجيات التخطيط الحضري والتنمية السياحية عبر تقديم تحليلات دقيقة وشاملة. ثانياً، يساهم في بناء قاعدة معرفية قوية تدعم عملية البحث، مما يسمح للباحثين بصياغة استراتيجيات وتوصيات مبنية على أسس علمية ومبنية على تحليل نقدي. بناءً على ذلك، فإن الفصل الثاني ليس فقط حلقة وصل بين النظرية والتطبيق، ولكن أيضاً أداة حيوية لتطوير استراتيجيات فعّالة تدعم التنمية السياحية المستدامة في مدينة الرياض.</w:t>
      </w:r>
    </w:p>
    <w:p w14:paraId="7DA6D961" w14:textId="77777777" w:rsidR="00B3157E" w:rsidRDefault="00B3157E" w:rsidP="00B3157E">
      <w:pPr>
        <w:spacing w:line="360" w:lineRule="auto"/>
        <w:rPr>
          <w:rFonts w:ascii="Sakkal Majalla" w:hAnsi="Sakkal Majalla" w:cs="Sakkal Majalla"/>
          <w:sz w:val="28"/>
          <w:szCs w:val="28"/>
          <w:rtl/>
        </w:rPr>
      </w:pPr>
    </w:p>
    <w:p w14:paraId="04EE5035" w14:textId="77777777" w:rsidR="00B3157E" w:rsidRDefault="00B3157E" w:rsidP="00B3157E">
      <w:pPr>
        <w:spacing w:line="360" w:lineRule="auto"/>
        <w:rPr>
          <w:rFonts w:ascii="Sakkal Majalla" w:hAnsi="Sakkal Majalla" w:cs="Sakkal Majalla"/>
          <w:sz w:val="28"/>
          <w:szCs w:val="28"/>
          <w:rtl/>
        </w:rPr>
      </w:pPr>
    </w:p>
    <w:p w14:paraId="4587BF5F" w14:textId="77777777" w:rsidR="00B3157E" w:rsidRDefault="00B3157E" w:rsidP="00B3157E">
      <w:pPr>
        <w:spacing w:line="360" w:lineRule="auto"/>
        <w:rPr>
          <w:rFonts w:ascii="Sakkal Majalla" w:hAnsi="Sakkal Majalla" w:cs="Sakkal Majalla"/>
          <w:sz w:val="28"/>
          <w:szCs w:val="28"/>
          <w:rtl/>
        </w:rPr>
      </w:pPr>
    </w:p>
    <w:p w14:paraId="03C5693F" w14:textId="77777777" w:rsidR="00B3157E" w:rsidRDefault="00B3157E" w:rsidP="00B3157E">
      <w:pPr>
        <w:spacing w:line="360" w:lineRule="auto"/>
        <w:rPr>
          <w:rFonts w:ascii="Sakkal Majalla" w:hAnsi="Sakkal Majalla" w:cs="Sakkal Majalla"/>
          <w:sz w:val="28"/>
          <w:szCs w:val="28"/>
          <w:rtl/>
        </w:rPr>
      </w:pPr>
    </w:p>
    <w:p w14:paraId="47633F2C" w14:textId="77777777" w:rsidR="00B3157E" w:rsidRDefault="00B3157E" w:rsidP="00B3157E">
      <w:pPr>
        <w:spacing w:line="360" w:lineRule="auto"/>
        <w:rPr>
          <w:rFonts w:ascii="Sakkal Majalla" w:hAnsi="Sakkal Majalla" w:cs="Sakkal Majalla"/>
          <w:sz w:val="28"/>
          <w:szCs w:val="28"/>
          <w:rtl/>
        </w:rPr>
      </w:pPr>
    </w:p>
    <w:p w14:paraId="457B580C" w14:textId="77777777" w:rsidR="00B3157E" w:rsidRDefault="00B3157E" w:rsidP="00B3157E">
      <w:pPr>
        <w:spacing w:line="360" w:lineRule="auto"/>
        <w:rPr>
          <w:rFonts w:ascii="Sakkal Majalla" w:hAnsi="Sakkal Majalla" w:cs="Sakkal Majalla"/>
          <w:sz w:val="28"/>
          <w:szCs w:val="28"/>
          <w:rtl/>
        </w:rPr>
      </w:pPr>
    </w:p>
    <w:p w14:paraId="27ED8EC4" w14:textId="77777777" w:rsidR="00B3157E" w:rsidRDefault="00B3157E" w:rsidP="00B3157E">
      <w:pPr>
        <w:spacing w:line="360" w:lineRule="auto"/>
        <w:rPr>
          <w:rFonts w:ascii="Sakkal Majalla" w:hAnsi="Sakkal Majalla" w:cs="Sakkal Majalla"/>
          <w:sz w:val="28"/>
          <w:szCs w:val="28"/>
          <w:rtl/>
        </w:rPr>
      </w:pPr>
    </w:p>
    <w:p w14:paraId="5F8AB6D7" w14:textId="77777777" w:rsidR="00B3157E" w:rsidRDefault="00B3157E" w:rsidP="00B3157E">
      <w:pPr>
        <w:spacing w:line="360" w:lineRule="auto"/>
        <w:rPr>
          <w:rFonts w:ascii="Sakkal Majalla" w:hAnsi="Sakkal Majalla" w:cs="Sakkal Majalla"/>
          <w:sz w:val="28"/>
          <w:szCs w:val="28"/>
          <w:rtl/>
        </w:rPr>
      </w:pPr>
    </w:p>
    <w:p w14:paraId="67953470" w14:textId="77777777" w:rsidR="00B3157E" w:rsidRDefault="00B3157E" w:rsidP="00B3157E">
      <w:pPr>
        <w:spacing w:line="360" w:lineRule="auto"/>
        <w:rPr>
          <w:rFonts w:ascii="Sakkal Majalla" w:hAnsi="Sakkal Majalla" w:cs="Sakkal Majalla"/>
          <w:sz w:val="28"/>
          <w:szCs w:val="28"/>
          <w:rtl/>
        </w:rPr>
      </w:pPr>
    </w:p>
    <w:p w14:paraId="6209A0D3" w14:textId="77777777" w:rsidR="00B3157E" w:rsidRDefault="00B3157E" w:rsidP="00B3157E">
      <w:pPr>
        <w:spacing w:line="360" w:lineRule="auto"/>
        <w:rPr>
          <w:rFonts w:ascii="Sakkal Majalla" w:hAnsi="Sakkal Majalla" w:cs="Sakkal Majalla"/>
          <w:sz w:val="28"/>
          <w:szCs w:val="28"/>
          <w:rtl/>
        </w:rPr>
      </w:pPr>
    </w:p>
    <w:p w14:paraId="266BAD53" w14:textId="77777777" w:rsidR="00B3157E" w:rsidRDefault="00B3157E" w:rsidP="00B3157E">
      <w:pPr>
        <w:spacing w:line="360" w:lineRule="auto"/>
        <w:rPr>
          <w:rFonts w:ascii="Sakkal Majalla" w:hAnsi="Sakkal Majalla" w:cs="Sakkal Majalla"/>
          <w:sz w:val="28"/>
          <w:szCs w:val="28"/>
          <w:rtl/>
        </w:rPr>
      </w:pPr>
    </w:p>
    <w:p w14:paraId="0BE5077F" w14:textId="77777777" w:rsidR="00B3157E" w:rsidRDefault="00B3157E" w:rsidP="00B3157E">
      <w:pPr>
        <w:spacing w:line="360" w:lineRule="auto"/>
        <w:rPr>
          <w:rFonts w:ascii="Sakkal Majalla" w:hAnsi="Sakkal Majalla" w:cs="Sakkal Majalla"/>
          <w:sz w:val="28"/>
          <w:szCs w:val="28"/>
          <w:rtl/>
        </w:rPr>
      </w:pPr>
    </w:p>
    <w:p w14:paraId="6C5D4B68" w14:textId="77777777" w:rsidR="00B3157E" w:rsidRDefault="00B3157E" w:rsidP="00B3157E">
      <w:pPr>
        <w:spacing w:line="360" w:lineRule="auto"/>
        <w:rPr>
          <w:rFonts w:ascii="Sakkal Majalla" w:hAnsi="Sakkal Majalla" w:cs="Sakkal Majalla"/>
          <w:sz w:val="28"/>
          <w:szCs w:val="28"/>
          <w:rtl/>
        </w:rPr>
      </w:pPr>
    </w:p>
    <w:p w14:paraId="5222BE6E" w14:textId="77777777" w:rsidR="00B3157E" w:rsidRDefault="00B3157E" w:rsidP="00B3157E">
      <w:pPr>
        <w:spacing w:line="360" w:lineRule="auto"/>
        <w:rPr>
          <w:rFonts w:ascii="Sakkal Majalla" w:hAnsi="Sakkal Majalla" w:cs="Sakkal Majalla"/>
          <w:sz w:val="28"/>
          <w:szCs w:val="28"/>
          <w:rtl/>
        </w:rPr>
      </w:pPr>
    </w:p>
    <w:p w14:paraId="19F0604C" w14:textId="77777777" w:rsidR="00B3157E" w:rsidRDefault="00B3157E" w:rsidP="00B3157E">
      <w:pPr>
        <w:spacing w:line="360" w:lineRule="auto"/>
        <w:rPr>
          <w:rFonts w:ascii="Sakkal Majalla" w:hAnsi="Sakkal Majalla" w:cs="Sakkal Majalla"/>
          <w:sz w:val="28"/>
          <w:szCs w:val="28"/>
          <w:rtl/>
        </w:rPr>
      </w:pPr>
    </w:p>
    <w:p w14:paraId="35AB1163" w14:textId="77777777" w:rsidR="00B3157E" w:rsidRDefault="00B3157E" w:rsidP="00B3157E">
      <w:pPr>
        <w:spacing w:line="360" w:lineRule="auto"/>
        <w:rPr>
          <w:rFonts w:ascii="Sakkal Majalla" w:hAnsi="Sakkal Majalla" w:cs="Sakkal Majalla"/>
          <w:sz w:val="28"/>
          <w:szCs w:val="28"/>
          <w:rtl/>
        </w:rPr>
      </w:pPr>
    </w:p>
    <w:p w14:paraId="7EC6CB44" w14:textId="77777777" w:rsidR="00B3157E" w:rsidRPr="00277429" w:rsidRDefault="00B3157E" w:rsidP="00B3157E">
      <w:pPr>
        <w:pStyle w:val="Heading2"/>
        <w:spacing w:line="240" w:lineRule="auto"/>
        <w:rPr>
          <w:rFonts w:ascii="Simplified Arabic" w:hAnsi="Simplified Arabic" w:cs="Simplified Arabic"/>
          <w:b/>
          <w:bCs/>
          <w:color w:val="auto"/>
          <w:sz w:val="36"/>
          <w:szCs w:val="36"/>
          <w:rtl/>
        </w:rPr>
      </w:pPr>
      <w:bookmarkStart w:id="38" w:name="_Toc173849142"/>
      <w:r w:rsidRPr="00277429">
        <w:rPr>
          <w:rFonts w:ascii="Simplified Arabic" w:hAnsi="Simplified Arabic" w:cs="Simplified Arabic"/>
          <w:b/>
          <w:bCs/>
          <w:color w:val="auto"/>
          <w:sz w:val="36"/>
          <w:szCs w:val="36"/>
          <w:rtl/>
        </w:rPr>
        <w:t>المتغير التابع والمستقل</w:t>
      </w:r>
      <w:bookmarkEnd w:id="38"/>
    </w:p>
    <w:p w14:paraId="2B70FAC6" w14:textId="77777777" w:rsidR="00B3157E" w:rsidRPr="00185B58"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في دراسة أثر استراتيجيات التخطيط الحضري على التنمية السياحية: دراسة تطبيقية على مدينة الرياض خلال الفترة من 2018-2024، يتم تحديد وتحليل المتغيرات التابعة والمستقلة بعناية لفهم كيفية تأثير استراتيجيات التخطيط الحضري على التنمية السياحية. هذه المتغيرات تشكل أساسًا لدراسة العلاقة بين السياسات التخطيطية ونتائجها على القطاع السياحي في مدينة الرياض. في هذا السياق، المتغير التابع هو استراتيجيات التخطيط الحضري، بينما تشمل المتغيرات المستقلة</w:t>
      </w:r>
      <w:r>
        <w:rPr>
          <w:rFonts w:ascii="Simplified Arabic" w:hAnsi="Simplified Arabic" w:cs="Simplified Arabic" w:hint="cs"/>
          <w:sz w:val="28"/>
          <w:szCs w:val="28"/>
          <w:rtl/>
        </w:rPr>
        <w:t xml:space="preserve"> </w:t>
      </w:r>
      <w:r w:rsidRPr="00185B58">
        <w:rPr>
          <w:rFonts w:ascii="Simplified Arabic" w:hAnsi="Simplified Arabic" w:cs="Simplified Arabic"/>
          <w:sz w:val="28"/>
          <w:szCs w:val="28"/>
          <w:rtl/>
        </w:rPr>
        <w:t>تعزيز التواصل، التراث الثقافي، والبيئة الأمنية</w:t>
      </w:r>
      <w:r>
        <w:rPr>
          <w:rFonts w:ascii="Simplified Arabic" w:hAnsi="Simplified Arabic" w:cs="Simplified Arabic" w:hint="cs"/>
          <w:sz w:val="28"/>
          <w:szCs w:val="28"/>
          <w:rtl/>
        </w:rPr>
        <w:t>.</w:t>
      </w:r>
    </w:p>
    <w:p w14:paraId="28513634" w14:textId="77777777" w:rsidR="00B3157E" w:rsidRDefault="00B3157E" w:rsidP="00B3157E">
      <w:pPr>
        <w:spacing w:line="240" w:lineRule="auto"/>
        <w:jc w:val="both"/>
        <w:rPr>
          <w:rFonts w:ascii="Simplified Arabic" w:hAnsi="Simplified Arabic" w:cs="Simplified Arabic"/>
          <w:b/>
          <w:bCs/>
          <w:sz w:val="28"/>
          <w:szCs w:val="28"/>
          <w:rtl/>
        </w:rPr>
      </w:pPr>
      <w:r w:rsidRPr="00185B58">
        <w:rPr>
          <w:rFonts w:ascii="Simplified Arabic" w:hAnsi="Simplified Arabic" w:cs="Simplified Arabic"/>
          <w:b/>
          <w:bCs/>
          <w:sz w:val="28"/>
          <w:szCs w:val="28"/>
          <w:rtl/>
        </w:rPr>
        <w:t xml:space="preserve">المتغير التابع: </w:t>
      </w:r>
    </w:p>
    <w:p w14:paraId="4E992C2D" w14:textId="77777777" w:rsidR="00B3157E" w:rsidRPr="00185B58" w:rsidRDefault="00B3157E" w:rsidP="00B3157E">
      <w:pPr>
        <w:pStyle w:val="ListParagraph"/>
        <w:numPr>
          <w:ilvl w:val="0"/>
          <w:numId w:val="5"/>
        </w:numPr>
        <w:spacing w:line="240" w:lineRule="auto"/>
        <w:jc w:val="both"/>
        <w:rPr>
          <w:rFonts w:ascii="Simplified Arabic" w:hAnsi="Simplified Arabic" w:cs="Simplified Arabic"/>
          <w:b/>
          <w:bCs/>
          <w:sz w:val="28"/>
          <w:szCs w:val="28"/>
          <w:rtl/>
        </w:rPr>
      </w:pPr>
      <w:r w:rsidRPr="00185B58">
        <w:rPr>
          <w:rFonts w:ascii="Simplified Arabic" w:hAnsi="Simplified Arabic" w:cs="Simplified Arabic"/>
          <w:b/>
          <w:bCs/>
          <w:sz w:val="28"/>
          <w:szCs w:val="28"/>
          <w:rtl/>
        </w:rPr>
        <w:t>استراتيجيات التخطيط الحضري</w:t>
      </w:r>
    </w:p>
    <w:p w14:paraId="65409888" w14:textId="77777777" w:rsidR="00B3157E"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 xml:space="preserve">استراتيجيات التخطيط الحضري تشكل المتغير التابع في هذه الدراسة لأنها تمثل العنصر الذي يتم قياس تأثير المتغيرات المستقلة عليه. يشير مصطلح "استراتيجيات التخطيط الحضري" إلى السياسات والخطط والتدابير التي يتم تبنيها لتوجيه وتطوير البنية التحتية، استخدامات الأراضي، وتوزيع الخدمات في المدينة. هذه الاستراتيجيات قد تشمل مجموعة من الممارسات والتقنيات التي تهدف إلى تحسين جودة الحياة في المدينة، تعزيز النمو الاقتصادي، وتطوير البنية التحتية السياحية. </w:t>
      </w:r>
    </w:p>
    <w:p w14:paraId="7A287F9B" w14:textId="77777777" w:rsidR="00B3157E" w:rsidRPr="00185B58"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lastRenderedPageBreak/>
        <w:t>استراتيجيات التخطيط الحضري تتضمن عادةً توجيه مشاريع البنية التحتية، تطوير المناطق السياحية، تحسين شبكة النقل، وإنشاء مناطق جذب سياحي. كما تشمل تحسين استخدام الأراضي من خلال تخطيط مدروس للمناطق السكنية، التجارية، والترفيهية، مما يساهم في خلق بيئة ملائمة لجذب السياح وتعزيز تجربتهم. في دراسة تأثير هذه الاستراتيجيات على التنمية السياحية، يتم تقييم مدى فعالية هذه الاستراتيجيات في تحقيق أهداف التنمية السياحية، مثل زيادة عدد الزوار، تحسين جودة الخدمات السياحية، وتعزيز الميزة التنافسية للمدينة كوجهة سياحية.</w:t>
      </w:r>
    </w:p>
    <w:p w14:paraId="7EB45437" w14:textId="77777777" w:rsidR="00B3157E" w:rsidRPr="00185B58" w:rsidRDefault="00B3157E" w:rsidP="00B3157E">
      <w:pPr>
        <w:spacing w:line="240" w:lineRule="auto"/>
        <w:jc w:val="both"/>
        <w:rPr>
          <w:rFonts w:ascii="Simplified Arabic" w:hAnsi="Simplified Arabic" w:cs="Simplified Arabic"/>
          <w:b/>
          <w:bCs/>
          <w:sz w:val="28"/>
          <w:szCs w:val="28"/>
          <w:rtl/>
        </w:rPr>
      </w:pPr>
      <w:r w:rsidRPr="00185B58">
        <w:rPr>
          <w:rFonts w:ascii="Simplified Arabic" w:hAnsi="Simplified Arabic" w:cs="Simplified Arabic"/>
          <w:b/>
          <w:bCs/>
          <w:sz w:val="28"/>
          <w:szCs w:val="28"/>
          <w:rtl/>
        </w:rPr>
        <w:t>المتغيرات المستقلة:</w:t>
      </w:r>
    </w:p>
    <w:p w14:paraId="670FCC5F" w14:textId="77777777" w:rsidR="00B3157E" w:rsidRPr="00185B58" w:rsidRDefault="00B3157E" w:rsidP="00B3157E">
      <w:pPr>
        <w:pStyle w:val="ListParagraph"/>
        <w:numPr>
          <w:ilvl w:val="0"/>
          <w:numId w:val="6"/>
        </w:numPr>
        <w:spacing w:line="240" w:lineRule="auto"/>
        <w:jc w:val="both"/>
        <w:rPr>
          <w:rFonts w:ascii="Simplified Arabic" w:hAnsi="Simplified Arabic" w:cs="Simplified Arabic"/>
          <w:b/>
          <w:bCs/>
          <w:sz w:val="28"/>
          <w:szCs w:val="28"/>
          <w:rtl/>
        </w:rPr>
      </w:pPr>
      <w:r w:rsidRPr="00185B58">
        <w:rPr>
          <w:rFonts w:ascii="Simplified Arabic" w:hAnsi="Simplified Arabic" w:cs="Simplified Arabic"/>
          <w:b/>
          <w:bCs/>
          <w:sz w:val="28"/>
          <w:szCs w:val="28"/>
          <w:rtl/>
        </w:rPr>
        <w:t>تعزيز التواصل</w:t>
      </w:r>
    </w:p>
    <w:p w14:paraId="6420453B" w14:textId="77777777" w:rsidR="00B3157E" w:rsidRPr="00185B58"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تعزيز التواصل يمثل متغيرًا مستقلًا هامًا يؤثر على كيفية تنفيذ استراتيجيات التخطيط الحضري وتحقيق أهداف التنمية السياحية. يشمل تعزيز التواصل تحسين التنسيق بين مختلف الجهات المعنية، مثل الهيئات الحكومية، شركات القطاع الخاص، والمجتمع المحلي. من خلال تعزيز التواصل، يمكن تحقيق تفاعل فعّال بين هذه الأطراف، مما يسهم في تطوير استراتيجيات تخطيط حضري أكثر تكاملاً وملاءمة لاحتياجات التنمية السياحية. التواصل الجيد يساعد في تبادل المعلومات، تعزيز التعاون، وضمان توافق الأهداف والرؤى بين مختلف الأطراف، مما يسهم في تحقيق نتائج إيجابية للتخطيط الحضري والتنمية السياحية.</w:t>
      </w:r>
    </w:p>
    <w:p w14:paraId="450CD7C7" w14:textId="77777777" w:rsidR="00B3157E" w:rsidRPr="00185B58" w:rsidRDefault="00B3157E" w:rsidP="00B3157E">
      <w:pPr>
        <w:pStyle w:val="ListParagraph"/>
        <w:numPr>
          <w:ilvl w:val="0"/>
          <w:numId w:val="6"/>
        </w:numPr>
        <w:spacing w:line="240" w:lineRule="auto"/>
        <w:jc w:val="both"/>
        <w:rPr>
          <w:rFonts w:ascii="Simplified Arabic" w:hAnsi="Simplified Arabic" w:cs="Simplified Arabic"/>
          <w:b/>
          <w:bCs/>
          <w:sz w:val="28"/>
          <w:szCs w:val="28"/>
          <w:rtl/>
        </w:rPr>
      </w:pPr>
      <w:r w:rsidRPr="00185B58">
        <w:rPr>
          <w:rFonts w:ascii="Simplified Arabic" w:hAnsi="Simplified Arabic" w:cs="Simplified Arabic"/>
          <w:b/>
          <w:bCs/>
          <w:sz w:val="28"/>
          <w:szCs w:val="28"/>
          <w:rtl/>
        </w:rPr>
        <w:t>التراث الثقافي</w:t>
      </w:r>
    </w:p>
    <w:p w14:paraId="18BEC3FD" w14:textId="77777777" w:rsidR="00B3157E" w:rsidRPr="00185B58"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التراث الثقافي هو عنصر أساسي في تحديد هوية المدينة وجاذبيتها السياحية. يشمل التراث الثقافي المواقع التاريخية، المعالم السياحية التقليدية، الفنون الشعبية، والعادات والتقاليد التي تعكس الثقافة المحلية. تأثير التراث الثقافي كمتغير مستقل يتمثل في كيفية دمج عناصر التراث الثقافي ضمن استراتيجيات التخطيط الحضري لتعزيز السياحة الثقافية. من خلال الحفاظ على التراث الثقافي وتعزيزه، يمكن استقطاب السياح الذين يسعون لتجربة ثقافية غنية وفريدة. كما أن دمج التراث الثقافي في استراتيجيات التخطيط يمكن أن يعزز من جاذبية المدينة كوجهة سياحية ويعزز من الحفاظ على الهوية الثقافية.</w:t>
      </w:r>
    </w:p>
    <w:p w14:paraId="69717A74" w14:textId="77777777" w:rsidR="00B3157E" w:rsidRPr="00185B58" w:rsidRDefault="00B3157E" w:rsidP="00B3157E">
      <w:pPr>
        <w:pStyle w:val="ListParagraph"/>
        <w:numPr>
          <w:ilvl w:val="0"/>
          <w:numId w:val="6"/>
        </w:numPr>
        <w:spacing w:line="240" w:lineRule="auto"/>
        <w:jc w:val="both"/>
        <w:rPr>
          <w:rFonts w:ascii="Simplified Arabic" w:hAnsi="Simplified Arabic" w:cs="Simplified Arabic"/>
          <w:b/>
          <w:bCs/>
          <w:sz w:val="28"/>
          <w:szCs w:val="28"/>
          <w:rtl/>
        </w:rPr>
      </w:pPr>
      <w:r w:rsidRPr="00185B58">
        <w:rPr>
          <w:rFonts w:ascii="Simplified Arabic" w:hAnsi="Simplified Arabic" w:cs="Simplified Arabic"/>
          <w:b/>
          <w:bCs/>
          <w:sz w:val="28"/>
          <w:szCs w:val="28"/>
          <w:rtl/>
        </w:rPr>
        <w:t>البيئة الأمنية</w:t>
      </w:r>
    </w:p>
    <w:p w14:paraId="4173A129" w14:textId="77777777" w:rsidR="00B3157E" w:rsidRPr="00185B58"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 xml:space="preserve">البيئة الأمنية تشكل متغيرًا مستقلاً له تأثير كبير على فعالية استراتيجيات التخطيط الحضري في تعزيز التنمية السياحية. البيئة الأمنية تشير إلى الأمان العام في المدينة، بما في ذلك السلامة العامة، </w:t>
      </w:r>
      <w:r w:rsidRPr="00185B58">
        <w:rPr>
          <w:rFonts w:ascii="Simplified Arabic" w:hAnsi="Simplified Arabic" w:cs="Simplified Arabic"/>
          <w:sz w:val="28"/>
          <w:szCs w:val="28"/>
          <w:rtl/>
        </w:rPr>
        <w:lastRenderedPageBreak/>
        <w:t>الحماية من الجرائم، وضمان استقرار الأوضاع الأمنية. تعتبر البيئة الأمنية عاملًا حاسمًا في جذب السياح وضمان تجربة سياحية إيجابية. استراتيجيات التخطيط الحضري التي تعزز من البيئة الأمنية تشمل تحسين البنية التحتية الأمنية، تعزيز وجود الشرطة، وتوفير خدمات الطوارئ الفعالة. وجود بيئة أمنية موثوقة يمكن أن يزيد من ثقة الزوار ويعزز من سمعة المدينة كوجهة سياحية آمنة وجذابة.</w:t>
      </w:r>
    </w:p>
    <w:p w14:paraId="0BFA86C0" w14:textId="77777777" w:rsidR="00B3157E" w:rsidRPr="00185B58" w:rsidRDefault="00B3157E" w:rsidP="00B3157E">
      <w:pPr>
        <w:pStyle w:val="ListParagraph"/>
        <w:numPr>
          <w:ilvl w:val="0"/>
          <w:numId w:val="7"/>
        </w:numPr>
        <w:spacing w:line="240" w:lineRule="auto"/>
        <w:jc w:val="both"/>
        <w:rPr>
          <w:rFonts w:ascii="Simplified Arabic" w:hAnsi="Simplified Arabic" w:cs="Simplified Arabic"/>
          <w:b/>
          <w:bCs/>
          <w:sz w:val="28"/>
          <w:szCs w:val="28"/>
          <w:rtl/>
        </w:rPr>
      </w:pPr>
      <w:r w:rsidRPr="00185B58">
        <w:rPr>
          <w:rFonts w:ascii="Simplified Arabic" w:hAnsi="Simplified Arabic" w:cs="Simplified Arabic"/>
          <w:b/>
          <w:bCs/>
          <w:sz w:val="28"/>
          <w:szCs w:val="28"/>
          <w:rtl/>
        </w:rPr>
        <w:t>أهمية دراسة هذه المتغيرات</w:t>
      </w:r>
    </w:p>
    <w:p w14:paraId="251039F6" w14:textId="77777777" w:rsidR="00B3157E" w:rsidRDefault="00B3157E" w:rsidP="00B3157E">
      <w:pPr>
        <w:spacing w:line="240" w:lineRule="auto"/>
        <w:ind w:firstLine="720"/>
        <w:jc w:val="both"/>
        <w:rPr>
          <w:rFonts w:ascii="Simplified Arabic" w:hAnsi="Simplified Arabic" w:cs="Simplified Arabic"/>
          <w:sz w:val="28"/>
          <w:szCs w:val="28"/>
          <w:rtl/>
        </w:rPr>
      </w:pPr>
      <w:r w:rsidRPr="00185B58">
        <w:rPr>
          <w:rFonts w:ascii="Simplified Arabic" w:hAnsi="Simplified Arabic" w:cs="Simplified Arabic"/>
          <w:sz w:val="28"/>
          <w:szCs w:val="28"/>
          <w:rtl/>
        </w:rPr>
        <w:t>تحليل المتغيرات التابعة والمستقلة في هذه الدراسة يسهم في فهم العلاقة المعقدة بين استراتيجيات التخطيط الحضري وعوامل أخرى تؤثر على التنمية السياحية. من خلال دراسة كيفية تأثير تعزيز التواصل، التراث الثقافي، والبيئة الأمنية على استراتيجيات التخطيط الحضري، يمكن تقديم توصيات مدروسة لتحسين فعالية هذه الاستراتيجيات في تعزيز النمو السياحي. هذه التحليلات توفر رؤى قيمة تساعد في تطوير استراتيجيات تخطيط حضري متكاملة تدعم التنمية السياحية وتساهم في تحسين تجربة الزوار في مدينة الرياض.</w:t>
      </w:r>
    </w:p>
    <w:p w14:paraId="7A8C4D68" w14:textId="77777777" w:rsidR="00B3157E" w:rsidRDefault="00B3157E" w:rsidP="00B3157E">
      <w:pPr>
        <w:spacing w:line="240" w:lineRule="auto"/>
        <w:jc w:val="both"/>
        <w:rPr>
          <w:rFonts w:ascii="Simplified Arabic" w:hAnsi="Simplified Arabic" w:cs="Simplified Arabic"/>
          <w:sz w:val="28"/>
          <w:szCs w:val="28"/>
          <w:rtl/>
        </w:rPr>
      </w:pPr>
    </w:p>
    <w:p w14:paraId="73829413" w14:textId="77777777" w:rsidR="00B3157E" w:rsidRPr="00277429" w:rsidRDefault="00B3157E" w:rsidP="00B3157E">
      <w:pPr>
        <w:spacing w:line="240" w:lineRule="auto"/>
        <w:jc w:val="both"/>
        <w:rPr>
          <w:rFonts w:ascii="Simplified Arabic" w:hAnsi="Simplified Arabic" w:cs="Simplified Arabic"/>
          <w:sz w:val="28"/>
          <w:szCs w:val="28"/>
          <w:rtl/>
        </w:rPr>
      </w:pPr>
    </w:p>
    <w:p w14:paraId="7377A27F" w14:textId="77777777" w:rsidR="00B3157E" w:rsidRPr="00277429" w:rsidRDefault="00B3157E" w:rsidP="00B3157E">
      <w:pPr>
        <w:pStyle w:val="Heading2"/>
        <w:spacing w:line="240" w:lineRule="auto"/>
        <w:jc w:val="both"/>
        <w:rPr>
          <w:rFonts w:ascii="Simplified Arabic" w:hAnsi="Simplified Arabic" w:cs="Simplified Arabic"/>
          <w:b/>
          <w:bCs/>
          <w:color w:val="000000" w:themeColor="text1"/>
          <w:sz w:val="36"/>
          <w:szCs w:val="36"/>
          <w:rtl/>
        </w:rPr>
      </w:pPr>
      <w:bookmarkStart w:id="39" w:name="_Toc172397786"/>
      <w:bookmarkStart w:id="40" w:name="_Toc172746099"/>
      <w:bookmarkStart w:id="41" w:name="_Toc173849143"/>
      <w:r w:rsidRPr="00277429">
        <w:rPr>
          <w:rFonts w:ascii="Simplified Arabic" w:hAnsi="Simplified Arabic" w:cs="Simplified Arabic"/>
          <w:b/>
          <w:bCs/>
          <w:color w:val="000000" w:themeColor="text1"/>
          <w:sz w:val="36"/>
          <w:szCs w:val="36"/>
          <w:rtl/>
        </w:rPr>
        <w:t>الدراسات السابقة</w:t>
      </w:r>
      <w:bookmarkEnd w:id="39"/>
      <w:bookmarkEnd w:id="40"/>
      <w:bookmarkEnd w:id="41"/>
    </w:p>
    <w:p w14:paraId="4FA1DD3E" w14:textId="77777777" w:rsidR="00B3157E" w:rsidRPr="00185B58" w:rsidRDefault="00B3157E" w:rsidP="00B3157E">
      <w:pPr>
        <w:spacing w:line="240" w:lineRule="auto"/>
        <w:rPr>
          <w:rFonts w:ascii="Simplified Arabic" w:hAnsi="Simplified Arabic" w:cs="Simplified Arabic"/>
          <w:b/>
          <w:bCs/>
          <w:sz w:val="28"/>
          <w:szCs w:val="28"/>
          <w:u w:val="single"/>
          <w:rtl/>
        </w:rPr>
      </w:pPr>
      <w:bookmarkStart w:id="42" w:name="_Toc172397787"/>
      <w:bookmarkStart w:id="43" w:name="_Toc172746100"/>
      <w:r w:rsidRPr="00185B58">
        <w:rPr>
          <w:rFonts w:ascii="Simplified Arabic" w:hAnsi="Simplified Arabic" w:cs="Simplified Arabic"/>
          <w:b/>
          <w:bCs/>
          <w:sz w:val="28"/>
          <w:szCs w:val="28"/>
          <w:u w:val="single"/>
          <w:rtl/>
        </w:rPr>
        <w:t>دراسات عربية عن استراتيجيات التخطيط الحضري</w:t>
      </w:r>
    </w:p>
    <w:p w14:paraId="0FB17E26" w14:textId="77777777" w:rsidR="00B3157E" w:rsidRPr="00185B58" w:rsidRDefault="00B3157E" w:rsidP="00B3157E">
      <w:pPr>
        <w:pStyle w:val="ListParagraph"/>
        <w:numPr>
          <w:ilvl w:val="0"/>
          <w:numId w:val="9"/>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(طويل، 2019)،</w:t>
      </w:r>
      <w:r w:rsidRPr="00185B58">
        <w:rPr>
          <w:rFonts w:ascii="Simplified Arabic" w:hAnsi="Simplified Arabic" w:cs="Simplified Arabic"/>
          <w:sz w:val="28"/>
          <w:szCs w:val="28"/>
          <w:rtl/>
        </w:rPr>
        <w:t xml:space="preserve"> سعت هذه الدراسة للوقوف على مختلف استراتيجيات التخطيط الحضري، التي اتبعتها مراكز اتخاذ القرارات للتنمية الحضرية، والتي سمحت للسلطات بالتوجيه والسيطرة على التطور الحضري والتوسيع العمراني في مدينة بسكرة، وما خلفته هذه الاستراتيجيات والقرارات الحضرية من مخاطر حضرية؛ بظهور العديد من مخاطر التلوث البيئي والأحياء القصديرية والعمالة الهاشمية، وغيرها من المخاطر الحضرية ومختلف انعكاساتها التي تهدد استقرار الإنسان وتنمية البيئة الحضرية لمدينة بسكرة، والتي سنقف عليها في هذه الدراسة الميدانية، مستعينين بمدخل القوة والمقاربة الانعكاسية الاجتماعية، لعلنا نقف على مختلف القوانين التي تحكم هذه المسألة، وتفرض ذاتها على الوعي الحضري لإدارة المخاطر الحضرية، وفق عملية انعكاسية تعيد تشكيل الوعي الحضري من جديد على ضوء متطلبات التنمية المستدامة.</w:t>
      </w:r>
    </w:p>
    <w:p w14:paraId="27413D7D"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rPr>
        <w:t xml:space="preserve">المتغير المستقل: </w:t>
      </w:r>
      <w:r w:rsidRPr="00185B58">
        <w:rPr>
          <w:rFonts w:ascii="Simplified Arabic" w:hAnsi="Simplified Arabic" w:cs="Simplified Arabic"/>
          <w:b/>
          <w:bCs/>
          <w:i/>
          <w:iCs/>
          <w:sz w:val="28"/>
          <w:szCs w:val="28"/>
          <w:rtl/>
          <w:lang w:bidi="ar-EG"/>
        </w:rPr>
        <w:t>استراتيجيات التخطيط الحضري</w:t>
      </w:r>
    </w:p>
    <w:p w14:paraId="0CE0BB68"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Pr>
      </w:pPr>
      <w:r w:rsidRPr="00185B58">
        <w:rPr>
          <w:rFonts w:ascii="Simplified Arabic" w:hAnsi="Simplified Arabic" w:cs="Simplified Arabic"/>
          <w:b/>
          <w:bCs/>
          <w:i/>
          <w:iCs/>
          <w:sz w:val="28"/>
          <w:szCs w:val="28"/>
          <w:rtl/>
          <w:lang w:bidi="ar-EG"/>
        </w:rPr>
        <w:lastRenderedPageBreak/>
        <w:t>المتغير التابع:المخاطر الحضرية</w:t>
      </w:r>
    </w:p>
    <w:p w14:paraId="248233D7" w14:textId="77777777" w:rsidR="00B3157E" w:rsidRPr="00185B58" w:rsidRDefault="00B3157E" w:rsidP="00B3157E">
      <w:pPr>
        <w:pStyle w:val="ListParagraph"/>
        <w:numPr>
          <w:ilvl w:val="0"/>
          <w:numId w:val="9"/>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(قريب، 2021)،</w:t>
      </w:r>
      <w:r w:rsidRPr="00185B58">
        <w:rPr>
          <w:rFonts w:ascii="Simplified Arabic" w:hAnsi="Simplified Arabic" w:cs="Simplified Arabic"/>
          <w:sz w:val="28"/>
          <w:szCs w:val="28"/>
          <w:rtl/>
        </w:rPr>
        <w:t xml:space="preserve"> تطرق البحث لإشكالية حماية البيئة في الجزائر، ويهدف للإجابة عن مدي مساهمة أدوات التعمير المطبقة في هذا الموضوع، أعد البحث في مرحلة أولى وفق مقاربة تحليلية تناولت دراسة نظرية موجزة لعناصر الموضوع، وفي مرحلة ثانية سبق البحث لدراسة حالة مدينة بئر العاتر من خلال البحث الميداني عن دور مخططات التعمير في حماية البيئة. وقد خلص البحث لمحدودية دور مخططات التعمير في حماية البيئة، واقتصارها على وضع اللوائح والإرشادات المتعلقة بسلامة السكان، وعلى ضوء هذه النتائج قدمت بعض التوصيات لاستحداث الآليات المناسبة لحماية البيئة وتحديدها كأولوية في سياق التخطيط الحضري.</w:t>
      </w:r>
    </w:p>
    <w:p w14:paraId="320B7548"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المستقل: التخطيط الحضري</w:t>
      </w:r>
    </w:p>
    <w:p w14:paraId="7C9F0B24"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Pr>
      </w:pPr>
      <w:r w:rsidRPr="00185B58">
        <w:rPr>
          <w:rFonts w:ascii="Simplified Arabic" w:hAnsi="Simplified Arabic" w:cs="Simplified Arabic"/>
          <w:b/>
          <w:bCs/>
          <w:i/>
          <w:iCs/>
          <w:sz w:val="28"/>
          <w:szCs w:val="28"/>
          <w:rtl/>
        </w:rPr>
        <w:t>المتغير التابع: حماية البيئة</w:t>
      </w:r>
    </w:p>
    <w:p w14:paraId="7C7B68EC" w14:textId="77777777" w:rsidR="00B3157E" w:rsidRPr="00185B58" w:rsidRDefault="00B3157E" w:rsidP="00B3157E">
      <w:pPr>
        <w:pStyle w:val="ListParagraph"/>
        <w:numPr>
          <w:ilvl w:val="0"/>
          <w:numId w:val="9"/>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(بن مهني، 2020)،</w:t>
      </w:r>
      <w:r w:rsidRPr="00185B58">
        <w:rPr>
          <w:rFonts w:ascii="Simplified Arabic" w:hAnsi="Simplified Arabic" w:cs="Simplified Arabic"/>
          <w:sz w:val="28"/>
          <w:szCs w:val="28"/>
          <w:rtl/>
        </w:rPr>
        <w:t xml:space="preserve"> هدفت الدراسة إلى معرفة مساهمة التخطيط الحضري في إبراز جمالية الشارع الرئيسي بوسط مدينة سطيف، بالنظر للعناصر الجمالية المشكلة لهذا الفضاء الحضري، وتتمحور الإشكالية حول أهم الموجودات والعناصر المخططة التي تساهم في إضفاء القيم الجمالية المرجوة، إضافة إلى سلوك الأفراد والجماعات داخل الشارع الرئيسي. وتأسيسا على ما سبق اعتمدنا على سؤال بحثي موجه للدراسة باعتبارها استكشافية استطلاعية. كما استعنا بمنهج دراسة حالة الشارع الرئيسي بوسط المدينة هذا الأخير الذي يعد عينة الدراسة النموذجية بكل مقوماته المادية وغير المادية. كما استخدمنا تقنية الملاحظة القصدية والمقابلة والاستمارة من أجل البحث في هذا الموضوع المهم جدا في حياة المدينة الجزائرية، وتوصلنا إلى وجود علاقة قوية بين التخطيط الحضري الناجح وجمالية الشارع الرئيسي بوسط مدينة سطيف، من خلال إبراز أهم العناصر الجمالية المكونة للشارع ومساهمته في تنظيم السلوكيات الفردية والجماعية لمستخدمي الشارع.</w:t>
      </w:r>
    </w:p>
    <w:p w14:paraId="257527E3"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 xml:space="preserve">المتغير المستقل: التخطيط الحضري </w:t>
      </w:r>
    </w:p>
    <w:p w14:paraId="1A87F693"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Pr>
      </w:pPr>
      <w:r w:rsidRPr="00185B58">
        <w:rPr>
          <w:rFonts w:ascii="Simplified Arabic" w:hAnsi="Simplified Arabic" w:cs="Simplified Arabic"/>
          <w:b/>
          <w:bCs/>
          <w:i/>
          <w:iCs/>
          <w:sz w:val="28"/>
          <w:szCs w:val="28"/>
          <w:rtl/>
        </w:rPr>
        <w:t>المتغير التابع: جمالية المدينة</w:t>
      </w:r>
    </w:p>
    <w:p w14:paraId="6D0B2756" w14:textId="77777777" w:rsidR="00B3157E" w:rsidRPr="00185B58" w:rsidRDefault="00B3157E" w:rsidP="00B3157E">
      <w:pPr>
        <w:pStyle w:val="ListParagraph"/>
        <w:numPr>
          <w:ilvl w:val="0"/>
          <w:numId w:val="9"/>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(عايش، 2020)،</w:t>
      </w:r>
      <w:r w:rsidRPr="00185B58">
        <w:rPr>
          <w:rFonts w:ascii="Simplified Arabic" w:hAnsi="Simplified Arabic" w:cs="Simplified Arabic"/>
          <w:sz w:val="28"/>
          <w:szCs w:val="28"/>
          <w:rtl/>
        </w:rPr>
        <w:t xml:space="preserve"> عد مسألة التنمية الحضرية والتخطيط الحضري من الموضوعات الحديثة والمعاصرة وتأتي في مقدمة الأولويات عند صياغة السياسات والخطط الإنمائية في معظم دول العالم لأنها تشكل عنصرا هاما في صياغة الحلول للمشكلات الحضرية الملحة في القرن الواحد والعشرين الأمر الذي يستوجب ضرورة تعزيز المعارف المرتبطة بأدوات واستراتيجيات تطبيقها كما أن ضبطها </w:t>
      </w:r>
      <w:r w:rsidRPr="00185B58">
        <w:rPr>
          <w:rFonts w:ascii="Simplified Arabic" w:hAnsi="Simplified Arabic" w:cs="Simplified Arabic"/>
          <w:sz w:val="28"/>
          <w:szCs w:val="28"/>
          <w:rtl/>
        </w:rPr>
        <w:lastRenderedPageBreak/>
        <w:t>يحدد كيفية ممارستها وتقييم أدائها مع الاهتمام بتحديثها المنتظم حتى تكون أكثر فعالية وقدرة على الاستجابة للقضايا الحضرية الراهنة والمستقبلية.</w:t>
      </w:r>
    </w:p>
    <w:p w14:paraId="5FF10873"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rPr>
        <w:t xml:space="preserve">المتغير المستقل: </w:t>
      </w:r>
      <w:r w:rsidRPr="00185B58">
        <w:rPr>
          <w:rFonts w:ascii="Simplified Arabic" w:hAnsi="Simplified Arabic" w:cs="Simplified Arabic"/>
          <w:b/>
          <w:bCs/>
          <w:i/>
          <w:iCs/>
          <w:sz w:val="28"/>
          <w:szCs w:val="28"/>
          <w:rtl/>
          <w:lang w:bidi="ar-EG"/>
        </w:rPr>
        <w:t xml:space="preserve">التخطيط الحضري </w:t>
      </w:r>
    </w:p>
    <w:p w14:paraId="3CDE0782"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Pr>
      </w:pPr>
      <w:r w:rsidRPr="00185B58">
        <w:rPr>
          <w:rFonts w:ascii="Simplified Arabic" w:hAnsi="Simplified Arabic" w:cs="Simplified Arabic"/>
          <w:b/>
          <w:bCs/>
          <w:i/>
          <w:iCs/>
          <w:sz w:val="28"/>
          <w:szCs w:val="28"/>
          <w:rtl/>
          <w:lang w:bidi="ar-EG"/>
        </w:rPr>
        <w:t>المتغير التابع: أهداف التنمية الحضرية</w:t>
      </w:r>
    </w:p>
    <w:p w14:paraId="2CD2D700" w14:textId="77777777" w:rsidR="00B3157E" w:rsidRPr="00185B58" w:rsidRDefault="00B3157E" w:rsidP="00B3157E">
      <w:pPr>
        <w:pStyle w:val="ListParagraph"/>
        <w:numPr>
          <w:ilvl w:val="0"/>
          <w:numId w:val="9"/>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(عباس، 2019)،</w:t>
      </w:r>
      <w:r w:rsidRPr="00185B58">
        <w:rPr>
          <w:rFonts w:ascii="Simplified Arabic" w:hAnsi="Simplified Arabic" w:cs="Simplified Arabic"/>
          <w:sz w:val="28"/>
          <w:szCs w:val="28"/>
          <w:rtl/>
        </w:rPr>
        <w:t xml:space="preserve"> هدف البحث إلي إبراز دور التخطيط الاستراتيجي الحضري في المحافظة على البيئة واستدامة الموارد، ومشكلة البحث تتمثل في الإجابة على سؤال رئيسي وهو هل يؤثر القرار السياسي على جودة التخطيط الاستراتيجي الحضري، وأهمية البحث تأتي من الأهمية الاجتماعية والاقتصادية للتخطيط الاستراتيجي الحضري، ويفترض البحث أن هناك علاقة بين التخطيط الاستراتيجي الحضري والاستقرار الاجتماعي والسياسي، وقد اعتمد البحث على المنهج الوصفي والمنهج التحليلي والاستبيان، حيث توصل البحث إلى نتائج أهمها أن القرار السياسي يؤثر على جودة التخطيط الاستراتيجي الحضري، ويوصي البحث بضرورة استصحاب شركاء المصالح في عملية التخطيط.</w:t>
      </w:r>
    </w:p>
    <w:p w14:paraId="2F8EED7F"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 xml:space="preserve">المتغير المستقل: التخطيط الاستراتيجي الحضري </w:t>
      </w:r>
    </w:p>
    <w:p w14:paraId="1939FA74" w14:textId="77777777" w:rsidR="00B3157E" w:rsidRDefault="00B3157E" w:rsidP="00B3157E">
      <w:pPr>
        <w:pStyle w:val="ListParagraph"/>
        <w:spacing w:line="240" w:lineRule="auto"/>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التابع: المحافظة على البيئة واستدامة الموارد</w:t>
      </w:r>
    </w:p>
    <w:p w14:paraId="6049FB65"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rPr>
      </w:pPr>
    </w:p>
    <w:p w14:paraId="113E47EE" w14:textId="77777777" w:rsidR="00B3157E" w:rsidRPr="00185B58" w:rsidRDefault="00B3157E" w:rsidP="00B3157E">
      <w:pPr>
        <w:spacing w:line="240" w:lineRule="auto"/>
        <w:rPr>
          <w:rFonts w:ascii="Simplified Arabic" w:hAnsi="Simplified Arabic" w:cs="Simplified Arabic"/>
          <w:b/>
          <w:bCs/>
          <w:sz w:val="28"/>
          <w:szCs w:val="28"/>
          <w:u w:val="single"/>
        </w:rPr>
      </w:pPr>
      <w:r w:rsidRPr="00185B58">
        <w:rPr>
          <w:rFonts w:ascii="Simplified Arabic" w:hAnsi="Simplified Arabic" w:cs="Simplified Arabic"/>
          <w:b/>
          <w:bCs/>
          <w:sz w:val="28"/>
          <w:szCs w:val="28"/>
          <w:u w:val="single"/>
          <w:rtl/>
        </w:rPr>
        <w:t>دراسات عربية عن التنمية السياحية</w:t>
      </w:r>
    </w:p>
    <w:p w14:paraId="1D5A4111" w14:textId="77777777" w:rsidR="00B3157E" w:rsidRPr="00185B58" w:rsidRDefault="00B3157E" w:rsidP="00B3157E">
      <w:pPr>
        <w:pStyle w:val="ListParagraph"/>
        <w:numPr>
          <w:ilvl w:val="0"/>
          <w:numId w:val="8"/>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(بارة، 2022)</w:t>
      </w:r>
      <w:r w:rsidRPr="00185B58">
        <w:rPr>
          <w:rFonts w:ascii="Simplified Arabic" w:hAnsi="Simplified Arabic" w:cs="Simplified Arabic"/>
          <w:sz w:val="28"/>
          <w:szCs w:val="28"/>
          <w:rtl/>
        </w:rPr>
        <w:t xml:space="preserve"> هدفت هذه الدراسة إلى تحليل ومتابعة تطور التنمية السياحية بالمغرب من خلال تسليط الضوء على ما جاءت به الاستراتيجية الوطنية للتنمية السياحية بالمغرب مطلع 2020 والتي حملت في طياتها جملة من الأهداف سعت من خلالها المغرب إلى إحداث قفزة نوعية في القطاع السياحي مع مطلع 2020 نظرا للانتعاش الذي شهدته السياحة في المغرب في السنوات الأخيرة، وبقراءتنا التحليلية للموضوع فقد توصلنا إلى جملة من الأهداف أبرزها أن المغرب لم يوفق في بلوغ الأهداف المسطرة ضمن الاستراتيجية الوطنية للتنمية السياحية رؤية 2020 بحث افتقدت الاستراتيجية إلى نوع من الموضوعية والاختلال بين الأهداف الكمية والنوعية للاستراتيجية وبين الإمكانيات والمؤهلات المادية والمالية والبشرية التي تتوفر عليها المملكة.</w:t>
      </w:r>
    </w:p>
    <w:p w14:paraId="2A7EE738"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المستقل: الاستراتيج</w:t>
      </w:r>
      <w:r>
        <w:rPr>
          <w:rFonts w:ascii="Simplified Arabic" w:hAnsi="Simplified Arabic" w:cs="Simplified Arabic" w:hint="cs"/>
          <w:b/>
          <w:bCs/>
          <w:i/>
          <w:iCs/>
          <w:sz w:val="28"/>
          <w:szCs w:val="28"/>
          <w:rtl/>
        </w:rPr>
        <w:t>ي</w:t>
      </w:r>
      <w:r w:rsidRPr="00185B58">
        <w:rPr>
          <w:rFonts w:ascii="Simplified Arabic" w:hAnsi="Simplified Arabic" w:cs="Simplified Arabic"/>
          <w:b/>
          <w:bCs/>
          <w:i/>
          <w:iCs/>
          <w:sz w:val="28"/>
          <w:szCs w:val="28"/>
          <w:rtl/>
        </w:rPr>
        <w:t>ة الوطنية.</w:t>
      </w:r>
    </w:p>
    <w:p w14:paraId="6179121A"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التابع: التنمية السياحية.</w:t>
      </w:r>
    </w:p>
    <w:p w14:paraId="7CB86993" w14:textId="77777777" w:rsidR="00B3157E" w:rsidRPr="00185B58" w:rsidRDefault="00B3157E" w:rsidP="00B3157E">
      <w:pPr>
        <w:pStyle w:val="ListParagraph"/>
        <w:numPr>
          <w:ilvl w:val="0"/>
          <w:numId w:val="8"/>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lastRenderedPageBreak/>
        <w:t>دراسة (شريقي، 2019)،</w:t>
      </w:r>
      <w:r w:rsidRPr="00185B58">
        <w:rPr>
          <w:rFonts w:ascii="Simplified Arabic" w:hAnsi="Simplified Arabic" w:cs="Simplified Arabic"/>
          <w:sz w:val="28"/>
          <w:szCs w:val="28"/>
          <w:rtl/>
        </w:rPr>
        <w:t xml:space="preserve"> هدف البحث إلى تحديد مدى التزام المنشآت السياحية في الساحل السوري بتطبيق </w:t>
      </w:r>
      <w:bookmarkStart w:id="44" w:name="_Hlk170075368"/>
      <w:r w:rsidRPr="00185B58">
        <w:rPr>
          <w:rFonts w:ascii="Simplified Arabic" w:hAnsi="Simplified Arabic" w:cs="Simplified Arabic"/>
          <w:sz w:val="28"/>
          <w:szCs w:val="28"/>
          <w:rtl/>
        </w:rPr>
        <w:t xml:space="preserve">التنمية السياحية المستدامة </w:t>
      </w:r>
      <w:bookmarkEnd w:id="44"/>
      <w:r w:rsidRPr="00185B58">
        <w:rPr>
          <w:rFonts w:ascii="Simplified Arabic" w:hAnsi="Simplified Arabic" w:cs="Simplified Arabic"/>
          <w:sz w:val="28"/>
          <w:szCs w:val="28"/>
          <w:rtl/>
        </w:rPr>
        <w:t>من خلال أبعادها: البيئي، والاقتصادي، والاجتماعي، والثقافي، والمكاني، ورضا الضيف. اعتمد البحث على المنهج الوصفي، وتكون مجتمع الدراسة من جميع العاملين في إدارات المنشآت السياحية (فنادق الدرجة الأولى والثانية والثالثة، مطاعم كبرى، مكاتب السياحة والسفر)، أما عينة الدراسة فهي عينة ميسرة من المجتمع السابق، حيث بلغت (200) مفردة، تم توزيعها على الإداريين في المنشآت السياحية محل الدراسة، وتم استرجاع (183) استبانة كاملة وصالحة للتحليل الإحصائي، وبنسبة استجابة بلغت (91.5%). توصل البحث إلى أن المنشآت السياحية محل الدراسة تلتزم وبدرجة متوسطة بأبعاد التنمية السياحية المستدامة، وذلك فيما يتعلق بالبعد البيئي، والاقتصادي، والاجتماعي، والمكاني، أما فيما يتعلق بالبعد الثقافي وبعد رضا الضيف فكانت درجة الالتزام كبيرة.</w:t>
      </w:r>
    </w:p>
    <w:p w14:paraId="49B72F74"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المستقل: التنمية السياحية المستدامة.</w:t>
      </w:r>
    </w:p>
    <w:p w14:paraId="13A44325"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التابع: إدارات المنشآت السياحية.</w:t>
      </w:r>
    </w:p>
    <w:p w14:paraId="1FB0994B" w14:textId="77777777" w:rsidR="00B3157E" w:rsidRPr="00185B58" w:rsidRDefault="00B3157E" w:rsidP="00B3157E">
      <w:pPr>
        <w:pStyle w:val="ListParagraph"/>
        <w:numPr>
          <w:ilvl w:val="0"/>
          <w:numId w:val="8"/>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(العويسية، 2019)،</w:t>
      </w:r>
      <w:r w:rsidRPr="00185B58">
        <w:rPr>
          <w:rFonts w:ascii="Simplified Arabic" w:hAnsi="Simplified Arabic" w:cs="Simplified Arabic"/>
          <w:sz w:val="28"/>
          <w:szCs w:val="28"/>
          <w:rtl/>
        </w:rPr>
        <w:t xml:space="preserve"> هدفت هذه الدراسة إلى التعرف على الاتجاهات نحو التنمية السياحية في جزيرة مصيرة كأحد المجتمعات المحلية في سلطنة عمان، والتي تشهد نشاط </w:t>
      </w:r>
      <w:r w:rsidRPr="00185B58">
        <w:rPr>
          <w:rFonts w:ascii="Simplified Arabic" w:hAnsi="Simplified Arabic" w:cs="Simplified Arabic" w:hint="cs"/>
          <w:sz w:val="28"/>
          <w:szCs w:val="28"/>
          <w:rtl/>
        </w:rPr>
        <w:t>سياحي</w:t>
      </w:r>
      <w:r w:rsidRPr="00185B58">
        <w:rPr>
          <w:rFonts w:ascii="Simplified Arabic" w:hAnsi="Simplified Arabic" w:cs="Simplified Arabic" w:hint="eastAsia"/>
          <w:sz w:val="28"/>
          <w:szCs w:val="28"/>
          <w:rtl/>
        </w:rPr>
        <w:t>،</w:t>
      </w:r>
      <w:r w:rsidRPr="00185B58">
        <w:rPr>
          <w:rFonts w:ascii="Simplified Arabic" w:hAnsi="Simplified Arabic" w:cs="Simplified Arabic"/>
          <w:sz w:val="28"/>
          <w:szCs w:val="28"/>
          <w:rtl/>
        </w:rPr>
        <w:t xml:space="preserve"> ولكن حتى الآن لم تحظى بتنمية سياحية تجعل منها وجهه تنافسية. سعت الدراسة إلى تناول أحد الجوانب الاجتماعية للتنمية السياحية بتعرفها على الاتجاهات من خلال معرفة رؤية وزارة السياحة وخططها حول التنمية السياحية، والكشف عن اتجاهات السكان المحليين نحو التنمية السياحية في جزيرة مصيرة، والإلمام بالتحديات التي قد تواجهها، والآليات التي تساعد على تحقيقها. اعتمدت الدراسة على المنهج الوصفي التحليلي، وتم استخدام 3 أدوات بحثية لجمع البيانات هي: تحليل الملخص الإلكتروني للاستراتيجية العمانية للسياحة 2016- 2020 م لمعرفة نصيب جزيرة مصيرة من الخطط والبرامج السياحية، وأداة الاستبانة لجمع البيانات من السكان المحليين. ودليلين للمقابلة، أحدهما للقيادات الرسمية في بعض الدوائر الحكومية في جزيرة مصيرة والآخر للمختصين بوزارة السياحة. وقد توصلت الدراسة إلى نتائج أهمها: وزارة السياحة عازمة على تطوير قطاع السياحة في جزيرة مصيرة، وتستهدفها في خطط الاستراتيجية العمانية للسياحة 2016- 2040م. والمجلس الأعلى للتخطيط يسعى إلى تنمية الولاية من خلال الدراسة الهيكلية لمخطط جزيرة مصيرة. وأشارت النتائج إلى وجود اتجاهات إيجابية نحو التنمية السياحية في جزيرة مصيرة، فالسكان المحليين لديهم الوعي الاجتماعي بأهمية التنمية </w:t>
      </w:r>
      <w:r w:rsidRPr="00185B58">
        <w:rPr>
          <w:rFonts w:ascii="Simplified Arabic" w:hAnsi="Simplified Arabic" w:cs="Simplified Arabic"/>
          <w:sz w:val="28"/>
          <w:szCs w:val="28"/>
          <w:rtl/>
        </w:rPr>
        <w:lastRenderedPageBreak/>
        <w:t>السياحية للمجتمع المحلي. ويمتلكون الوعي السياحي باحترام وقبول السائحين على اختلاف ثقافاتهم. ومن التحديات التي تواجه التنمية السياحية في جزيرة مصيرة الضغط على الخدمات العامة والمساندة للنشاط السياحي وافتقارها للخدمات السياحية، وأبرزت الدراسة مجموعة من الآليات التي تساعد في تحقيق تنمية سياحية بجزيرة مصيرة أهمها: إنشاء الجسر الذي يربط مصيرة بشنة، وإنشاء مرافق خدمية وترفيهية، وزيادة شقق ومنتجعات فندقية.</w:t>
      </w:r>
    </w:p>
    <w:p w14:paraId="54F58439"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المستقل: التنمية السياحية.</w:t>
      </w:r>
    </w:p>
    <w:p w14:paraId="69DE5E77"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التابع: المجتمعات المحلية.</w:t>
      </w:r>
    </w:p>
    <w:p w14:paraId="12DADA51" w14:textId="77777777" w:rsidR="00B3157E" w:rsidRPr="00185B58" w:rsidRDefault="00B3157E" w:rsidP="00B3157E">
      <w:pPr>
        <w:pStyle w:val="ListParagraph"/>
        <w:numPr>
          <w:ilvl w:val="0"/>
          <w:numId w:val="8"/>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(الرواضية، 2023)،</w:t>
      </w:r>
      <w:r w:rsidRPr="00185B58">
        <w:rPr>
          <w:rFonts w:ascii="Simplified Arabic" w:hAnsi="Simplified Arabic" w:cs="Simplified Arabic"/>
          <w:sz w:val="28"/>
          <w:szCs w:val="28"/>
          <w:rtl/>
        </w:rPr>
        <w:t xml:space="preserve"> هدفت الدراسة إلى التعرف على علاقة التراث العمراني بالتنمية السياحية المستدامة. استعرضت الدراسة إطارًا مفاهيميًا نظريًا تضمن، تعريف السياحة، والسياحة من منظور اقتصادي، والسياحة من منظور اجتماعي وحضاري، والسياحة من منظور بيئي. واستخدمت الدراسة المنهج الاستقرائي، والمنهج التحليلي الاستنباطي. واشتملت على ستة محاور، تناول المحور الأول تصنيف السياحة تبعًا للغرض من السفر. وأشار المحور الثاني إلى السياحة الثقافية التراثية. وعرض المحور الثالث تأثير السياحة على البيئة والعمران والاقتصاد والمجتمع المحلي. وتطرق المحور الرابع إلى مفهوم التنمية السياحية وأسس استدامتها. وأوضح المحور الخامس التنمية السياحية المستدامة في المناطق التراثية. وتناول المحور السادس إلى دور القطاعات الحكومية والخاصة والمجتمع المدني في التنمية السياحية المستدامة للمناطق التراثية. واختتمت الدراسة بالإشارة إلى أن الهدف الأساسي من التنمية السياحية المستدامة لمناطق التراث العمراني هو تنمية هذه المناطق اقتصاديًا وعمرانيًا وثقافيًا بأسلوب مستديم يحافظ على استمرارية الهوية التراثية.</w:t>
      </w:r>
    </w:p>
    <w:p w14:paraId="70F61C28"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المستقل: التنمية السياحية.</w:t>
      </w:r>
    </w:p>
    <w:p w14:paraId="2CA3165B"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التابع: التراث العمراني.</w:t>
      </w:r>
    </w:p>
    <w:p w14:paraId="079D6339" w14:textId="77777777" w:rsidR="00B3157E" w:rsidRPr="00185B58" w:rsidRDefault="00B3157E" w:rsidP="00B3157E">
      <w:pPr>
        <w:pStyle w:val="ListParagraph"/>
        <w:numPr>
          <w:ilvl w:val="0"/>
          <w:numId w:val="8"/>
        </w:numPr>
        <w:spacing w:line="240" w:lineRule="auto"/>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(بوسنة، 2022)،</w:t>
      </w:r>
      <w:r w:rsidRPr="00185B58">
        <w:rPr>
          <w:rFonts w:ascii="Simplified Arabic" w:hAnsi="Simplified Arabic" w:cs="Simplified Arabic"/>
          <w:sz w:val="28"/>
          <w:szCs w:val="28"/>
          <w:rtl/>
        </w:rPr>
        <w:t xml:space="preserve"> هدف هذه الدراسة إلى تحليل أثر الاستثمار الأجنبي المباشر على التنمية السياحية، من خلال الاعتماد على بيانات مقطعية زمنية، لعينة مكونة من 12 دولة من دول منطقة الشرق الأوسط وشمال إفريقيا، خلال الفترة الممتدة من 1995 إلى 2018. بعد معالجة البيانات بالاعتماد على برنامج </w:t>
      </w:r>
      <w:proofErr w:type="spellStart"/>
      <w:r w:rsidRPr="00185B58">
        <w:rPr>
          <w:rFonts w:ascii="Simplified Arabic" w:hAnsi="Simplified Arabic" w:cs="Simplified Arabic"/>
          <w:sz w:val="28"/>
          <w:szCs w:val="28"/>
        </w:rPr>
        <w:t>Eviews</w:t>
      </w:r>
      <w:proofErr w:type="spellEnd"/>
      <w:r w:rsidRPr="00185B58">
        <w:rPr>
          <w:rFonts w:ascii="Simplified Arabic" w:hAnsi="Simplified Arabic" w:cs="Simplified Arabic"/>
          <w:sz w:val="28"/>
          <w:szCs w:val="28"/>
        </w:rPr>
        <w:t xml:space="preserve"> 9</w:t>
      </w:r>
      <w:r w:rsidRPr="00185B58">
        <w:rPr>
          <w:rFonts w:ascii="Simplified Arabic" w:hAnsi="Simplified Arabic" w:cs="Simplified Arabic"/>
          <w:sz w:val="28"/>
          <w:szCs w:val="28"/>
          <w:rtl/>
        </w:rPr>
        <w:t xml:space="preserve">، تم تطبيق كل من نموذج الأثر التجميعي، الأثر الثابت والأثر العشوائي والمفاضلة بينها بالاعتماد على الاختبارات الإحصائية المناسبة لذلك. ومن خلال الاختبارات السابقة، تبين بأن نموذج الآثار الثابتة كان أحسن نموذج يمكن </w:t>
      </w:r>
      <w:r w:rsidRPr="00185B58">
        <w:rPr>
          <w:rFonts w:ascii="Simplified Arabic" w:hAnsi="Simplified Arabic" w:cs="Simplified Arabic"/>
          <w:sz w:val="28"/>
          <w:szCs w:val="28"/>
          <w:rtl/>
        </w:rPr>
        <w:lastRenderedPageBreak/>
        <w:t>الاعتماد عليه في تقدير معالم نموذج الدراسة، حيث تم التوصل من خلال النتائج إلى وجود أثر موجب ومعنوي لمؤشر الاستثمار الأجنبي على الناتج الداخلي الخام في القطاع السياحي، كما تم التوصل أيضا إلى أن الاستثمار الأجنبي له أثر موجب ومعنوي على مساهمة القطاع السياحي في النمو الاقتصادي.</w:t>
      </w:r>
    </w:p>
    <w:p w14:paraId="3BF44418"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المستقل: الاستثمار الأجنبي المباشر.</w:t>
      </w:r>
    </w:p>
    <w:p w14:paraId="24E52403" w14:textId="77777777" w:rsidR="00B3157E" w:rsidRDefault="00B3157E" w:rsidP="00B3157E">
      <w:pPr>
        <w:pStyle w:val="ListParagraph"/>
        <w:spacing w:line="240" w:lineRule="auto"/>
        <w:ind w:left="1080"/>
        <w:jc w:val="both"/>
        <w:rPr>
          <w:rFonts w:ascii="Simplified Arabic" w:hAnsi="Simplified Arabic" w:cs="Simplified Arabic"/>
          <w:b/>
          <w:bCs/>
          <w:i/>
          <w:iCs/>
          <w:sz w:val="28"/>
          <w:szCs w:val="28"/>
          <w:rtl/>
        </w:rPr>
      </w:pPr>
      <w:r w:rsidRPr="00185B58">
        <w:rPr>
          <w:rFonts w:ascii="Simplified Arabic" w:hAnsi="Simplified Arabic" w:cs="Simplified Arabic"/>
          <w:b/>
          <w:bCs/>
          <w:i/>
          <w:iCs/>
          <w:sz w:val="28"/>
          <w:szCs w:val="28"/>
          <w:rtl/>
        </w:rPr>
        <w:t>المتغير التابع: التنمية السياحية.</w:t>
      </w:r>
    </w:p>
    <w:p w14:paraId="05A35206" w14:textId="77777777" w:rsidR="00B3157E" w:rsidRPr="00185B58" w:rsidRDefault="00B3157E" w:rsidP="00B3157E">
      <w:pPr>
        <w:pStyle w:val="ListParagraph"/>
        <w:spacing w:line="240" w:lineRule="auto"/>
        <w:ind w:left="1080"/>
        <w:jc w:val="both"/>
        <w:rPr>
          <w:rFonts w:ascii="Simplified Arabic" w:hAnsi="Simplified Arabic" w:cs="Simplified Arabic"/>
          <w:b/>
          <w:bCs/>
          <w:i/>
          <w:iCs/>
          <w:sz w:val="28"/>
          <w:szCs w:val="28"/>
          <w:rtl/>
        </w:rPr>
      </w:pPr>
    </w:p>
    <w:p w14:paraId="658E55DE" w14:textId="77777777" w:rsidR="00B3157E" w:rsidRPr="00185B58" w:rsidRDefault="00B3157E" w:rsidP="00B3157E">
      <w:pPr>
        <w:spacing w:line="240" w:lineRule="auto"/>
        <w:rPr>
          <w:rFonts w:ascii="Simplified Arabic" w:hAnsi="Simplified Arabic" w:cs="Simplified Arabic"/>
          <w:b/>
          <w:bCs/>
          <w:sz w:val="28"/>
          <w:szCs w:val="28"/>
          <w:u w:val="single"/>
          <w:rtl/>
        </w:rPr>
      </w:pPr>
      <w:r w:rsidRPr="00185B58">
        <w:rPr>
          <w:rFonts w:ascii="Simplified Arabic" w:hAnsi="Simplified Arabic" w:cs="Simplified Arabic"/>
          <w:b/>
          <w:bCs/>
          <w:sz w:val="28"/>
          <w:szCs w:val="28"/>
          <w:u w:val="single"/>
          <w:rtl/>
        </w:rPr>
        <w:t>دراسات أجنبية عن التخطيط الحضري</w:t>
      </w:r>
    </w:p>
    <w:p w14:paraId="20810D80" w14:textId="77777777" w:rsidR="00B3157E" w:rsidRPr="00185B58" w:rsidRDefault="00B3157E" w:rsidP="00B3157E">
      <w:pPr>
        <w:pStyle w:val="ListParagraph"/>
        <w:numPr>
          <w:ilvl w:val="0"/>
          <w:numId w:val="10"/>
        </w:numPr>
        <w:spacing w:line="240" w:lineRule="auto"/>
        <w:jc w:val="both"/>
        <w:rPr>
          <w:rFonts w:ascii="Simplified Arabic" w:hAnsi="Simplified Arabic" w:cs="Simplified Arabic"/>
          <w:sz w:val="28"/>
          <w:szCs w:val="28"/>
          <w:lang w:bidi="ar-EG"/>
        </w:rPr>
      </w:pPr>
      <w:r w:rsidRPr="00185B58">
        <w:rPr>
          <w:rFonts w:ascii="Simplified Arabic" w:hAnsi="Simplified Arabic" w:cs="Simplified Arabic"/>
          <w:b/>
          <w:bCs/>
          <w:sz w:val="28"/>
          <w:szCs w:val="28"/>
          <w:rtl/>
          <w:lang w:bidi="ar-EG"/>
        </w:rPr>
        <w:t>دراسة (</w:t>
      </w:r>
      <w:proofErr w:type="spellStart"/>
      <w:r w:rsidRPr="00185B58">
        <w:rPr>
          <w:rFonts w:ascii="Simplified Arabic" w:hAnsi="Simplified Arabic" w:cs="Simplified Arabic"/>
          <w:b/>
          <w:bCs/>
          <w:sz w:val="28"/>
          <w:szCs w:val="28"/>
          <w:lang w:bidi="ar-EG"/>
        </w:rPr>
        <w:t>Shoman</w:t>
      </w:r>
      <w:proofErr w:type="spellEnd"/>
      <w:r w:rsidRPr="00185B58">
        <w:rPr>
          <w:rFonts w:ascii="Simplified Arabic" w:hAnsi="Simplified Arabic" w:cs="Simplified Arabic"/>
          <w:b/>
          <w:bCs/>
          <w:sz w:val="28"/>
          <w:szCs w:val="28"/>
          <w:lang w:bidi="ar-EG"/>
        </w:rPr>
        <w:t>, 2020</w:t>
      </w:r>
      <w:r w:rsidRPr="00185B58">
        <w:rPr>
          <w:rFonts w:ascii="Simplified Arabic" w:hAnsi="Simplified Arabic" w:cs="Simplified Arabic"/>
          <w:b/>
          <w:bCs/>
          <w:sz w:val="28"/>
          <w:szCs w:val="28"/>
          <w:rtl/>
          <w:lang w:bidi="ar-EG"/>
        </w:rPr>
        <w:t>)،</w:t>
      </w:r>
      <w:r w:rsidRPr="00185B58">
        <w:rPr>
          <w:rFonts w:ascii="Simplified Arabic" w:hAnsi="Simplified Arabic" w:cs="Simplified Arabic"/>
          <w:sz w:val="28"/>
          <w:szCs w:val="28"/>
          <w:rtl/>
          <w:lang w:bidi="ar-EG"/>
        </w:rPr>
        <w:t xml:space="preserve"> هدف البحث إلى دراسة أثر آليات الحوكمة الرشيدة وخصائص الشركات على تأخير إصدار التقارير المالية المدققة للشركات الفلسطينية المدرجة في بورصة فلسطين، حيث تم دراسة العوامل الآتية: فاعلية مجلس الإدارة، وجود لجنة تدقيق في مجلس الإدارة، الجمع بين منصب رئيس مجلس الإدارة و المدير التنفيذي، حجم الشركة، نوع شركة التدقيق، الربحية، ونوع القطاع. كما تم استخدام نظرية الوكالة ونظرية أصحاب المصلحة لتفسير أثر هذه العوامل. ولتحقيق أهداف الدراسة تم تبني النهج الكمي، حيث استخدم منهجية تحليل المحتوى لتحليل بيانات التقارير السنوية والبيانات المالية المدققة لـ 41 شركة مدرجة في البورصة الفلسطينية، خلال الفترة الواقعة من عام 2012 وحتى عام 2017، حيث تكونت عينة الدراسة من 246 تقريرًا سنويا للشركات المدرجة. أظهرت النتائج أن تأخر إصدار التقارير المالية المدققة للشركات المدرجة في بورصة فلسطين يتأثر بحجم مجلس الإدارة ونوع شركة التدقيق ونوع القطاع. حيث ظهر وجود علاقة إيجابية بين حجم مجلس الإدارة و تأخر إصدار التقارير المالية المدققة للشركات، في حين أن الفترة الزمنية اللآزمة لإصدار تقرير مدقق الحسابات ستكون أطول للشركات التي تقوم بتعيين أحد الشركات الأجنبية الكبرى لتدقيق الحسابات، بينما الفترة الزمنية اللآزمة لإصدار تقرير مدقق الحسابات ستكون أقصر بالنسبة للشركات المالية.</w:t>
      </w:r>
    </w:p>
    <w:p w14:paraId="11EFB7E7"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المستقل: تطوير الحضري.</w:t>
      </w:r>
    </w:p>
    <w:p w14:paraId="346EC893"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التابع: التخطيط العمراني.</w:t>
      </w:r>
    </w:p>
    <w:p w14:paraId="191176F6" w14:textId="77777777" w:rsidR="00B3157E" w:rsidRPr="00185B58" w:rsidRDefault="00B3157E" w:rsidP="00B3157E">
      <w:pPr>
        <w:pStyle w:val="ListParagraph"/>
        <w:numPr>
          <w:ilvl w:val="0"/>
          <w:numId w:val="10"/>
        </w:numPr>
        <w:spacing w:line="240" w:lineRule="auto"/>
        <w:jc w:val="both"/>
        <w:rPr>
          <w:rFonts w:ascii="Simplified Arabic" w:hAnsi="Simplified Arabic" w:cs="Simplified Arabic"/>
          <w:sz w:val="28"/>
          <w:szCs w:val="28"/>
          <w:lang w:bidi="ar-EG"/>
        </w:rPr>
      </w:pPr>
      <w:r w:rsidRPr="00185B58">
        <w:rPr>
          <w:rFonts w:ascii="Simplified Arabic" w:hAnsi="Simplified Arabic" w:cs="Simplified Arabic"/>
          <w:b/>
          <w:bCs/>
          <w:sz w:val="28"/>
          <w:szCs w:val="28"/>
          <w:rtl/>
          <w:lang w:bidi="ar-EG"/>
        </w:rPr>
        <w:t xml:space="preserve">دراسة </w:t>
      </w:r>
      <w:proofErr w:type="spellStart"/>
      <w:r w:rsidRPr="00185B58">
        <w:rPr>
          <w:rFonts w:ascii="Simplified Arabic" w:hAnsi="Simplified Arabic" w:cs="Simplified Arabic"/>
          <w:b/>
          <w:bCs/>
          <w:sz w:val="28"/>
          <w:szCs w:val="28"/>
          <w:lang w:bidi="ar-EG"/>
        </w:rPr>
        <w:t>Mellas</w:t>
      </w:r>
      <w:proofErr w:type="spellEnd"/>
      <w:r w:rsidRPr="00185B58">
        <w:rPr>
          <w:rFonts w:ascii="Simplified Arabic" w:hAnsi="Simplified Arabic" w:cs="Simplified Arabic"/>
          <w:b/>
          <w:bCs/>
          <w:sz w:val="28"/>
          <w:szCs w:val="28"/>
          <w:lang w:bidi="ar-EG"/>
        </w:rPr>
        <w:t>, 2023)</w:t>
      </w:r>
      <w:r w:rsidRPr="00185B58">
        <w:rPr>
          <w:rFonts w:ascii="Simplified Arabic" w:hAnsi="Simplified Arabic" w:cs="Simplified Arabic"/>
          <w:b/>
          <w:bCs/>
          <w:sz w:val="28"/>
          <w:szCs w:val="28"/>
          <w:rtl/>
          <w:lang w:bidi="ar-EG"/>
        </w:rPr>
        <w:t>)،</w:t>
      </w:r>
      <w:r w:rsidRPr="00185B58">
        <w:rPr>
          <w:rFonts w:ascii="Simplified Arabic" w:hAnsi="Simplified Arabic" w:cs="Simplified Arabic"/>
          <w:sz w:val="28"/>
          <w:szCs w:val="28"/>
          <w:rtl/>
          <w:lang w:bidi="ar-EG"/>
        </w:rPr>
        <w:t xml:space="preserve"> تناولت هذه الورقة موضوع التخطيط الحضري في الحواضر الصناعية وعلاقته بمشكلات الإسكان، والتي لها تابعات خطيرة مرتبطة بجميع نواحي الحياة الحضرية، حيث حاولت العديد من حكومات هذه المجتمعات سن سياسات من شأنها الحد من النمو العشوائي للمدن </w:t>
      </w:r>
      <w:r w:rsidRPr="00185B58">
        <w:rPr>
          <w:rFonts w:ascii="Simplified Arabic" w:hAnsi="Simplified Arabic" w:cs="Simplified Arabic"/>
          <w:sz w:val="28"/>
          <w:szCs w:val="28"/>
          <w:rtl/>
          <w:lang w:bidi="ar-EG"/>
        </w:rPr>
        <w:lastRenderedPageBreak/>
        <w:t>والذي غير من مورفولوجيتها الحضرية وشوه نسيجها العمراني، إلا أن المشكلة ما فتئت تتضخم وتزداد حدة يوما بعد يوم، خصوصا في مناطق الإسكان المتخلف ولهذا يبقى التساؤل مطروحا حول كيفية إعداد مخططات حضرية فعالة وناجعة من شأنها القضاء على حالة اللا توازن واللا انسجام في البيئة الحضرية في هذه المناطق.</w:t>
      </w:r>
    </w:p>
    <w:p w14:paraId="4E0D80C0"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 xml:space="preserve">المتغير المستقل: التخطيط الحضري. </w:t>
      </w:r>
    </w:p>
    <w:p w14:paraId="7711273B" w14:textId="77777777" w:rsidR="00B3157E"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التابع: مشكلات الإسكان.</w:t>
      </w:r>
    </w:p>
    <w:p w14:paraId="681AE855" w14:textId="77777777" w:rsidR="00B3157E" w:rsidRDefault="00B3157E" w:rsidP="00B3157E">
      <w:pPr>
        <w:spacing w:line="240" w:lineRule="auto"/>
        <w:rPr>
          <w:rFonts w:ascii="Simplified Arabic" w:hAnsi="Simplified Arabic" w:cs="Simplified Arabic"/>
          <w:b/>
          <w:bCs/>
          <w:sz w:val="28"/>
          <w:szCs w:val="28"/>
          <w:u w:val="single"/>
          <w:rtl/>
        </w:rPr>
      </w:pPr>
    </w:p>
    <w:p w14:paraId="6B500647" w14:textId="77777777" w:rsidR="00B3157E" w:rsidRPr="00185B58" w:rsidRDefault="00B3157E" w:rsidP="00B3157E">
      <w:pPr>
        <w:spacing w:line="240" w:lineRule="auto"/>
        <w:rPr>
          <w:rFonts w:ascii="Simplified Arabic" w:hAnsi="Simplified Arabic" w:cs="Simplified Arabic"/>
          <w:b/>
          <w:bCs/>
          <w:sz w:val="28"/>
          <w:szCs w:val="28"/>
          <w:u w:val="single"/>
          <w:rtl/>
        </w:rPr>
      </w:pPr>
      <w:r w:rsidRPr="00185B58">
        <w:rPr>
          <w:rFonts w:ascii="Simplified Arabic" w:hAnsi="Simplified Arabic" w:cs="Simplified Arabic"/>
          <w:b/>
          <w:bCs/>
          <w:sz w:val="28"/>
          <w:szCs w:val="28"/>
          <w:u w:val="single"/>
          <w:rtl/>
        </w:rPr>
        <w:t>دراسات أجنبية عن التنمية السياحية</w:t>
      </w:r>
    </w:p>
    <w:p w14:paraId="780DC63A" w14:textId="77777777" w:rsidR="00B3157E" w:rsidRPr="00185B58" w:rsidRDefault="00B3157E" w:rsidP="00B3157E">
      <w:pPr>
        <w:pStyle w:val="ListParagraph"/>
        <w:numPr>
          <w:ilvl w:val="0"/>
          <w:numId w:val="11"/>
        </w:numPr>
        <w:spacing w:line="240" w:lineRule="auto"/>
        <w:ind w:left="630"/>
        <w:jc w:val="both"/>
        <w:rPr>
          <w:rFonts w:ascii="Simplified Arabic" w:hAnsi="Simplified Arabic" w:cs="Simplified Arabic"/>
          <w:sz w:val="28"/>
          <w:szCs w:val="28"/>
        </w:rPr>
      </w:pPr>
      <w:r w:rsidRPr="00185B58">
        <w:rPr>
          <w:rFonts w:ascii="Simplified Arabic" w:hAnsi="Simplified Arabic" w:cs="Simplified Arabic"/>
          <w:b/>
          <w:bCs/>
          <w:sz w:val="28"/>
          <w:szCs w:val="28"/>
          <w:rtl/>
        </w:rPr>
        <w:t>دراسة (</w:t>
      </w:r>
      <w:r w:rsidRPr="00185B58">
        <w:rPr>
          <w:rFonts w:ascii="Simplified Arabic" w:hAnsi="Simplified Arabic" w:cs="Simplified Arabic"/>
          <w:b/>
          <w:bCs/>
          <w:sz w:val="28"/>
          <w:szCs w:val="28"/>
        </w:rPr>
        <w:t>Hassan, 2019</w:t>
      </w:r>
      <w:r w:rsidRPr="00185B58">
        <w:rPr>
          <w:rFonts w:ascii="Simplified Arabic" w:hAnsi="Simplified Arabic" w:cs="Simplified Arabic"/>
          <w:b/>
          <w:bCs/>
          <w:sz w:val="28"/>
          <w:szCs w:val="28"/>
          <w:rtl/>
        </w:rPr>
        <w:t>)،</w:t>
      </w:r>
      <w:r w:rsidRPr="00185B58">
        <w:rPr>
          <w:rFonts w:ascii="Simplified Arabic" w:hAnsi="Simplified Arabic" w:cs="Simplified Arabic"/>
          <w:sz w:val="28"/>
          <w:szCs w:val="28"/>
          <w:rtl/>
        </w:rPr>
        <w:t xml:space="preserve"> هدف هذا البحث إلى التعرف على </w:t>
      </w:r>
      <w:bookmarkStart w:id="45" w:name="_Hlk170078359"/>
      <w:r w:rsidRPr="00185B58">
        <w:rPr>
          <w:rFonts w:ascii="Simplified Arabic" w:hAnsi="Simplified Arabic" w:cs="Simplified Arabic"/>
          <w:sz w:val="28"/>
          <w:szCs w:val="28"/>
          <w:rtl/>
        </w:rPr>
        <w:t xml:space="preserve">معوقات تنشيط السياحة </w:t>
      </w:r>
      <w:bookmarkEnd w:id="45"/>
      <w:r w:rsidRPr="00185B58">
        <w:rPr>
          <w:rFonts w:ascii="Simplified Arabic" w:hAnsi="Simplified Arabic" w:cs="Simplified Arabic"/>
          <w:sz w:val="28"/>
          <w:szCs w:val="28"/>
          <w:rtl/>
        </w:rPr>
        <w:t>الرياضية في مصر وكيفية جذب المسابقات الرياضية الدولية في الأقصر وأسوان. ولتحقيق ذلك، استخدم هذا البحث طريقة المنهجية التحليلية الوصفية باستخدام أداة استبيان. تم تحليل نتائج الاستبيان باستخدام الإحصاءات الوصفية. وتوصل البحث إلى العديد من النتائج أهمها عدم مراعاة البعد الزمني والجغرافي عند تنظيم الأحداث الرياضية، وخيرا أوصى البحث بضرورة قيام وزارة السياحة بتطوير السياحة الرياضية واستغلال مصر لاستضافة البطولات الدولية في مختلف الألعاب للترويج للسياحة</w:t>
      </w:r>
      <w:r w:rsidRPr="00185B58">
        <w:rPr>
          <w:rFonts w:ascii="Simplified Arabic" w:hAnsi="Simplified Arabic" w:cs="Simplified Arabic"/>
          <w:sz w:val="28"/>
          <w:szCs w:val="28"/>
        </w:rPr>
        <w:t>.</w:t>
      </w:r>
    </w:p>
    <w:p w14:paraId="437AA9C3" w14:textId="77777777" w:rsidR="00B3157E" w:rsidRPr="00185B58" w:rsidRDefault="00B3157E" w:rsidP="00B3157E">
      <w:pPr>
        <w:pStyle w:val="ListParagraph"/>
        <w:spacing w:line="240" w:lineRule="auto"/>
        <w:ind w:left="630"/>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المستقل: التنمية السياحية.</w:t>
      </w:r>
    </w:p>
    <w:p w14:paraId="53CF8012" w14:textId="77777777" w:rsidR="00B3157E" w:rsidRPr="00185B58" w:rsidRDefault="00B3157E" w:rsidP="00B3157E">
      <w:pPr>
        <w:pStyle w:val="ListParagraph"/>
        <w:spacing w:line="240" w:lineRule="auto"/>
        <w:ind w:left="630"/>
        <w:jc w:val="both"/>
        <w:rPr>
          <w:rFonts w:ascii="Simplified Arabic" w:hAnsi="Simplified Arabic" w:cs="Simplified Arabic"/>
          <w:sz w:val="28"/>
          <w:szCs w:val="28"/>
        </w:rPr>
      </w:pPr>
      <w:r w:rsidRPr="00185B58">
        <w:rPr>
          <w:rFonts w:ascii="Simplified Arabic" w:hAnsi="Simplified Arabic" w:cs="Simplified Arabic"/>
          <w:b/>
          <w:bCs/>
          <w:i/>
          <w:iCs/>
          <w:sz w:val="28"/>
          <w:szCs w:val="28"/>
          <w:rtl/>
          <w:lang w:bidi="ar-EG"/>
        </w:rPr>
        <w:t>المتغير التابع: معوقات تنشيط السياحة الرياضية.</w:t>
      </w:r>
    </w:p>
    <w:p w14:paraId="5A711166" w14:textId="77777777" w:rsidR="00B3157E" w:rsidRPr="00185B58" w:rsidRDefault="00B3157E" w:rsidP="00B3157E">
      <w:pPr>
        <w:pStyle w:val="ListParagraph"/>
        <w:numPr>
          <w:ilvl w:val="0"/>
          <w:numId w:val="11"/>
        </w:numPr>
        <w:spacing w:line="240" w:lineRule="auto"/>
        <w:ind w:left="630"/>
        <w:jc w:val="both"/>
        <w:rPr>
          <w:rFonts w:ascii="Simplified Arabic" w:hAnsi="Simplified Arabic" w:cs="Simplified Arabic"/>
          <w:sz w:val="28"/>
          <w:szCs w:val="28"/>
        </w:rPr>
      </w:pPr>
      <w:r w:rsidRPr="00185B58">
        <w:rPr>
          <w:rFonts w:ascii="Simplified Arabic" w:hAnsi="Simplified Arabic" w:cs="Simplified Arabic"/>
          <w:b/>
          <w:bCs/>
          <w:sz w:val="28"/>
          <w:szCs w:val="28"/>
          <w:rtl/>
          <w:lang w:bidi="ar-EG"/>
        </w:rPr>
        <w:t>دراسة (</w:t>
      </w:r>
      <w:proofErr w:type="spellStart"/>
      <w:r w:rsidRPr="00185B58">
        <w:rPr>
          <w:rFonts w:ascii="Simplified Arabic" w:hAnsi="Simplified Arabic" w:cs="Simplified Arabic"/>
          <w:b/>
          <w:bCs/>
          <w:sz w:val="28"/>
          <w:szCs w:val="28"/>
          <w:lang w:bidi="ar-EG"/>
        </w:rPr>
        <w:t>ZerouatI</w:t>
      </w:r>
      <w:proofErr w:type="spellEnd"/>
      <w:r w:rsidRPr="00185B58">
        <w:rPr>
          <w:rFonts w:ascii="Simplified Arabic" w:hAnsi="Simplified Arabic" w:cs="Simplified Arabic"/>
          <w:b/>
          <w:bCs/>
          <w:sz w:val="28"/>
          <w:szCs w:val="28"/>
          <w:lang w:bidi="ar-EG"/>
        </w:rPr>
        <w:t>, 2020</w:t>
      </w:r>
      <w:r w:rsidRPr="00185B58">
        <w:rPr>
          <w:rFonts w:ascii="Simplified Arabic" w:hAnsi="Simplified Arabic" w:cs="Simplified Arabic"/>
          <w:b/>
          <w:bCs/>
          <w:sz w:val="28"/>
          <w:szCs w:val="28"/>
          <w:rtl/>
          <w:lang w:bidi="ar-EG"/>
        </w:rPr>
        <w:t>)،</w:t>
      </w:r>
      <w:r w:rsidRPr="00185B58">
        <w:rPr>
          <w:rFonts w:ascii="Simplified Arabic" w:hAnsi="Simplified Arabic" w:cs="Simplified Arabic"/>
          <w:sz w:val="28"/>
          <w:szCs w:val="28"/>
          <w:rtl/>
          <w:lang w:bidi="ar-EG"/>
        </w:rPr>
        <w:t xml:space="preserve"> هدفت هذه الدراسة إلى استكشاف مساهمة مؤثري شبكات التواصل الاجتماعي في التنمية السياحية المحلية المستدامة، حيث تم إجراء تحليل محتوى على بعض مقاطع فيديو يوتيوب لمحمد جمال طالب، أحد المؤثرين الجزائريين الذي عرف متابعيه بمجموعة من الأنشطة الاجتماعية، السياحية والبيئية في إطار ممارسة عدة أنواع من السياحة مثل: السياحة البيئية والمغامرة والسياحة الرياضية. وتمثلت أبرز نتائج هذه الدراسة في أن هذا المؤثر قد نجح في نقل صورة إيجابية عن إمكانات الشباب الجزائري ودوره المهم في المساهمة في التنمية السياحية المستدامة مثل زيادة الوعي حول حماية البيئة والحفاظ على المواقع، تحفيز الأفراد على أن يصبحوا أكثر مشاركة في المجتمع من خلال الانخراط في أنشطة مختلفة، تحسين صورة بلد الوجهة، توليد كلمة منطوقة إيجابية، وتشجيع المواطنين على التوجه نحو السياحة الداخلية بدلا من اختيار الوجهات الأجنبية.</w:t>
      </w:r>
    </w:p>
    <w:p w14:paraId="3EB54E3F"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lastRenderedPageBreak/>
        <w:t>المتغير المستقل: مؤثري شبكات التواصل الاجتماعي.</w:t>
      </w:r>
    </w:p>
    <w:p w14:paraId="4C8798B5"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التابع: التنمية السياحية المحلية المستدامة.</w:t>
      </w:r>
    </w:p>
    <w:p w14:paraId="08FA3F15" w14:textId="77777777" w:rsidR="00B3157E" w:rsidRPr="00185B58" w:rsidRDefault="00B3157E" w:rsidP="00B3157E">
      <w:pPr>
        <w:pStyle w:val="ListParagraph"/>
        <w:numPr>
          <w:ilvl w:val="0"/>
          <w:numId w:val="10"/>
        </w:numPr>
        <w:spacing w:line="240" w:lineRule="auto"/>
        <w:jc w:val="both"/>
        <w:rPr>
          <w:rFonts w:ascii="Simplified Arabic" w:hAnsi="Simplified Arabic" w:cs="Simplified Arabic"/>
          <w:sz w:val="28"/>
          <w:szCs w:val="28"/>
          <w:lang w:bidi="ar-EG"/>
        </w:rPr>
      </w:pPr>
      <w:r w:rsidRPr="00185B58">
        <w:rPr>
          <w:rFonts w:ascii="Simplified Arabic" w:hAnsi="Simplified Arabic" w:cs="Simplified Arabic"/>
          <w:b/>
          <w:bCs/>
          <w:sz w:val="28"/>
          <w:szCs w:val="28"/>
          <w:rtl/>
          <w:lang w:bidi="ar-EG"/>
        </w:rPr>
        <w:t>دراسة (</w:t>
      </w:r>
      <w:r w:rsidRPr="00185B58">
        <w:rPr>
          <w:rFonts w:ascii="Simplified Arabic" w:hAnsi="Simplified Arabic" w:cs="Simplified Arabic"/>
          <w:b/>
          <w:bCs/>
          <w:sz w:val="28"/>
          <w:szCs w:val="28"/>
          <w:lang w:bidi="ar-EG"/>
        </w:rPr>
        <w:t>Suleiman, 2022</w:t>
      </w:r>
      <w:r w:rsidRPr="00185B58">
        <w:rPr>
          <w:rFonts w:ascii="Simplified Arabic" w:hAnsi="Simplified Arabic" w:cs="Simplified Arabic"/>
          <w:b/>
          <w:bCs/>
          <w:sz w:val="28"/>
          <w:szCs w:val="28"/>
          <w:rtl/>
          <w:lang w:bidi="ar-EG"/>
        </w:rPr>
        <w:t>)،</w:t>
      </w:r>
      <w:r w:rsidRPr="00185B58">
        <w:rPr>
          <w:rFonts w:ascii="Simplified Arabic" w:hAnsi="Simplified Arabic" w:cs="Simplified Arabic"/>
          <w:sz w:val="28"/>
          <w:szCs w:val="28"/>
          <w:rtl/>
          <w:lang w:bidi="ar-EG"/>
        </w:rPr>
        <w:t xml:space="preserve"> هدفت هذه الدراسة إلى التعرف على درجة مدى توافر استراتيجية متكاملة، تهدف لتطوير السياحة الخارجية لتعزيز الميزة التنافسية في فلسطين، وعلاقة المجالات المقترحة في تطوير السياحة الخارجية، حيث تبلور عنوان هذه الدراسة " نحو استراتيجية متكاملة لتطوير السياحة الخارجية لتعزيز الميزة التنافسية في القطاع السياحي في فلسطين: دراسة تحليلية من وجهة نظر العاملين في القطاعات ذات العلاقة"، بالتطبيق على الفنادق والمطاعم السياحية والمؤسسات الرسمية والأهلية والقطاعات العاملة في مجال تقديم الخدمات السياحية، حيث أكدت النتائج التي تم التوصل إليها أن هناك ضعفا ملموسا في درجة توافر استراتيجية شاملة لتطوير السياحة الخارجية في فلسطين لتعزيز الميزة التنافسية على الأصعدة جميعها بدرجات متوسطة ومتفاوتة، ولكن كانت النتائج المتعلقة بالمستوى الرسمي هي الأضعف، حيث جاءت التوصيات لسد الثغرات بوضع استراتيجية شاملة تتضمن القطاعات المرتبطة في السياحة جميعها بشكل كامل وليس فقط وزارة السياحة والآثار، وربطها بالأهداف العالمية للتنمية المستدامة.</w:t>
      </w:r>
    </w:p>
    <w:p w14:paraId="0352CE9E"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المستقل: تطوير السياحة الخارجية</w:t>
      </w:r>
      <w:r w:rsidRPr="00185B58">
        <w:rPr>
          <w:rFonts w:ascii="Simplified Arabic" w:hAnsi="Simplified Arabic" w:cs="Simplified Arabic"/>
          <w:b/>
          <w:bCs/>
          <w:i/>
          <w:iCs/>
          <w:sz w:val="28"/>
          <w:szCs w:val="28"/>
          <w:lang w:bidi="ar-EG"/>
        </w:rPr>
        <w:t>.</w:t>
      </w:r>
    </w:p>
    <w:p w14:paraId="1ACD298A"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التابع: الميزة التنافسية</w:t>
      </w:r>
      <w:r w:rsidRPr="00185B58">
        <w:rPr>
          <w:rFonts w:ascii="Simplified Arabic" w:hAnsi="Simplified Arabic" w:cs="Simplified Arabic"/>
          <w:b/>
          <w:bCs/>
          <w:i/>
          <w:iCs/>
          <w:sz w:val="28"/>
          <w:szCs w:val="28"/>
          <w:lang w:bidi="ar-EG"/>
        </w:rPr>
        <w:t>.</w:t>
      </w:r>
    </w:p>
    <w:p w14:paraId="4BBF5812" w14:textId="77777777" w:rsidR="00B3157E" w:rsidRPr="00185B58" w:rsidRDefault="00B3157E" w:rsidP="00B3157E">
      <w:pPr>
        <w:pStyle w:val="ListParagraph"/>
        <w:numPr>
          <w:ilvl w:val="0"/>
          <w:numId w:val="10"/>
        </w:numPr>
        <w:spacing w:line="240" w:lineRule="auto"/>
        <w:jc w:val="both"/>
        <w:rPr>
          <w:rFonts w:ascii="Simplified Arabic" w:hAnsi="Simplified Arabic" w:cs="Simplified Arabic"/>
          <w:sz w:val="28"/>
          <w:szCs w:val="28"/>
          <w:lang w:bidi="ar-EG"/>
        </w:rPr>
      </w:pPr>
      <w:r w:rsidRPr="00185B58">
        <w:rPr>
          <w:rFonts w:ascii="Simplified Arabic" w:hAnsi="Simplified Arabic" w:cs="Simplified Arabic"/>
          <w:b/>
          <w:bCs/>
          <w:sz w:val="28"/>
          <w:szCs w:val="28"/>
          <w:rtl/>
          <w:lang w:bidi="ar-EG"/>
        </w:rPr>
        <w:t>دراسة (</w:t>
      </w:r>
      <w:proofErr w:type="spellStart"/>
      <w:r w:rsidRPr="00185B58">
        <w:rPr>
          <w:rFonts w:ascii="Simplified Arabic" w:hAnsi="Simplified Arabic" w:cs="Simplified Arabic"/>
          <w:b/>
          <w:bCs/>
          <w:sz w:val="28"/>
          <w:szCs w:val="28"/>
          <w:lang w:bidi="ar-EG"/>
        </w:rPr>
        <w:t>Attia</w:t>
      </w:r>
      <w:proofErr w:type="spellEnd"/>
      <w:r w:rsidRPr="00185B58">
        <w:rPr>
          <w:rFonts w:ascii="Simplified Arabic" w:hAnsi="Simplified Arabic" w:cs="Simplified Arabic"/>
          <w:b/>
          <w:bCs/>
          <w:sz w:val="28"/>
          <w:szCs w:val="28"/>
          <w:lang w:bidi="ar-EG"/>
        </w:rPr>
        <w:t>, 2022</w:t>
      </w:r>
      <w:r w:rsidRPr="00185B58">
        <w:rPr>
          <w:rFonts w:ascii="Simplified Arabic" w:hAnsi="Simplified Arabic" w:cs="Simplified Arabic"/>
          <w:b/>
          <w:bCs/>
          <w:sz w:val="28"/>
          <w:szCs w:val="28"/>
          <w:rtl/>
          <w:lang w:bidi="ar-EG"/>
        </w:rPr>
        <w:t>)،</w:t>
      </w:r>
      <w:r w:rsidRPr="00185B58">
        <w:rPr>
          <w:rFonts w:ascii="Simplified Arabic" w:hAnsi="Simplified Arabic" w:cs="Simplified Arabic"/>
          <w:sz w:val="28"/>
          <w:szCs w:val="28"/>
          <w:rtl/>
          <w:lang w:bidi="ar-EG"/>
        </w:rPr>
        <w:t xml:space="preserve"> هدف الدراسة: تسعى الدراسة إلى رصد الاتجاهات في التغيرات الزمنية لجائحة كورونا في إفريقيا وتحليل أنماطها المكانية والبحث عن الأسباب التي ساعدت على انتشارها في إفريقيا وإجراءات الحد منها. تحديد الآثار السلبية للجائحة على الاستثمار الأجنبي المباشر والنقل الجوي والتحويلات الشخصية للأفارقة المقيمين في الخارج وعلى القطاع السياحي. المنهجية: اعتمدت الدراسة على المنهج الأصولي والمنهج الإقليمي في الدراسات الجغرافية ومنهج دراسة الحالة، واستفادت من نموذج </w:t>
      </w:r>
      <w:r w:rsidRPr="00185B58">
        <w:rPr>
          <w:rFonts w:ascii="Simplified Arabic" w:hAnsi="Simplified Arabic" w:cs="Simplified Arabic"/>
          <w:sz w:val="28"/>
          <w:szCs w:val="28"/>
          <w:lang w:bidi="ar-EG"/>
        </w:rPr>
        <w:t>SIR</w:t>
      </w:r>
      <w:r w:rsidRPr="00185B58">
        <w:rPr>
          <w:rFonts w:ascii="Simplified Arabic" w:hAnsi="Simplified Arabic" w:cs="Simplified Arabic"/>
          <w:sz w:val="28"/>
          <w:szCs w:val="28"/>
          <w:rtl/>
          <w:lang w:bidi="ar-EG"/>
        </w:rPr>
        <w:t xml:space="preserve">. واستخدمت بعض التحليلات الإحصائية. كما استخدمت تحليل </w:t>
      </w:r>
      <w:r w:rsidRPr="00185B58">
        <w:rPr>
          <w:rFonts w:ascii="Simplified Arabic" w:hAnsi="Simplified Arabic" w:cs="Simplified Arabic"/>
          <w:sz w:val="28"/>
          <w:szCs w:val="28"/>
          <w:lang w:bidi="ar-EG"/>
        </w:rPr>
        <w:t>overlay</w:t>
      </w:r>
      <w:r w:rsidRPr="00185B58">
        <w:rPr>
          <w:rFonts w:ascii="Simplified Arabic" w:hAnsi="Simplified Arabic" w:cs="Simplified Arabic"/>
          <w:sz w:val="28"/>
          <w:szCs w:val="28"/>
          <w:rtl/>
          <w:lang w:bidi="ar-EG"/>
        </w:rPr>
        <w:t xml:space="preserve"> في برنامج </w:t>
      </w:r>
      <w:r w:rsidRPr="00185B58">
        <w:rPr>
          <w:rFonts w:ascii="Simplified Arabic" w:hAnsi="Simplified Arabic" w:cs="Simplified Arabic"/>
          <w:sz w:val="28"/>
          <w:szCs w:val="28"/>
          <w:lang w:bidi="ar-EG"/>
        </w:rPr>
        <w:t>Arc GIS</w:t>
      </w:r>
      <w:r w:rsidRPr="00185B58">
        <w:rPr>
          <w:rFonts w:ascii="Simplified Arabic" w:hAnsi="Simplified Arabic" w:cs="Simplified Arabic"/>
          <w:sz w:val="28"/>
          <w:szCs w:val="28"/>
          <w:rtl/>
          <w:lang w:bidi="ar-EG"/>
        </w:rPr>
        <w:t xml:space="preserve">. النتائج: انتهت الدراسة إلى أن السياحة ستتأثر تأثرا سلبيا بجائحة كورونا من خلال سيناريوهات ثلاثة في حالة استمرار الجائحة حتى 2020/ 2021 و 2022/ 2024 و 2024/ 2025. وسينعكس هذا التأثير السلبي على تراجع عدد السائحين والعائدات والعمالة السياحية خاصة في مصر، وجنوب إفريقيا، والمغرب وتونس وأثيوبيا ونيجيريا. الخلاصة: كشف تحليل </w:t>
      </w:r>
      <w:r w:rsidRPr="00185B58">
        <w:rPr>
          <w:rFonts w:ascii="Simplified Arabic" w:hAnsi="Simplified Arabic" w:cs="Simplified Arabic"/>
          <w:sz w:val="28"/>
          <w:szCs w:val="28"/>
          <w:lang w:bidi="ar-EG"/>
        </w:rPr>
        <w:t>Overlay</w:t>
      </w:r>
      <w:r w:rsidRPr="00185B58">
        <w:rPr>
          <w:rFonts w:ascii="Simplified Arabic" w:hAnsi="Simplified Arabic" w:cs="Simplified Arabic"/>
          <w:sz w:val="28"/>
          <w:szCs w:val="28"/>
          <w:rtl/>
          <w:lang w:bidi="ar-EG"/>
        </w:rPr>
        <w:t xml:space="preserve"> أن أكثر الدول تأثرا بجائحة كورونا في إفريقيا هي: مصر والمغرب ونيجيريا </w:t>
      </w:r>
      <w:r w:rsidRPr="00185B58">
        <w:rPr>
          <w:rFonts w:ascii="Simplified Arabic" w:hAnsi="Simplified Arabic" w:cs="Simplified Arabic"/>
          <w:sz w:val="28"/>
          <w:szCs w:val="28"/>
          <w:rtl/>
          <w:lang w:bidi="ar-EG"/>
        </w:rPr>
        <w:lastRenderedPageBreak/>
        <w:t>وجنوب إفريقيا، وأقلها تأثرا دولة أنجولا. وكانت محافظات جوتنج وكوازولونتال واللمبوبو والكيب الغربية أكثر المحافظات السياحية تأثرا بجائحة كورونا في جمهورية جنوب إفريقيا.</w:t>
      </w:r>
    </w:p>
    <w:p w14:paraId="06A27938"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المستقل: جائحة كورونا</w:t>
      </w:r>
      <w:r w:rsidRPr="00185B58">
        <w:rPr>
          <w:rFonts w:ascii="Simplified Arabic" w:hAnsi="Simplified Arabic" w:cs="Simplified Arabic"/>
          <w:b/>
          <w:bCs/>
          <w:i/>
          <w:iCs/>
          <w:sz w:val="28"/>
          <w:szCs w:val="28"/>
          <w:lang w:bidi="ar-EG"/>
        </w:rPr>
        <w:t>.</w:t>
      </w:r>
    </w:p>
    <w:p w14:paraId="2211022F"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التابع: التنمية السياحية المكانية</w:t>
      </w:r>
      <w:r w:rsidRPr="00185B58">
        <w:rPr>
          <w:rFonts w:ascii="Simplified Arabic" w:hAnsi="Simplified Arabic" w:cs="Simplified Arabic"/>
          <w:b/>
          <w:bCs/>
          <w:i/>
          <w:iCs/>
          <w:sz w:val="28"/>
          <w:szCs w:val="28"/>
          <w:lang w:bidi="ar-EG"/>
        </w:rPr>
        <w:t>.</w:t>
      </w:r>
    </w:p>
    <w:p w14:paraId="018D7854" w14:textId="77777777" w:rsidR="00B3157E" w:rsidRPr="00185B58" w:rsidRDefault="00B3157E" w:rsidP="00B3157E">
      <w:pPr>
        <w:pStyle w:val="ListParagraph"/>
        <w:numPr>
          <w:ilvl w:val="0"/>
          <w:numId w:val="10"/>
        </w:numPr>
        <w:spacing w:line="240" w:lineRule="auto"/>
        <w:jc w:val="both"/>
        <w:rPr>
          <w:rFonts w:ascii="Simplified Arabic" w:hAnsi="Simplified Arabic" w:cs="Simplified Arabic"/>
          <w:sz w:val="28"/>
          <w:szCs w:val="28"/>
          <w:lang w:bidi="ar-EG"/>
        </w:rPr>
      </w:pPr>
      <w:r w:rsidRPr="00185B58">
        <w:rPr>
          <w:rFonts w:ascii="Simplified Arabic" w:hAnsi="Simplified Arabic" w:cs="Simplified Arabic"/>
          <w:b/>
          <w:bCs/>
          <w:sz w:val="28"/>
          <w:szCs w:val="28"/>
          <w:rtl/>
          <w:lang w:bidi="ar-EG"/>
        </w:rPr>
        <w:t>دراسة (</w:t>
      </w:r>
      <w:proofErr w:type="spellStart"/>
      <w:r w:rsidRPr="00185B58">
        <w:rPr>
          <w:rFonts w:ascii="Simplified Arabic" w:hAnsi="Simplified Arabic" w:cs="Simplified Arabic"/>
          <w:b/>
          <w:bCs/>
          <w:sz w:val="28"/>
          <w:szCs w:val="28"/>
          <w:lang w:bidi="ar-EG"/>
        </w:rPr>
        <w:t>Streimikiene</w:t>
      </w:r>
      <w:proofErr w:type="spellEnd"/>
      <w:r w:rsidRPr="00185B58">
        <w:rPr>
          <w:rFonts w:ascii="Simplified Arabic" w:hAnsi="Simplified Arabic" w:cs="Simplified Arabic"/>
          <w:b/>
          <w:bCs/>
          <w:sz w:val="28"/>
          <w:szCs w:val="28"/>
          <w:rtl/>
          <w:lang w:bidi="ar-EG"/>
        </w:rPr>
        <w:t xml:space="preserve">,. </w:t>
      </w:r>
      <w:r w:rsidRPr="00185B58">
        <w:rPr>
          <w:rFonts w:ascii="Simplified Arabic" w:hAnsi="Simplified Arabic" w:cs="Simplified Arabic"/>
          <w:b/>
          <w:bCs/>
          <w:sz w:val="28"/>
          <w:szCs w:val="28"/>
          <w:lang w:bidi="ar-EG"/>
        </w:rPr>
        <w:t>2021</w:t>
      </w:r>
      <w:r w:rsidRPr="00185B58">
        <w:rPr>
          <w:rFonts w:ascii="Simplified Arabic" w:hAnsi="Simplified Arabic" w:cs="Simplified Arabic"/>
          <w:b/>
          <w:bCs/>
          <w:sz w:val="28"/>
          <w:szCs w:val="28"/>
          <w:rtl/>
          <w:lang w:bidi="ar-EG"/>
        </w:rPr>
        <w:t>)،</w:t>
      </w:r>
      <w:r w:rsidRPr="00185B58">
        <w:rPr>
          <w:rFonts w:ascii="Simplified Arabic" w:hAnsi="Simplified Arabic" w:cs="Simplified Arabic"/>
          <w:sz w:val="28"/>
          <w:szCs w:val="28"/>
          <w:rtl/>
          <w:lang w:bidi="ar-EG"/>
        </w:rPr>
        <w:t xml:space="preserve"> السياحة هي واحدة من أكثر الأعمال منظورًا وديناميكية في العالم. من الأهمية بمكان تخطيط وتطوير السياحة بشكل هادف ومستدام من خلال البحث عن حلول وسط بين الأهداف البيئية والاقتصادية والاجتماعية للمجتمع. يتعين على إدارة تنمية السياحة المستدامة أن تحافظ على درجة عالية من الرضا عن احتياجات السياح، وأن تضمن تجربة كبيرة للمستهلكين، وأن تزيد من وعيهم بقضايا الاستدامة، وأن تنشر ممارسات السياحة المستدامة بينهم. يتم تحليل أهمية طموح تنمية قطاع السياحة المستدامة في هذه الورقة من خلال عدسة تعزيز قدرتها التنافسية. يقوم البحث بتحليل الأدبيات العلمية ويسعى إلى اكتشاف الأشكال والعوامل الرئيسية لتعزيز القدرة التنافسية السياحية من خلال تنفيذ الأهداف الاقتصادية والاجتماعية والبيئية لتنمية مناطق المقصد السياحي. قدمت المراجعة المنهجية الواسعة للأدبيات بعض النتائج المثيرة للاهتمام: المشاركون في قطاع الأعمال مهتمون بتنفيذ التقنيات الجديدة في الخدمات السياحية ذات التأثير الإيجابي على البيئة والمجتمعات المحلية؛ ومع ذلك، توجد الكثير من التحديات حول كيفية تغيير البيئة وزيادة دوافع المستهلكين لخدمات السياحة المستدامة وتغيير سلوكهم نحو خدمات أكثر استدامة. أدى تفشي فيروس كورونا الحالي والمخاطر العالية للأوبئة المستقبلية إلى ظهور تحديات جديدة أمام تنمية السياحة المستدامة. تتناول هذه الورقة التحديات الرئيسية للتنمية السياحية المستدامة وتقدم رؤى جديدة لتعزيز القدرة التنافسية للوجهة السياحية المستدامة. يتم وضع المبادئ التوجيهية للبحث المستقبلي بناءً على التحليل الذي يتم إجراؤه.</w:t>
      </w:r>
    </w:p>
    <w:p w14:paraId="2B4DEB49"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 xml:space="preserve">المتغير المستقل: وباء كورونا. </w:t>
      </w:r>
    </w:p>
    <w:p w14:paraId="67480EE8"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التابع: تنمية السياحة المستدامة.</w:t>
      </w:r>
    </w:p>
    <w:p w14:paraId="5270D93F" w14:textId="77777777" w:rsidR="00B3157E" w:rsidRPr="00185B58" w:rsidRDefault="00B3157E" w:rsidP="00B3157E">
      <w:pPr>
        <w:pStyle w:val="ListParagraph"/>
        <w:numPr>
          <w:ilvl w:val="0"/>
          <w:numId w:val="10"/>
        </w:numPr>
        <w:spacing w:line="240" w:lineRule="auto"/>
        <w:jc w:val="both"/>
        <w:rPr>
          <w:rFonts w:ascii="Simplified Arabic" w:hAnsi="Simplified Arabic" w:cs="Simplified Arabic"/>
          <w:sz w:val="28"/>
          <w:szCs w:val="28"/>
          <w:lang w:bidi="ar-EG"/>
        </w:rPr>
      </w:pPr>
      <w:r w:rsidRPr="00185B58">
        <w:rPr>
          <w:rFonts w:ascii="Simplified Arabic" w:hAnsi="Simplified Arabic" w:cs="Simplified Arabic"/>
          <w:b/>
          <w:bCs/>
          <w:sz w:val="28"/>
          <w:szCs w:val="28"/>
          <w:rtl/>
          <w:lang w:bidi="ar-EG"/>
        </w:rPr>
        <w:t>دراسة (</w:t>
      </w:r>
      <w:r w:rsidRPr="00185B58">
        <w:rPr>
          <w:rFonts w:ascii="Simplified Arabic" w:hAnsi="Simplified Arabic" w:cs="Simplified Arabic"/>
          <w:b/>
          <w:bCs/>
          <w:sz w:val="28"/>
          <w:szCs w:val="28"/>
          <w:lang w:bidi="ar-EG"/>
        </w:rPr>
        <w:t>Liu, 2022</w:t>
      </w:r>
      <w:r w:rsidRPr="00185B58">
        <w:rPr>
          <w:rFonts w:ascii="Simplified Arabic" w:hAnsi="Simplified Arabic" w:cs="Simplified Arabic"/>
          <w:b/>
          <w:bCs/>
          <w:sz w:val="28"/>
          <w:szCs w:val="28"/>
          <w:rtl/>
          <w:lang w:bidi="ar-EG"/>
        </w:rPr>
        <w:t>)</w:t>
      </w:r>
      <w:r w:rsidRPr="00185B58">
        <w:rPr>
          <w:rFonts w:ascii="Simplified Arabic" w:hAnsi="Simplified Arabic" w:cs="Simplified Arabic"/>
          <w:sz w:val="28"/>
          <w:szCs w:val="28"/>
          <w:rtl/>
          <w:lang w:bidi="ar-EG"/>
        </w:rPr>
        <w:t xml:space="preserve">، على الصعيد العالمي، تم التركيز مؤخرًا على التفاعل وقابلية التأثر بالسياحة وتغير المناخ. تبحث هذه الدراسة في كيفية استجابة انبعاثات ثاني أكسيد الكربون للتغيرات في التنمية السياحية. تم تحليل بيانات اللوحة من عام 2000 إلى عام 2017 لـ 70 دولة باستخدام طريقة الاقتصاد القياسي المكاني لدراسة التأثير المكاني غير المباشر لتنمية السياحة على التلوث البيئي. يتم تقدير التأثير المباشر وغير المباشر والشامل للسياحة على التلوث البيئي بعد اختيار </w:t>
      </w:r>
      <w:r w:rsidRPr="00185B58">
        <w:rPr>
          <w:rFonts w:ascii="Simplified Arabic" w:hAnsi="Simplified Arabic" w:cs="Simplified Arabic"/>
          <w:sz w:val="28"/>
          <w:szCs w:val="28"/>
          <w:rtl/>
          <w:lang w:bidi="ar-EG"/>
        </w:rPr>
        <w:lastRenderedPageBreak/>
        <w:t xml:space="preserve">طريقة </w:t>
      </w:r>
      <w:r w:rsidRPr="00185B58">
        <w:rPr>
          <w:rFonts w:ascii="Simplified Arabic" w:hAnsi="Simplified Arabic" w:cs="Simplified Arabic"/>
          <w:sz w:val="28"/>
          <w:szCs w:val="28"/>
          <w:lang w:bidi="ar-EG"/>
        </w:rPr>
        <w:t>GNS</w:t>
      </w:r>
      <w:r w:rsidRPr="00185B58">
        <w:rPr>
          <w:rFonts w:ascii="Simplified Arabic" w:hAnsi="Simplified Arabic" w:cs="Simplified Arabic"/>
          <w:sz w:val="28"/>
          <w:szCs w:val="28"/>
          <w:rtl/>
          <w:lang w:bidi="ar-EG"/>
        </w:rPr>
        <w:t xml:space="preserve"> الأكثر ملاءمة. أظهرت النتائج أن للسياحة تأثيراً إيجابياً مباشراً وتأثيراً سلبياً غير مباشر؛ وكلاهما مهم عند مستوى 1%. إن التأثير السلبي غير المباشر للسياحة أكبر من تأثيرها الإيجابي المباشر، مما يعني ضمناً تأثيراً سلبياً كبيراً بشكل عام. علاوة على ذلك، فإن نتائج التنمية المالية وانبعاثات الكربون لها علاقة مقلوبة على شكل حرف </w:t>
      </w:r>
      <w:r w:rsidRPr="00185B58">
        <w:rPr>
          <w:rFonts w:ascii="Simplified Arabic" w:hAnsi="Simplified Arabic" w:cs="Simplified Arabic"/>
          <w:sz w:val="28"/>
          <w:szCs w:val="28"/>
          <w:lang w:bidi="ar-EG"/>
        </w:rPr>
        <w:t>U</w:t>
      </w:r>
      <w:r w:rsidRPr="00185B58">
        <w:rPr>
          <w:rFonts w:ascii="Simplified Arabic" w:hAnsi="Simplified Arabic" w:cs="Simplified Arabic"/>
          <w:sz w:val="28"/>
          <w:szCs w:val="28"/>
          <w:rtl/>
          <w:lang w:bidi="ar-EG"/>
        </w:rPr>
        <w:t xml:space="preserve"> وشكل </w:t>
      </w:r>
      <w:r w:rsidRPr="00185B58">
        <w:rPr>
          <w:rFonts w:ascii="Simplified Arabic" w:hAnsi="Simplified Arabic" w:cs="Simplified Arabic"/>
          <w:sz w:val="28"/>
          <w:szCs w:val="28"/>
          <w:lang w:bidi="ar-EG"/>
        </w:rPr>
        <w:t>U</w:t>
      </w:r>
      <w:r w:rsidRPr="00185B58">
        <w:rPr>
          <w:rFonts w:ascii="Simplified Arabic" w:hAnsi="Simplified Arabic" w:cs="Simplified Arabic"/>
          <w:sz w:val="28"/>
          <w:szCs w:val="28"/>
          <w:rtl/>
          <w:lang w:bidi="ar-EG"/>
        </w:rPr>
        <w:t xml:space="preserve"> في التأثيرات المباشرة وغير المباشرة. تؤثر الكثافة السكانية والانفتاح التجاري والنمو الاقتصادي بشكل كبير على التلوث البيئي من خلال الانتشار المكاني. وبالإضافة إلى ذلك، يلعب الإنفاق على التعليم والبنية التحتية دوراً مهماً في تهدئة العلاقة بين التنمية السياحية والتلوث البيئي. النتائج لها آثار سياسية مهمة لأنها تنشئ علاقة مقلوبة على شكل حرف </w:t>
      </w:r>
      <w:r w:rsidRPr="00185B58">
        <w:rPr>
          <w:rFonts w:ascii="Simplified Arabic" w:hAnsi="Simplified Arabic" w:cs="Simplified Arabic"/>
          <w:sz w:val="28"/>
          <w:szCs w:val="28"/>
          <w:lang w:bidi="ar-EG"/>
        </w:rPr>
        <w:t>U</w:t>
      </w:r>
      <w:r w:rsidRPr="00185B58">
        <w:rPr>
          <w:rFonts w:ascii="Simplified Arabic" w:hAnsi="Simplified Arabic" w:cs="Simplified Arabic"/>
          <w:sz w:val="28"/>
          <w:szCs w:val="28"/>
          <w:rtl/>
          <w:lang w:bidi="ar-EG"/>
        </w:rPr>
        <w:t xml:space="preserve"> بين السياحة والتلوث البيئي وتشير إلى أنه في حين ترتفع انبعاثات الدولة في البداية مع نمو صناعة السياحة، فإنها تبدأ في الانخفاض بعد حد معين.</w:t>
      </w:r>
    </w:p>
    <w:p w14:paraId="4E4B2AE4"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المستقل: التنمية السياحية.</w:t>
      </w:r>
    </w:p>
    <w:p w14:paraId="34B940F9" w14:textId="77777777" w:rsidR="00B3157E" w:rsidRPr="00185B58" w:rsidRDefault="00B3157E" w:rsidP="00B3157E">
      <w:pPr>
        <w:pStyle w:val="ListParagraph"/>
        <w:spacing w:line="240" w:lineRule="auto"/>
        <w:jc w:val="both"/>
        <w:rPr>
          <w:rFonts w:ascii="Simplified Arabic" w:hAnsi="Simplified Arabic" w:cs="Simplified Arabic"/>
          <w:b/>
          <w:bCs/>
          <w:i/>
          <w:iCs/>
          <w:sz w:val="28"/>
          <w:szCs w:val="28"/>
          <w:rtl/>
          <w:lang w:bidi="ar-EG"/>
        </w:rPr>
      </w:pPr>
      <w:r w:rsidRPr="00185B58">
        <w:rPr>
          <w:rFonts w:ascii="Simplified Arabic" w:hAnsi="Simplified Arabic" w:cs="Simplified Arabic"/>
          <w:b/>
          <w:bCs/>
          <w:i/>
          <w:iCs/>
          <w:sz w:val="28"/>
          <w:szCs w:val="28"/>
          <w:rtl/>
          <w:lang w:bidi="ar-EG"/>
        </w:rPr>
        <w:t>المتغير التابع: التدهور البيئي.</w:t>
      </w:r>
    </w:p>
    <w:p w14:paraId="41FE699F" w14:textId="77777777" w:rsidR="00B3157E" w:rsidRPr="008B22D9" w:rsidRDefault="00B3157E" w:rsidP="00B3157E">
      <w:pPr>
        <w:spacing w:line="240" w:lineRule="auto"/>
        <w:jc w:val="both"/>
        <w:rPr>
          <w:rFonts w:ascii="Simplified Arabic" w:hAnsi="Simplified Arabic" w:cs="Simplified Arabic"/>
          <w:sz w:val="28"/>
          <w:szCs w:val="28"/>
          <w:rtl/>
        </w:rPr>
      </w:pPr>
    </w:p>
    <w:p w14:paraId="5826D872" w14:textId="77777777" w:rsidR="00B3157E" w:rsidRPr="00641A9D" w:rsidRDefault="00B3157E" w:rsidP="00B3157E">
      <w:pPr>
        <w:pStyle w:val="Heading2"/>
        <w:spacing w:line="276" w:lineRule="auto"/>
        <w:jc w:val="both"/>
        <w:rPr>
          <w:rFonts w:ascii="Simplified Arabic" w:hAnsi="Simplified Arabic" w:cs="Simplified Arabic"/>
          <w:b/>
          <w:bCs/>
          <w:color w:val="000000" w:themeColor="text1"/>
          <w:sz w:val="36"/>
          <w:szCs w:val="36"/>
          <w:rtl/>
        </w:rPr>
      </w:pPr>
      <w:bookmarkStart w:id="46" w:name="_Toc173849144"/>
      <w:r w:rsidRPr="00FA5888">
        <w:rPr>
          <w:rFonts w:ascii="Simplified Arabic" w:hAnsi="Simplified Arabic" w:cs="Simplified Arabic"/>
          <w:b/>
          <w:bCs/>
          <w:color w:val="000000" w:themeColor="text1"/>
          <w:sz w:val="36"/>
          <w:szCs w:val="36"/>
          <w:rtl/>
        </w:rPr>
        <w:t>الإطار النظري</w:t>
      </w:r>
      <w:bookmarkEnd w:id="42"/>
      <w:bookmarkEnd w:id="43"/>
      <w:bookmarkEnd w:id="46"/>
    </w:p>
    <w:p w14:paraId="654A6587" w14:textId="77777777" w:rsidR="00B3157E" w:rsidRPr="0092757E" w:rsidRDefault="00B3157E" w:rsidP="00B3157E">
      <w:pPr>
        <w:spacing w:after="0" w:line="240" w:lineRule="auto"/>
        <w:ind w:firstLine="720"/>
        <w:jc w:val="both"/>
        <w:rPr>
          <w:rFonts w:ascii="Simplified Arabic" w:hAnsi="Simplified Arabic" w:cs="Simplified Arabic"/>
          <w:sz w:val="28"/>
          <w:szCs w:val="28"/>
          <w:rtl/>
        </w:rPr>
      </w:pPr>
      <w:r w:rsidRPr="0092757E">
        <w:rPr>
          <w:rFonts w:ascii="Simplified Arabic" w:hAnsi="Simplified Arabic" w:cs="Simplified Arabic"/>
          <w:sz w:val="28"/>
          <w:szCs w:val="28"/>
          <w:rtl/>
        </w:rPr>
        <w:t>في دراسة أثر استراتيجيات التخطيط الحضري على التنمية السياحية: دراسة تطبيقية على مدينة الرياض خلال الفترة من 2018-2024، يعد الإطار النظري جزءًا أساسيًا ومركزياً من البحث الذي يقدم الأسس العلمية والتفسيرات النظرية اللازمة لفهم كيفية تأثير استراتيجيات التخطيط الحضري على التنمية السياحية. الإطار النظري يعمل على تحديد النظريات والمفاهيم الرئيسية التي ستعتمد عليها الدراسة في تحليل البيانات وتفسير النتائج، بالإضافة إلى وضع الأسس لتحليل العلاقة بين المتغيرات المستقلة والتابعة.</w:t>
      </w:r>
    </w:p>
    <w:p w14:paraId="7225DD42" w14:textId="77777777" w:rsidR="00B3157E" w:rsidRPr="0092757E" w:rsidRDefault="00B3157E" w:rsidP="00B3157E">
      <w:pPr>
        <w:pStyle w:val="ListParagraph"/>
        <w:numPr>
          <w:ilvl w:val="0"/>
          <w:numId w:val="6"/>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تعريف الإطار النظري وأهميته</w:t>
      </w:r>
    </w:p>
    <w:p w14:paraId="31A6186D"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الإطار النظري هو الهيكل الذي يجمع بين النظريات والمفاهيم المتعلقة بالبحث لخلق فهم عميق للموضوع المدروس. في حالة هذه الدراسة، يهدف الإطار النظري إلى تفسير كيفية تأثير استراتيجيات التخطيط الحضري على التنمية السياحية، مع التركيز على العوامل التي قد تؤثر على هذه العلاقة. يشمل الإطار النظري مراجعة الأدبيات السابقة، تحليل النظريات المتعلقة بالتخطيط الحضري والتنمية السياحية، وتقديم نموذج فكري يوجه البحث</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351228308"/>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Col18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Collins</w:t>
          </w:r>
          <w:r w:rsidRPr="00840EBB">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4C03D35B" w14:textId="77777777" w:rsidR="00B3157E" w:rsidRPr="0092757E" w:rsidRDefault="00B3157E" w:rsidP="00B3157E">
      <w:pPr>
        <w:pStyle w:val="ListParagraph"/>
        <w:numPr>
          <w:ilvl w:val="0"/>
          <w:numId w:val="6"/>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استراتيجيات التخطيط الحضري</w:t>
      </w:r>
    </w:p>
    <w:p w14:paraId="49D02805"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lastRenderedPageBreak/>
        <w:t>تعتبر استراتيجيات التخطيط الحضري بمثابة الأساس الذي يستند إليه هذا البحث. يشمل التخطيط الحضري مجموعة من الأنشطة والسياسات التي تهدف إلى تحسين جودة الحياة في المناطق الحضرية، من خلال تنظيم استخدام الأراضي، تطوير البنية التحتية، وتحسين البيئة العمرانية. في هذا السياق، يتم تحليل كيف يمكن لاستراتيجيات التخطيط الحضري أن تعزز من التنمية السياحية عبر تحسين بنية المدينة وتطوير مناطق جذب سياحي جديدة. يتضمن ذلك دراسة كيفية تخصيص الموارد، تحسين البنية التحتية، وتطوير السياسات التي تدعم السياحة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295944653"/>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htt18 \l 3073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rPr>
            <w:t>(</w:t>
          </w:r>
          <w:r w:rsidRPr="00840EBB">
            <w:rPr>
              <w:rFonts w:ascii="Simplified Arabic" w:hAnsi="Simplified Arabic" w:cs="Simplified Arabic" w:hint="cs"/>
              <w:noProof/>
              <w:sz w:val="28"/>
              <w:szCs w:val="28"/>
            </w:rPr>
            <w:t>Wey</w:t>
          </w:r>
          <w:r w:rsidRPr="00840EBB">
            <w:rPr>
              <w:rFonts w:ascii="Simplified Arabic" w:hAnsi="Simplified Arabic" w:cs="Simplified Arabic" w:hint="cs"/>
              <w:noProof/>
              <w:sz w:val="28"/>
              <w:szCs w:val="28"/>
              <w:rtl/>
            </w:rPr>
            <w:t>، 2018)</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519C191D" w14:textId="77777777" w:rsidR="00B3157E" w:rsidRPr="0092757E" w:rsidRDefault="00B3157E" w:rsidP="00B3157E">
      <w:pPr>
        <w:pStyle w:val="ListParagraph"/>
        <w:numPr>
          <w:ilvl w:val="0"/>
          <w:numId w:val="6"/>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التنمية السياحية</w:t>
      </w:r>
    </w:p>
    <w:p w14:paraId="6C7C4A72"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التنمية السياحية هي عملية تهدف إلى تحسين وتطوير القطاع السياحي لزيادة عدد الزوار وتحسين تجربتهم. في هذا الإطار، يتم تحليل العوامل التي تؤثر على النمو السياحي وكيف يمكن لاستراتيجيات التخطيط الحضري أن تساهم في تحقيق هذا النمو. يشمل ذلك استعراض كيفية تأثير التخطيط الحضري على العوامل السياحية مثل جودة المرافق السياحية، توافر الأماكن السياحية، وتعزيز تجربة الزوار</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78190358"/>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Azi17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Azizah</w:t>
          </w:r>
          <w:r w:rsidRPr="00840EBB">
            <w:rPr>
              <w:rFonts w:ascii="Simplified Arabic" w:hAnsi="Simplified Arabic" w:cs="Simplified Arabic" w:hint="cs"/>
              <w:noProof/>
              <w:sz w:val="28"/>
              <w:szCs w:val="28"/>
              <w:rtl/>
              <w:lang w:bidi="ar-EG"/>
            </w:rPr>
            <w:t>، 2017)</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 xml:space="preserve">. </w:t>
      </w:r>
    </w:p>
    <w:p w14:paraId="7740DA3E" w14:textId="77777777" w:rsidR="00B3157E" w:rsidRDefault="00B3157E" w:rsidP="00B3157E">
      <w:pPr>
        <w:pStyle w:val="ListParagraph"/>
        <w:numPr>
          <w:ilvl w:val="0"/>
          <w:numId w:val="7"/>
        </w:numPr>
        <w:spacing w:after="0" w:line="240" w:lineRule="auto"/>
        <w:jc w:val="both"/>
        <w:rPr>
          <w:rFonts w:ascii="Simplified Arabic" w:hAnsi="Simplified Arabic" w:cs="Simplified Arabic"/>
          <w:b/>
          <w:bCs/>
          <w:sz w:val="28"/>
          <w:szCs w:val="28"/>
        </w:rPr>
      </w:pPr>
      <w:r w:rsidRPr="0092757E">
        <w:rPr>
          <w:rFonts w:ascii="Simplified Arabic" w:hAnsi="Simplified Arabic" w:cs="Simplified Arabic"/>
          <w:b/>
          <w:bCs/>
          <w:sz w:val="28"/>
          <w:szCs w:val="28"/>
          <w:rtl/>
        </w:rPr>
        <w:t>نظريات التخطيط الحضري والتنمية السياحية</w:t>
      </w:r>
    </w:p>
    <w:p w14:paraId="0E016CD8" w14:textId="77777777" w:rsidR="00B3157E" w:rsidRPr="0092757E" w:rsidRDefault="00B3157E" w:rsidP="00B3157E">
      <w:pPr>
        <w:spacing w:after="0" w:line="240" w:lineRule="auto"/>
        <w:jc w:val="both"/>
        <w:rPr>
          <w:rFonts w:ascii="Simplified Arabic" w:hAnsi="Simplified Arabic" w:cs="Simplified Arabic"/>
          <w:b/>
          <w:bCs/>
          <w:sz w:val="28"/>
          <w:szCs w:val="28"/>
          <w:rtl/>
        </w:rPr>
      </w:pPr>
      <w:r>
        <w:object w:dxaOrig="8850" w:dyaOrig="3781" w14:anchorId="572C62C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2.5pt;height:189pt" o:ole="">
            <v:imagedata r:id="rId7" o:title=""/>
          </v:shape>
          <o:OLEObject Type="Embed" ProgID="Visio.Drawing.15" ShapeID="_x0000_i1025" DrawAspect="Content" ObjectID="_1784625599" r:id="rId8"/>
        </w:object>
      </w:r>
    </w:p>
    <w:p w14:paraId="67B958BB" w14:textId="77777777" w:rsidR="00B3157E" w:rsidRPr="0092757E" w:rsidRDefault="00B3157E" w:rsidP="00B3157E">
      <w:pPr>
        <w:pStyle w:val="Caption"/>
        <w:jc w:val="center"/>
        <w:rPr>
          <w:rFonts w:ascii="Simplified Arabic" w:hAnsi="Simplified Arabic" w:cs="Simplified Arabic"/>
          <w:b/>
          <w:bCs/>
          <w:sz w:val="28"/>
          <w:szCs w:val="28"/>
        </w:rPr>
      </w:pPr>
      <w:bookmarkStart w:id="47" w:name="_Toc173849078"/>
      <w:r>
        <w:rPr>
          <w:rtl/>
        </w:rPr>
        <w:t xml:space="preserve">رسم توضيحي </w:t>
      </w:r>
      <w:r>
        <w:rPr>
          <w:rtl/>
        </w:rPr>
        <w:fldChar w:fldCharType="begin"/>
      </w:r>
      <w:r>
        <w:rPr>
          <w:rtl/>
        </w:rPr>
        <w:instrText xml:space="preserve"> </w:instrText>
      </w:r>
      <w:r>
        <w:instrText>SEQ</w:instrText>
      </w:r>
      <w:r>
        <w:rPr>
          <w:rtl/>
        </w:rPr>
        <w:instrText xml:space="preserve"> رسم_توضيحي \* </w:instrText>
      </w:r>
      <w:r>
        <w:instrText>ARABIC</w:instrText>
      </w:r>
      <w:r>
        <w:rPr>
          <w:rtl/>
        </w:rPr>
        <w:instrText xml:space="preserve"> </w:instrText>
      </w:r>
      <w:r>
        <w:rPr>
          <w:rtl/>
        </w:rPr>
        <w:fldChar w:fldCharType="separate"/>
      </w:r>
      <w:r>
        <w:rPr>
          <w:noProof/>
          <w:rtl/>
        </w:rPr>
        <w:t>1</w:t>
      </w:r>
      <w:r>
        <w:rPr>
          <w:rtl/>
        </w:rPr>
        <w:fldChar w:fldCharType="end"/>
      </w:r>
      <w:r>
        <w:rPr>
          <w:rFonts w:hint="cs"/>
          <w:rtl/>
          <w:lang w:bidi="ar-EG"/>
        </w:rPr>
        <w:t>: نظريات التخطيط الحضري والتنمية السياحية</w:t>
      </w:r>
      <w:bookmarkEnd w:id="47"/>
    </w:p>
    <w:p w14:paraId="4C8DFBF6" w14:textId="77777777" w:rsidR="00B3157E" w:rsidRPr="0092757E" w:rsidRDefault="00B3157E" w:rsidP="00B3157E">
      <w:pPr>
        <w:pStyle w:val="ListParagraph"/>
        <w:numPr>
          <w:ilvl w:val="0"/>
          <w:numId w:val="12"/>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نظرية النمو المستدام:</w:t>
      </w:r>
    </w:p>
    <w:p w14:paraId="7E07FA22" w14:textId="77777777" w:rsidR="00B31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في دراسة أثر استراتيجيات التخطيط الحضري على التنمية السياحية: دراسة تطبيقية على مدينة الرياض خلال الفترة من 2018-2024، يشكل الإطار النظري عنصراً أساسياً لفهم كيفية تأثير استراتيجيات التخطيط الحضري على التنمية السياحية. أحد أبرز النظريات المستخدمة في هذه الدراسة هي نظرية النمو المستدام، التي تلعب دوراً محورياً في توجيه البحث وتفسير النتائج.</w:t>
      </w:r>
    </w:p>
    <w:p w14:paraId="1313EE87" w14:textId="77777777" w:rsidR="00B31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lastRenderedPageBreak/>
        <w:t>نظرية النمو المستدام تستند إلى مفهوم التنمية التي تلبي احتياجات الحاضر دون المساس بقدرة الأجيال القادمة على تلبية احتياجاتهم. تم تقديم هذا المفهوم بشكل بارز في تقرير "مستقبلنا المشترك" الصادر عن اللجنة العالمية للبيئة والتنمية في عام 1987. النمو المستدام يتطلب توازنًا بين الأبعاد الاقتصادية، البيئية، والاجتماعية للتنمية، بحيث يضمن الاستفادة من الموارد الحالية دون استنزافها أو الإضرار بالبيئة والموارد الطبيعية على المدى البعيد</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565785329"/>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Alr231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Alrefaei</w:t>
          </w:r>
          <w:r w:rsidRPr="00840EBB">
            <w:rPr>
              <w:rFonts w:ascii="Simplified Arabic" w:hAnsi="Simplified Arabic" w:cs="Simplified Arabic" w:hint="cs"/>
              <w:noProof/>
              <w:sz w:val="28"/>
              <w:szCs w:val="28"/>
              <w:rtl/>
              <w:lang w:bidi="ar-EG"/>
            </w:rPr>
            <w:t>، 2023)</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7EB27466"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نظرية النمو المستدام تؤكد على أهمية دمج الاعتبارات البيئية في التخطيط الحضري. في السياق السياحي، يشمل ذلك ضمان الحفاظ على الموارد الطبيعية والمعالم البيئية أثناء تطوير المشاريع السياحية. يتطلب هذا التخطيط أخذ بعين الاعتبار تأثيرات المشاريع على البيئة، مثل التلوث، استهلاك الموارد المائية، وتدهور المناظر الطبيعية. من خلال تطبيق مبادئ النمو المستدام، يمكن للمدينة تحسين البنية التحتية السياحية بطريقة تحافظ على البيئة وتعزز من جاذبية المدينة كمقصد سياحي.</w:t>
      </w:r>
    </w:p>
    <w:p w14:paraId="1F287893" w14:textId="77777777" w:rsidR="00B31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تعتبر نظرية النمو المستدام أن التنمية الاقتصادية يجب أن تسير جنباً إلى جنب مع التقدم الاجتماعي. في هذا الإطار، يتم تحليل كيف يمكن لاستراتيجيات التخطيط الحضري تعزيز التنمية الاقتصادية من خلال تحسين المرافق السياحية وزيادة عدد الزوار، وفي الوقت نفسه، تعزيز الرفاهية الاجتماعية للمجتمعات المحلية. يتضمن ذلك تحسين مستوى المعيشة، توفير فرص العمل، وتعزيز الثقافة المحلية.</w:t>
      </w:r>
    </w:p>
    <w:p w14:paraId="6EA65B44"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تشير النظرية إلى ضرورة الاستخدام الفعال للموارد الطبيعية والبشرية. في سياق التخطيط الحضري، يمكن تحقيق ذلك من خلال تطوير مشاريع سياحية تركز على الاستدامة، مثل استخدام الطاقة المتجددة، إعادة تدوير النفايات، وتصميم مباني صديقة للبيئة. هذا الاستخدام الفعال لا يقتصر فقط على الحفاظ على الموارد ولكن أيضاً على تعزيز الكفاءة الاقتصادية.</w:t>
      </w:r>
    </w:p>
    <w:p w14:paraId="7F0844EC"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تعتبر المشاركة المجتمعية جزءاً أساسياً من النمو المستدام. من خلال إشراك المجتمعات المحلية في عمليات التخطيط والتطوير السياحي، يمكن تحقيق التنمية بشكل يحقق مصالح جميع الأطراف المعنية. هذا يشمل التفاعل مع السكان المحليين لفهم احتياجاتهم وتطلعاتهم، وضمان أن مشاريع التنمية السياحية تتماشى مع القيم والثقافات المحلية.</w:t>
      </w:r>
    </w:p>
    <w:p w14:paraId="7B49106F"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تعتبر نظرية النمو المستدام إطاراً توجيهياً يساعد في تحديد كيفية تطوير استراتيجيات تخطيط حضري تدعم التنمية السياحية بشكل مستدام. من خلال تطبيق هذه النظرية، يمكن للمدينة أن توازن بين احتياجات النمو الاقتصادي وحماية البيئة، مما يسهم في تحقيق تنمية سياحية تدوم طويلاً.</w:t>
      </w:r>
    </w:p>
    <w:p w14:paraId="3D087885"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lastRenderedPageBreak/>
        <w:t>تساعد النظرية في تحليل كيفية تأثير استراتيجيات التخطيط الحضري على البيئة والاقتصاد في مدينة الرياض. من خلال فهم كيف يمكن للمشاريع السياحية أن تؤثر على الموارد الطبيعية والتوازن البيئي، يمكن تطوير استراتيجيات للتقليل من الأضرار وتعزيز الفوائد الاقتصادية.</w:t>
      </w:r>
    </w:p>
    <w:p w14:paraId="09046C73"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تساهم النظرية في تقديم توصيات عملية تستند إلى مبادئ الاستدامة، مما يعزز من فعالية استراتيجيات التخطيط الحضري في تحقيق التنمية السياحية. من خلال التركيز على الاستخدام المستدام للموارد، تحسين المرافق السياحية، وتعزيز المشاركة المجتمعية، يمكن تحقيق تنمية سياحية تحقق التوازن بين الأبعاد الاقتصادية والبيئية والاجتماعية.</w:t>
      </w:r>
    </w:p>
    <w:p w14:paraId="09C11AFF"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تتوقع الدراسة أن تطبيق مبادئ نظرية النمو المستدام في استراتيجيات التخطيط الحضري سيؤدي إلى تحسين التنمية السياحية في مدينة الرياض. من خلال تحقيق التوازن بين النمو الاقتصادي وحماية البيئة، وتوفير فرص العمل وتعزيز الثقافة المحلية، يمكن تعزيز مكانة الرياض كمقصد سياحي جاذب ومستدام.</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تعد نظرية النمو المستدام عنصراً حيوياً في فهم كيفية تأثير استراتيجيات التخطيط الحضري على التنمية السياحية، وتوفر الأساس النظري اللازم لتطوير استراتيجيات فعالة تدعم النمو المستدام وتحقيق الأهداف السياحية في مدينة الرياض</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357247156"/>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lang w:bidi="ar-EG"/>
            </w:rPr>
            <w:instrText xml:space="preserve">CITATION Str20 \l 3073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rPr>
            <w:t>(</w:t>
          </w:r>
          <w:r w:rsidRPr="00840EBB">
            <w:rPr>
              <w:rFonts w:ascii="Simplified Arabic" w:hAnsi="Simplified Arabic" w:cs="Simplified Arabic" w:hint="cs"/>
              <w:noProof/>
              <w:sz w:val="28"/>
              <w:szCs w:val="28"/>
            </w:rPr>
            <w:t>Streimikiene</w:t>
          </w:r>
          <w:r w:rsidRPr="00840EBB">
            <w:rPr>
              <w:rFonts w:ascii="Simplified Arabic" w:hAnsi="Simplified Arabic" w:cs="Simplified Arabic" w:hint="cs"/>
              <w:noProof/>
              <w:sz w:val="28"/>
              <w:szCs w:val="28"/>
              <w:rtl/>
            </w:rPr>
            <w:t>، 2020)</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50356A59" w14:textId="77777777" w:rsidR="00B3157E" w:rsidRDefault="00B3157E" w:rsidP="00B3157E">
      <w:pPr>
        <w:pStyle w:val="ListParagraph"/>
        <w:numPr>
          <w:ilvl w:val="0"/>
          <w:numId w:val="12"/>
        </w:numPr>
        <w:spacing w:after="0" w:line="240" w:lineRule="auto"/>
        <w:jc w:val="both"/>
        <w:rPr>
          <w:rFonts w:ascii="Simplified Arabic" w:hAnsi="Simplified Arabic" w:cs="Simplified Arabic"/>
          <w:b/>
          <w:bCs/>
          <w:sz w:val="28"/>
          <w:szCs w:val="28"/>
        </w:rPr>
      </w:pPr>
      <w:r w:rsidRPr="0092757E">
        <w:rPr>
          <w:rFonts w:ascii="Simplified Arabic" w:hAnsi="Simplified Arabic" w:cs="Simplified Arabic"/>
          <w:b/>
          <w:bCs/>
          <w:sz w:val="28"/>
          <w:szCs w:val="28"/>
          <w:rtl/>
        </w:rPr>
        <w:t>نظرية التنمية الاقتصادية:</w:t>
      </w:r>
    </w:p>
    <w:p w14:paraId="2C3DBDA3"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تعتبر نظرية التنمية الاقتصادية مجموعة من الأفكار والنظريات التي تسعى لفهم كيفية تحقيق النمو الاقتصادي المستدام وتحسين مستوى المعيشة في المجتمعات. وقد تطورت هذه النظرية عبر الزمن لتشمل عدة مدارس فكرية ومفاهيم أساسية تتناول كيفية تحقيق التنمية من خلال تحسين الإنتاجية، وتوزيع الثروات، وخلق فرص العمل.</w:t>
      </w:r>
    </w:p>
    <w:p w14:paraId="57A0DFDE"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تقوم نظرية التنمية الاقتصادية على فكرة أن التنمية هي عملية معقدة تتضمن تحسينات في عدة مجالات، بما في ذلك النمو الاقتصادي، التحسينات في البنية التحتية، وزيادة رفاهية الأفراد. يُنظر إلى التنمية الاقتصادية على أنها عملية شاملة تعزز من قدرة الاقتصادات على تحقيق النمو المستدام على المدى الطويل، وتقديم فوائد اقتصادية واجتماعية واسعة للمجتمعات</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944912485"/>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Dit21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Ditlev-Simonsen</w:t>
          </w:r>
          <w:r w:rsidRPr="00840EBB">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51B936B1"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تشمل استراتيجيات التنمية الاقتصادية العديد من التدابير والسياسات التي تهدف إلى تحسين الأداء الاقتصادي وتحقيق النمو المستدام. هذه الاستراتيجيات تتنوع بين تعزيز الاستثمار في البنية التحتية، تطوير القطاعات الاقتصادية الحيوية، وتشجيع الابتكار والتكنولوجيا. في سياق التخطيط الحضري، تعتبر الاستراتيجيات المتعلقة بتحسين المرافق العامة، وتطوير المناطق السياحية، وتعزيز البنية التحتية أساسية لتحقيق أهداف التنمية الاقتصادية.</w:t>
      </w:r>
    </w:p>
    <w:p w14:paraId="4974057C"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lastRenderedPageBreak/>
        <w:t>التخطيط الحضري يلعب دوراً حاسماً في تحقيق التنمية الاقتصادية من خلال تحسين بيئة الاستثمار، وتعزيز جاذبية المدن كوجهات سياحية. في مدينة الرياض، يمكن أن تسهم استراتيجيات التخطيط الحضري في تحقيق التنمية السياحية من خلال تطوير مناطق جذب سياحي جديدة، تحسين وسائل النقل، وتعزيز المرافق والخدمات السياحية. هذا يعزز من جاذبية المدينة كوجهة سياحية، مما يساهم في جذب المزيد من الزوار وتعزيز الإيرادات الاقتصادية.</w:t>
      </w:r>
    </w:p>
    <w:p w14:paraId="03033014"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تعتبر البنية التحتية أحد العوامل الرئيسية في التنمية الاقتصادية. يشمل ذلك تطوير الطرق، المطارات، المرافق العامة، والاتصالات. في سياق السياحة، فإن تحسين البنية التحتية يمكن أن يؤدي إلى تحسين تجربة الزوار، تسهيل الوصول إلى المواقع السياحية، وتعزيز القدرة التنافسية للمدينة كوجهة سياحية. من خلال استراتيجيات التخطيط الحضري التي تركز على تحسين البنية التحتية، يمكن تعزيز التنمية السياحية بشكل مباشر.</w:t>
      </w:r>
    </w:p>
    <w:p w14:paraId="2C58346D"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السياسات الاقتصادية تلعب دوراً مهماً في تحقيق التنمية السياحية. يمكن أن تشمل هذه السياسات تقديم حوافز للاستثمار في قطاع السياحة، تطوير البرامج السياحية، وتعزيز التعاون بين القطاعين العام والخاص. في مدينة الرياض، يمكن أن تسهم السياسات الاقتصادية المدروسة في تحسين البيئة السياحية، جذب الاستثمارات، وتطوير مشاريع سياحية جديدة، مما يعزز من التنمية الاقتصادية بشكل عام.</w:t>
      </w:r>
    </w:p>
    <w:p w14:paraId="4EE0062D"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تواجه التنمية الاقتصادية والسياحية العديد من التحديات، بما في ذلك المنافسة بين المدن، القيود البيئية، والتغيرات الاقتصادية العالمية. ومع ذلك، توفر هذه التحديات أيضاً فرصاً لتطوير استراتيجيات مبتكرة تعزز من الجاذبية السياحية وتدعم النمو الاقتصادي. من خلال تحليل التحديات والفرص المتعلقة بالتخطيط الحضري، يمكن تطوير استراتيجيات تتعامل مع القضايا الرئيسية وتحقق التنمية السياحية المستدامة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124353785"/>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Naw16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Nawaz</w:t>
          </w:r>
          <w:r w:rsidRPr="00840EBB">
            <w:rPr>
              <w:rFonts w:ascii="Simplified Arabic" w:hAnsi="Simplified Arabic" w:cs="Simplified Arabic" w:hint="cs"/>
              <w:noProof/>
              <w:sz w:val="28"/>
              <w:szCs w:val="28"/>
              <w:rtl/>
              <w:lang w:bidi="ar-EG"/>
            </w:rPr>
            <w:t>، 2016)</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0359CF42" w14:textId="77777777" w:rsidR="00B3157E" w:rsidRPr="0092757E" w:rsidRDefault="00B3157E" w:rsidP="00B3157E">
      <w:pPr>
        <w:pStyle w:val="ListParagraph"/>
        <w:numPr>
          <w:ilvl w:val="0"/>
          <w:numId w:val="7"/>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أهمية نظرية التنمية الاقتصادية في الدراسة</w:t>
      </w:r>
    </w:p>
    <w:p w14:paraId="2770C176"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تعتبر نظرية التنمية الاقتصادية إطاراً مفيداً لتوجيه استراتيجيات التخطيط الحضري التي تستهدف تعزيز التنمية السياحية. من خلال فهم كيف يمكن للتخطيط الحضري أن يسهم في تحسين البيئة الاقتصادية، يمكن تطوير استراتيجيات تركز على تعزيز البنية التحتية، تحسين الخدمات السياحية، وزيادة جاذبية المدينة كوجهة سياحية.</w:t>
      </w:r>
    </w:p>
    <w:p w14:paraId="2BBAA555"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 xml:space="preserve">تساعد النظرية في تقديم رؤية شاملة حول كيفية تحقيق النمو الاقتصادي المستدام من خلال التخطيط الحضري. من خلال تطبيق مبادئ التنمية الاقتصادية، يمكن تحقيق توازن بين النمو الاقتصادي، تحسين </w:t>
      </w:r>
      <w:r w:rsidRPr="0092757E">
        <w:rPr>
          <w:rFonts w:ascii="Simplified Arabic" w:hAnsi="Simplified Arabic" w:cs="Simplified Arabic"/>
          <w:sz w:val="28"/>
          <w:szCs w:val="28"/>
          <w:rtl/>
        </w:rPr>
        <w:lastRenderedPageBreak/>
        <w:t>مستوى المعيشة، والحفاظ على الموارد البيئية، مما يعزز من تحقيق التنمية السياحية المستدامة في مدينة الرياض.</w:t>
      </w:r>
    </w:p>
    <w:p w14:paraId="32658313"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توفر النظرية أساساً لتطوير سياسات واستراتيجيات تهدف إلى تعزيز التنمية السياحية. من خلال تحليل كيفية تأثير السياسات الاقتصادية على السياحة، يمكن اتخاذ قرارات مستنيرة تدعم تحقيق أهداف التنمية السياحية وتعزز من قدرة المدينة على جذب المزيد من الزوار وتحقيق فوائد اقتصادية واسعة.</w:t>
      </w:r>
    </w:p>
    <w:p w14:paraId="7B623788"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تساعد النظرية في فهم العلاقة المعقدة بين التنمية الاقتصادية والسياحة، وتقديم رؤى حول كيفية تحقيق التوازن بين النمو الاقتصادي وتعزيز القطاع السياحي. من خلال هذا الفهم، يمكن تطوير استراتيجيات فعالة تدعم التنمية السياحية وتحقيق الأهداف الاقتصادية في مدينة الرياض.</w:t>
      </w:r>
    </w:p>
    <w:p w14:paraId="01F94F20"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تعتبر نظرية التنمية الاقتصادية إطاراً أساسياً لفهم كيفية تأثير استراتيجيات التخطيط الحضري على التنمية السياحية. من خلال تطبيق مبادئ هذه النظرية، يمكن تحقيق تحسينات ملحوظة في البنية التحتية، زيادة جاذبية المدينة كوجهة سياحية، وتعزيز النمو الاقتصادي المستدام في مدينة الرياض خلال الفترة من 2018-2024.</w:t>
      </w:r>
    </w:p>
    <w:p w14:paraId="545D35B2" w14:textId="77777777" w:rsidR="00B3157E" w:rsidRPr="0092757E" w:rsidRDefault="00B3157E" w:rsidP="00B3157E">
      <w:pPr>
        <w:pStyle w:val="ListParagraph"/>
        <w:numPr>
          <w:ilvl w:val="0"/>
          <w:numId w:val="12"/>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نظرية التغيير التنظيمي:</w:t>
      </w:r>
    </w:p>
    <w:p w14:paraId="16E1DAEA"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في دراسة أثر استراتيجيات التخطيط الحضري على التنمية السياحية: دراسة تطبيقية على مدينة الرياض خلال الفترة من 2018-2024</w:t>
      </w:r>
      <w:r>
        <w:rPr>
          <w:rFonts w:ascii="Simplified Arabic" w:hAnsi="Simplified Arabic" w:cs="Simplified Arabic" w:hint="cs"/>
          <w:sz w:val="28"/>
          <w:szCs w:val="28"/>
          <w:rtl/>
        </w:rPr>
        <w:t>،</w:t>
      </w:r>
      <w:r w:rsidRPr="0092757E">
        <w:rPr>
          <w:rFonts w:ascii="Simplified Arabic" w:hAnsi="Simplified Arabic" w:cs="Simplified Arabic"/>
          <w:sz w:val="28"/>
          <w:szCs w:val="28"/>
          <w:rtl/>
        </w:rPr>
        <w:t xml:space="preserve"> يعتبر الإطار النظري الذي يستند إلى نظرية التغيير التنظيمي</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 xml:space="preserve">أساسيًا لفهم كيف يمكن لاستراتيجيات التخطيط الحضري أن تؤثر على التنمية السياحية. </w:t>
      </w:r>
    </w:p>
    <w:p w14:paraId="7198070A"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نظرية التغيير التنظيمي، باعتبارها إحدى النظريات الأساسية في مجال الإدارة والعلوم الاجتماعية، تعالج كيفية إدخال التعديلات وإدارتها ضمن المنظمات أو الأنظمة لتحقيق أهداف معينة. في سياق التخطيط الحضري والتنمية السياحية، هذه النظرية تقدم إطارًا لفهم كيف تؤثر التغييرات في السياسات والخطط على نتائج التنمية.</w:t>
      </w:r>
    </w:p>
    <w:p w14:paraId="70530823"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نظرية التغيير التنظيمي</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تنطلق من فهم أن التغيير في المؤسسات أو الأنظمة ليس عملية عشوائية، بل هو عملية منظمة تتضمن عدة مراحل وآليات لضمان تنفيذ التغييرات بنجاح. يتطلب هذا النوع من التغيير إدارة فعالة، قيادة حكيمة، وتواصل مستمر مع جميع الأطراف المعنية لضمان تحقيق الأهداف المرجوة.</w:t>
      </w:r>
    </w:p>
    <w:p w14:paraId="3C6C0A25"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مفهوم التغيير التنظيمي</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 xml:space="preserve">يركز على كيفية تعديل الهياكل، العمليات، أو السياسات لتحقيق أهداف استراتيجية محددة. في إطار تخطيط المدن، هذا يعني أن التغيير قد يتطلب تحديث السياسات المتعلقة بالتخطيط العمراني، إدخال تقنيات جديدة في إدارة المشاريع، أو تعديل الاستراتيجيات المتعلقة بالتنمية السياحية. تعتبر </w:t>
      </w:r>
      <w:r w:rsidRPr="0092757E">
        <w:rPr>
          <w:rFonts w:ascii="Simplified Arabic" w:hAnsi="Simplified Arabic" w:cs="Simplified Arabic"/>
          <w:sz w:val="28"/>
          <w:szCs w:val="28"/>
          <w:rtl/>
        </w:rPr>
        <w:lastRenderedPageBreak/>
        <w:t>هذه التعديلات أساسية لتحسين الأداء العام وتحقيق الأهداف التنموية مثل تعزيز النمو السياحي، تحسين البنية التحتية، وزيادة جاذبية المدينة كوجهة سياحية</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1023445574"/>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Sæt17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Sætren</w:t>
          </w:r>
          <w:r w:rsidRPr="00840EBB">
            <w:rPr>
              <w:rFonts w:ascii="Simplified Arabic" w:hAnsi="Simplified Arabic" w:cs="Simplified Arabic" w:hint="cs"/>
              <w:noProof/>
              <w:sz w:val="28"/>
              <w:szCs w:val="28"/>
              <w:rtl/>
              <w:lang w:bidi="ar-EG"/>
            </w:rPr>
            <w:t>، 2017)</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17CE08C8"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أنواع التغيير التنظيمي</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تشمل تغييرات طفيفة وجذرية. التغييرات الطفيفة هي التعديلات البسيطة التي تحسن العمليات الحالية دون إحداث تغييرات كبيرة، مثل تحديث أدوات التخطيط أو تحسين الإجراءات البيروقراطية. أما التغييرات الجذرية، فتشمل تحولات كبيرة في السياسات أو الاستراتيجيات، مثل إعادة هيكلة إدارات التخطيط الحضري أو تبني استراتيجيات جديدة للتنمية السياحية. في مدينة الرياض، يمكن أن تتضمن التغييرات الجذرية إدخال سياسات جديدة لتطوير المناطق السياحية، تحسين البنية التحتية، وتطوير مناطق جديدة لجذب السياح.</w:t>
      </w:r>
    </w:p>
    <w:p w14:paraId="5633A43E"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نموذج كوتر للتغيير التنظيمي هو أحد النماذج التي تشرح كيفية إدارة التغيير بشكل فعال. يشمل هذا النموذج ثمانية مراحل رئيسية تبدأ من إثارة الحاجة للتغيير، تشكيل فريق قيادة، تطوير رؤية واستراتيجية للتغيير، إلى تثبيت التغييرات وترسيخها في الثقافة التنظيمية. تطبيق هذا النموذج في سياق التخطيط الحضري يعني وضع رؤية واضحة للتنمية السياحية، تشكيل فريق يقود جهود التغيير، وتطوير استراتيجيات تحقق أهداف السياحة في الرياض.</w:t>
      </w:r>
    </w:p>
    <w:p w14:paraId="1630B239"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أهمية القيادة والتواصل في إدارة التغيير لا يمكن تجاهلها. القيادة توفر التوجيه والرؤية اللازمة لإدارة التغييرات بنجاح، بينما التواصل الجيد يضمن أن جميع الأطراف المعنية، من صناع القرار إلى المجتمع المحلي، يفهمون التغييرات ويشاركون في تنفيذها. في حالة الرياض، من الضروري أن يكون هناك تواصل فعال بين الإدارات الحكومية، شركات التطوير، والمجتمع المحلي لضمان تحقيق نتائج فعالة في استراتيجيات التخطيط الحضري.</w:t>
      </w:r>
    </w:p>
    <w:p w14:paraId="6531E40F"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إدارة مقاومة التغيير هي عنصر أساسي في نظرية التغيير التنظيمي. مقاومة التغيير قد تأتي من الأفراد أو الجماعات التي تكون غير مستعدة لتبني التغييرات الجديدة. لذلك، يجب تطوير استراتيجيات لإدارة هذه المقاومة، مثل تقديم التدريب المناسب، توفير المعلومات الكافية، ودمج المدخلات من الأطراف المعنية في عملية التغيير. هذا يمكن أن يساعد في تسهيل تنفيذ التعديلات في استراتيجيات التخطيط الحضري وتعزيز التنمية السياحية.</w:t>
      </w:r>
    </w:p>
    <w:p w14:paraId="46070BDC"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تقييم نتائج التغيير هو عملية مهمة أخرى ضمن نظرية التغيير التنظيمي. يتضمن ذلك قياس تأثير التغييرات على الأداء وتحقيق الأهداف. في سياق التخطيط الحضري في الرياض، يعني هذا تقييم كيف ساهمت التعديلات في السياسات والاستراتيجيات في تحسين التنمية السياحية، مثل زيادة عدد الزوار، تحسين تجربة الزوار، وتعزيز النمو الاقتصادي المحلي.</w:t>
      </w:r>
    </w:p>
    <w:p w14:paraId="175ECCCB"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lastRenderedPageBreak/>
        <w:t>العلاقة بين التغيير التنظيمي والتنمية السياحية توضح كيف يمكن أن يؤثر التغيير في استراتيجيات التخطيط الحضري بشكل مباشر على التنمية السياحية. التغييرات في السياسات والإجراءات يمكن أن تؤدي إلى تحسين البنية التحتية السياحية، تعزيز جاذبية المدينة كوجهة سياحية، ودعم النمو الاقتصادي من خلال تحسين الاستراتيجيات المتعلقة بالتنمية السياحية.</w:t>
      </w:r>
    </w:p>
    <w:p w14:paraId="2AE3415E"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توفر نظرية التغيير التنظيمي إطارًا مهمًا لفهم كيفية تأثير التعديلات في استراتيجيات التخطيط الحضري على التنمية السياحية في مدينة الرياض. من خلال تطبيق المبادئ والنماذج المتعلقة بالتغيير التنظيمي، يمكن تحسين استراتيجيات التخطيط، تعزيز النمو السياحي، وتحقيق أهداف التنمية خلال الفترة من 2018-2024</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886769061"/>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Ngu211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Nguyen</w:t>
          </w:r>
          <w:r w:rsidRPr="00840EBB">
            <w:rPr>
              <w:rFonts w:ascii="Simplified Arabic" w:hAnsi="Simplified Arabic" w:cs="Simplified Arabic" w:hint="cs"/>
              <w:noProof/>
              <w:sz w:val="28"/>
              <w:szCs w:val="28"/>
              <w:rtl/>
              <w:lang w:bidi="ar-EG"/>
            </w:rPr>
            <w:t>، 2021)</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6B4F80C6" w14:textId="77777777" w:rsidR="00B3157E" w:rsidRPr="0092757E" w:rsidRDefault="00B3157E" w:rsidP="00B3157E">
      <w:pPr>
        <w:pStyle w:val="ListParagraph"/>
        <w:numPr>
          <w:ilvl w:val="0"/>
          <w:numId w:val="12"/>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نظرية النمو الحضري:</w:t>
      </w:r>
    </w:p>
    <w:p w14:paraId="640C0CA9"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في إطار دراسة أثر استراتيجيات التخطيط الحضري على التنمية السياحية: دراسة تطبيقية على مدينة الرياض خلال الفترة من 2018-2024، يعد فهم نظرية النمو الحضري</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جزءا أساسيا لفهم كيفية تأثير استراتيجيات التخطيط على التنمية السياحية. تعبر هذه النظرية عن كيفية تطور المدن والنمو الحضري من خلال التفاعل بين عوامل متعددة مثل النمو السكاني، التوسع العمراني، والتخطيط الاستراتيجي، مما يسهم في تحسين وتوجيه التنمية السياحية بطريقة منسقة ومتكاملة.</w:t>
      </w:r>
    </w:p>
    <w:p w14:paraId="3D4E9C6A"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تبدأ نظرية النمو الحضري بتحديد مفهوم النمو الحضري كعملية ديناميكية تشمل الزيادة في عدد السكان، التوسع في الأنشطة الاقتصادية، وتطوير البنية التحتية. هذه العملية تتطلب استراتيجيات تخطيط حضري تضمن تحقيق توازن بين التوسع العمراني وتحسين جودة الحياة، بما في ذلك تعزيز التنمية السياحية. في مدينة الرياض، يعكس النمو الحضري تحولات كبيرة في البنية التحتية والخدمات العامة، حيث يتفاعل التوسع العمراني مع احتياجات التنمية السياحية.</w:t>
      </w:r>
    </w:p>
    <w:p w14:paraId="0BD3735D"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التحليل الأساسي لنظرية النمو الحضري</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يشمل فهم كيفية تأثير استراتيجيات التخطيط الحضري على تطور المدينة وتحقيق أهداف التنمية السياحية. استراتيجيات التخطيط، مثل التخطيط الشامل، التوسع العمودي والأفقي، وإعادة تطوير المناطق، تلعب دورًا مهمًا في توجيه النمو الحضري بحيث يعزز من تجربة الزوار ويجذب السياح. يُفترض أن يكون لهذه الاستراتيجيات تأثير مباشر على تحسين البنية التحتية السياحية وتطوير مناطق جديدة تجذب الزوار</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570543260"/>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HeQ18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He</w:t>
          </w:r>
          <w:r w:rsidRPr="00840EBB">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r w:rsidRPr="0092757E">
        <w:rPr>
          <w:rFonts w:ascii="Simplified Arabic" w:hAnsi="Simplified Arabic" w:cs="Simplified Arabic"/>
          <w:sz w:val="28"/>
          <w:szCs w:val="28"/>
          <w:rtl/>
        </w:rPr>
        <w:t>.</w:t>
      </w:r>
    </w:p>
    <w:p w14:paraId="49FD7CFE"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 xml:space="preserve">عندما يتم تطبيق نظرية النمو الحضري في سياق مدينة الرياض، فإنها تقدم إطارًا لفهم كيفية إدارة التوسع العمراني بطريقة تدعم التنمية السياحية. على سبيل المثال، التوسع العمودي قد يوفر مساحات جديدة في المناطق المركزية لتطوير مشاريع سياحية، بينما التوسع الأفقي يمكن أن يفتح المجال لتطوير مناطق جديدة. </w:t>
      </w:r>
      <w:r w:rsidRPr="0092757E">
        <w:rPr>
          <w:rFonts w:ascii="Simplified Arabic" w:hAnsi="Simplified Arabic" w:cs="Simplified Arabic"/>
          <w:sz w:val="28"/>
          <w:szCs w:val="28"/>
          <w:rtl/>
        </w:rPr>
        <w:lastRenderedPageBreak/>
        <w:t>في الوقت نفسه، إدارة استخدام الأراضي تضمن تخصيص المساحات المناسبة للمشاريع السياحية مع الحفاظ على استخدامات الأراضي الأخرى.</w:t>
      </w:r>
    </w:p>
    <w:p w14:paraId="1CB0FDAF"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تقدم النظرية أيضًا رؤى حول كيفية تحسين جودة الحياة من خلال تطوير البنية التحتية وتحسين الخدمات العامة. هذا يشمل تحسين وسائل النقل، إنشاء مرافق سياحية جديدة، وتطوير المشاريع الثقافية. في الرياض، تعد هذه العوامل أساسية لتحسين تجربة الزوار وتعزيز جاذبية المدينة كوجهة سياحية.</w:t>
      </w:r>
    </w:p>
    <w:p w14:paraId="4D00DB25"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التحديات المرتبطة بنمو الحضري تتضمن الضغوط الاقتصادية والتغيرات البيئية، والتي يمكن أن تؤثر على فعالية استراتيجيات التخطيط. من خلال تطبيق نظرية النمو الحضري، يمكن التعرف على كيفية تجاوز هذه التحديات من خلال استراتيجيات متكاملة تتضمن التوسع المدروس وإعادة تطوير المناطق بشكل يحقق التوازن بين النمو الاقتصادي والحفاظ على البيئة.</w:t>
      </w:r>
    </w:p>
    <w:p w14:paraId="34E3F99A"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نظرية النمو الحضري</w:t>
      </w:r>
      <w:r>
        <w:rPr>
          <w:rFonts w:ascii="Simplified Arabic" w:hAnsi="Simplified Arabic" w:cs="Simplified Arabic" w:hint="cs"/>
          <w:sz w:val="28"/>
          <w:szCs w:val="28"/>
          <w:rtl/>
        </w:rPr>
        <w:t xml:space="preserve"> </w:t>
      </w:r>
      <w:r w:rsidRPr="0092757E">
        <w:rPr>
          <w:rFonts w:ascii="Simplified Arabic" w:hAnsi="Simplified Arabic" w:cs="Simplified Arabic"/>
          <w:sz w:val="28"/>
          <w:szCs w:val="28"/>
          <w:rtl/>
        </w:rPr>
        <w:t>توفر إطارًا متكاملًا لتحليل كيفية تأثير استراتيجيات التخطيط الحضري على التنمية السياحية في مدينة الرياض. من خلال هذه النظرية، يمكن فهم كيف تسهم استراتيجيات التخطيط في تحسين جودة الحياة وتعزيز الاقتصاد المحلي من خلال دعم النمو السياحي، مما يساهم في تحقيق أهداف التنمية السياحية بشكل مستدام ومتوازن خلال الفترة من 2018-2024</w:t>
      </w:r>
      <w:r>
        <w:rPr>
          <w:rFonts w:ascii="Simplified Arabic" w:hAnsi="Simplified Arabic" w:cs="Simplified Arabic" w:hint="cs"/>
          <w:sz w:val="28"/>
          <w:szCs w:val="28"/>
          <w:rtl/>
        </w:rPr>
        <w:t xml:space="preserve"> </w:t>
      </w:r>
      <w:sdt>
        <w:sdtPr>
          <w:rPr>
            <w:rFonts w:ascii="Simplified Arabic" w:hAnsi="Simplified Arabic" w:cs="Simplified Arabic" w:hint="cs"/>
            <w:sz w:val="28"/>
            <w:szCs w:val="28"/>
            <w:rtl/>
          </w:rPr>
          <w:id w:val="2143146267"/>
          <w:citation/>
        </w:sdtPr>
        <w:sdtEndPr/>
        <w:sdtContent>
          <w:r>
            <w:rPr>
              <w:rFonts w:ascii="Simplified Arabic" w:hAnsi="Simplified Arabic" w:cs="Simplified Arabic"/>
              <w:sz w:val="28"/>
              <w:szCs w:val="28"/>
              <w:rtl/>
            </w:rPr>
            <w:fldChar w:fldCharType="begin"/>
          </w:r>
          <w:r>
            <w:rPr>
              <w:rFonts w:ascii="Simplified Arabic" w:hAnsi="Simplified Arabic" w:cs="Simplified Arabic"/>
              <w:sz w:val="28"/>
              <w:szCs w:val="28"/>
              <w:rtl/>
              <w:lang w:bidi="ar-EG"/>
            </w:rPr>
            <w:instrText xml:space="preserve"> </w:instrText>
          </w:r>
          <w:r>
            <w:rPr>
              <w:rFonts w:ascii="Simplified Arabic" w:hAnsi="Simplified Arabic" w:cs="Simplified Arabic" w:hint="cs"/>
              <w:sz w:val="28"/>
              <w:szCs w:val="28"/>
              <w:lang w:bidi="ar-EG"/>
            </w:rPr>
            <w:instrText>CITATION</w:instrText>
          </w:r>
          <w:r>
            <w:rPr>
              <w:rFonts w:ascii="Simplified Arabic" w:hAnsi="Simplified Arabic" w:cs="Simplified Arabic" w:hint="cs"/>
              <w:sz w:val="28"/>
              <w:szCs w:val="28"/>
              <w:rtl/>
              <w:lang w:bidi="ar-EG"/>
            </w:rPr>
            <w:instrText xml:space="preserve"> </w:instrText>
          </w:r>
          <w:r>
            <w:rPr>
              <w:rFonts w:ascii="Simplified Arabic" w:hAnsi="Simplified Arabic" w:cs="Simplified Arabic" w:hint="cs"/>
              <w:sz w:val="28"/>
              <w:szCs w:val="28"/>
              <w:lang w:bidi="ar-EG"/>
            </w:rPr>
            <w:instrText>Vir18 \l 3073</w:instrText>
          </w:r>
          <w:r>
            <w:rPr>
              <w:rFonts w:ascii="Simplified Arabic" w:hAnsi="Simplified Arabic" w:cs="Simplified Arabic"/>
              <w:sz w:val="28"/>
              <w:szCs w:val="28"/>
              <w:rtl/>
              <w:lang w:bidi="ar-EG"/>
            </w:rPr>
            <w:instrText xml:space="preserve"> </w:instrText>
          </w:r>
          <w:r>
            <w:rPr>
              <w:rFonts w:ascii="Simplified Arabic" w:hAnsi="Simplified Arabic" w:cs="Simplified Arabic"/>
              <w:sz w:val="28"/>
              <w:szCs w:val="28"/>
              <w:rtl/>
            </w:rPr>
            <w:fldChar w:fldCharType="separate"/>
          </w:r>
          <w:r w:rsidRPr="00840EBB">
            <w:rPr>
              <w:rFonts w:ascii="Simplified Arabic" w:hAnsi="Simplified Arabic" w:cs="Simplified Arabic" w:hint="cs"/>
              <w:noProof/>
              <w:sz w:val="28"/>
              <w:szCs w:val="28"/>
              <w:rtl/>
              <w:lang w:bidi="ar-EG"/>
            </w:rPr>
            <w:t>(</w:t>
          </w:r>
          <w:r w:rsidRPr="00840EBB">
            <w:rPr>
              <w:rFonts w:ascii="Simplified Arabic" w:hAnsi="Simplified Arabic" w:cs="Simplified Arabic" w:hint="cs"/>
              <w:noProof/>
              <w:sz w:val="28"/>
              <w:szCs w:val="28"/>
              <w:lang w:bidi="ar-EG"/>
            </w:rPr>
            <w:t>Virkar</w:t>
          </w:r>
          <w:r w:rsidRPr="00840EBB">
            <w:rPr>
              <w:rFonts w:ascii="Simplified Arabic" w:hAnsi="Simplified Arabic" w:cs="Simplified Arabic" w:hint="cs"/>
              <w:noProof/>
              <w:sz w:val="28"/>
              <w:szCs w:val="28"/>
              <w:rtl/>
              <w:lang w:bidi="ar-EG"/>
            </w:rPr>
            <w:t>، 2018)</w:t>
          </w:r>
          <w:r>
            <w:rPr>
              <w:rFonts w:ascii="Simplified Arabic" w:hAnsi="Simplified Arabic" w:cs="Simplified Arabic"/>
              <w:sz w:val="28"/>
              <w:szCs w:val="28"/>
              <w:rtl/>
            </w:rPr>
            <w:fldChar w:fldCharType="end"/>
          </w:r>
        </w:sdtContent>
      </w:sdt>
    </w:p>
    <w:p w14:paraId="28EB56A6" w14:textId="77777777" w:rsidR="00B3157E" w:rsidRPr="0092757E" w:rsidRDefault="00B3157E" w:rsidP="00B3157E">
      <w:pPr>
        <w:pStyle w:val="ListParagraph"/>
        <w:numPr>
          <w:ilvl w:val="0"/>
          <w:numId w:val="6"/>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مراجعة الأدبيات السابقة</w:t>
      </w:r>
    </w:p>
    <w:p w14:paraId="6767DFA4"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تتضمن مراجعة الأدبيات السابقة تحليل الدراسات والأبحاث السابقة التي تناولت العلاقة بين استراتيجيات التخطيط الحضري والتنمية السياحية. من خلال مراجعة هذه الأدبيات، يتم تحديد الفجوات البحثية وتقديم إطار لفهم كيفية تطور المعرفة في هذا المجال. تساعد هذه المراجعة في توضيح كيفية استخدام الدراسات السابقة لتطوير نموذج البحث وتوجيهه نحو تحقيق الأهداف المرجوة.</w:t>
      </w:r>
    </w:p>
    <w:p w14:paraId="16FB7F68" w14:textId="77777777" w:rsidR="00B3157E" w:rsidRPr="0092757E" w:rsidRDefault="00B3157E" w:rsidP="00B3157E">
      <w:pPr>
        <w:pStyle w:val="ListParagraph"/>
        <w:numPr>
          <w:ilvl w:val="0"/>
          <w:numId w:val="6"/>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بناء النموذج الفكري</w:t>
      </w:r>
    </w:p>
    <w:p w14:paraId="495370AD"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بناءً على النظريات والمفاهيم المستعرضة، يقوم الإطار النظري بتقديم نموذج فكري يوضح العلاقة بين استراتيجيات التخطيط الحضري والتنمية السياحية. يشتمل النموذج على المتغيرات المستقلة التي تؤثر على المتغير التابع، مع توضيح كيفية تفاعل هذه المتغيرات وتأثيرها على النتائج. يوفر هذا النموذج الأساس لتصميم الدراسة وجمع البيانات وتحليل النتائج.</w:t>
      </w:r>
    </w:p>
    <w:p w14:paraId="21168A05" w14:textId="77777777" w:rsidR="00B3157E" w:rsidRPr="0092757E" w:rsidRDefault="00B3157E" w:rsidP="00B3157E">
      <w:pPr>
        <w:pStyle w:val="ListParagraph"/>
        <w:numPr>
          <w:ilvl w:val="0"/>
          <w:numId w:val="6"/>
        </w:numPr>
        <w:spacing w:after="0" w:line="240" w:lineRule="auto"/>
        <w:jc w:val="both"/>
        <w:rPr>
          <w:rFonts w:ascii="Simplified Arabic" w:hAnsi="Simplified Arabic" w:cs="Simplified Arabic"/>
          <w:b/>
          <w:bCs/>
          <w:sz w:val="28"/>
          <w:szCs w:val="28"/>
          <w:rtl/>
        </w:rPr>
      </w:pPr>
      <w:r w:rsidRPr="0092757E">
        <w:rPr>
          <w:rFonts w:ascii="Simplified Arabic" w:hAnsi="Simplified Arabic" w:cs="Simplified Arabic"/>
          <w:b/>
          <w:bCs/>
          <w:sz w:val="28"/>
          <w:szCs w:val="28"/>
          <w:rtl/>
        </w:rPr>
        <w:t>أهمية الإطار النظري</w:t>
      </w:r>
    </w:p>
    <w:p w14:paraId="78B9AE3D" w14:textId="77777777" w:rsidR="00B3157E" w:rsidRPr="0092757E" w:rsidRDefault="00B3157E" w:rsidP="00B3157E">
      <w:pPr>
        <w:spacing w:after="0" w:line="240" w:lineRule="auto"/>
        <w:jc w:val="both"/>
        <w:rPr>
          <w:rFonts w:ascii="Simplified Arabic" w:hAnsi="Simplified Arabic" w:cs="Simplified Arabic"/>
          <w:sz w:val="28"/>
          <w:szCs w:val="28"/>
          <w:rtl/>
        </w:rPr>
      </w:pPr>
      <w:r w:rsidRPr="0092757E">
        <w:rPr>
          <w:rFonts w:ascii="Simplified Arabic" w:hAnsi="Simplified Arabic" w:cs="Simplified Arabic"/>
          <w:sz w:val="28"/>
          <w:szCs w:val="28"/>
          <w:rtl/>
        </w:rPr>
        <w:t xml:space="preserve">يمثل الإطار النظري الأساس الذي تستند إليه الدراسة في تحليل العلاقة بين استراتيجيات التخطيط الحضري والتنمية السياحية. من خلال تقديم تحليل مفصل للنظريات والمفاهيم المتعلقة بالبحث، يساهم الإطار النظري </w:t>
      </w:r>
      <w:r w:rsidRPr="0092757E">
        <w:rPr>
          <w:rFonts w:ascii="Simplified Arabic" w:hAnsi="Simplified Arabic" w:cs="Simplified Arabic"/>
          <w:sz w:val="28"/>
          <w:szCs w:val="28"/>
          <w:rtl/>
        </w:rPr>
        <w:lastRenderedPageBreak/>
        <w:t>في تحديد الأسس العلمية والتطبيقية التي يعتمد عليها البحث. كما يساعد في تطوير استراتيجيات فعالة للتخطيط الحضري تعزز من التنمية السياحية وتساهم في تحسين تجربة الزوار في مدينة الرياض.</w:t>
      </w:r>
    </w:p>
    <w:p w14:paraId="065E64DB" w14:textId="77777777" w:rsidR="00B3157E" w:rsidRPr="0092757E" w:rsidRDefault="00B3157E" w:rsidP="00B3157E">
      <w:pPr>
        <w:spacing w:after="0" w:line="240" w:lineRule="auto"/>
        <w:jc w:val="both"/>
        <w:rPr>
          <w:rFonts w:ascii="Simplified Arabic" w:hAnsi="Simplified Arabic" w:cs="Simplified Arabic"/>
          <w:sz w:val="28"/>
          <w:szCs w:val="28"/>
          <w:rtl/>
        </w:rPr>
      </w:pPr>
    </w:p>
    <w:p w14:paraId="675522C1" w14:textId="77777777" w:rsidR="00D55C33" w:rsidRDefault="00D55C33"/>
    <w:sectPr w:rsidR="00D55C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Simplified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88173F"/>
    <w:multiLevelType w:val="hybridMultilevel"/>
    <w:tmpl w:val="8F0A1178"/>
    <w:lvl w:ilvl="0" w:tplc="9416B8F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1C42D16"/>
    <w:multiLevelType w:val="hybridMultilevel"/>
    <w:tmpl w:val="B052D8B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D9D5787"/>
    <w:multiLevelType w:val="hybridMultilevel"/>
    <w:tmpl w:val="8F425D0A"/>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DA20A3D"/>
    <w:multiLevelType w:val="hybridMultilevel"/>
    <w:tmpl w:val="271476A2"/>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1A44ECD"/>
    <w:multiLevelType w:val="hybridMultilevel"/>
    <w:tmpl w:val="8A9C229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B0E7625"/>
    <w:multiLevelType w:val="hybridMultilevel"/>
    <w:tmpl w:val="04044F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E4840A7"/>
    <w:multiLevelType w:val="hybridMultilevel"/>
    <w:tmpl w:val="45D443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C5D6E8A"/>
    <w:multiLevelType w:val="hybridMultilevel"/>
    <w:tmpl w:val="6D5856D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8E95666"/>
    <w:multiLevelType w:val="hybridMultilevel"/>
    <w:tmpl w:val="38E89640"/>
    <w:lvl w:ilvl="0" w:tplc="401CDEA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F412A8C"/>
    <w:multiLevelType w:val="hybridMultilevel"/>
    <w:tmpl w:val="9D38FEB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5BE93430"/>
    <w:multiLevelType w:val="hybridMultilevel"/>
    <w:tmpl w:val="CE5EA87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43100C1"/>
    <w:multiLevelType w:val="hybridMultilevel"/>
    <w:tmpl w:val="5D7E3166"/>
    <w:lvl w:ilvl="0" w:tplc="06B83980">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2"/>
  </w:num>
  <w:num w:numId="2">
    <w:abstractNumId w:val="11"/>
  </w:num>
  <w:num w:numId="3">
    <w:abstractNumId w:val="4"/>
  </w:num>
  <w:num w:numId="4">
    <w:abstractNumId w:val="3"/>
  </w:num>
  <w:num w:numId="5">
    <w:abstractNumId w:val="1"/>
  </w:num>
  <w:num w:numId="6">
    <w:abstractNumId w:val="7"/>
  </w:num>
  <w:num w:numId="7">
    <w:abstractNumId w:val="10"/>
  </w:num>
  <w:num w:numId="8">
    <w:abstractNumId w:val="8"/>
  </w:num>
  <w:num w:numId="9">
    <w:abstractNumId w:val="9"/>
  </w:num>
  <w:num w:numId="10">
    <w:abstractNumId w:val="5"/>
  </w:num>
  <w:num w:numId="11">
    <w:abstractNumId w:val="0"/>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2"/>
  </w:compat>
  <w:rsids>
    <w:rsidRoot w:val="002207F7"/>
    <w:rsid w:val="002207F7"/>
    <w:rsid w:val="003E0C9A"/>
    <w:rsid w:val="00A212AE"/>
    <w:rsid w:val="00A372EF"/>
    <w:rsid w:val="00A41FF3"/>
    <w:rsid w:val="00A439BB"/>
    <w:rsid w:val="00B3157E"/>
    <w:rsid w:val="00B35B5B"/>
    <w:rsid w:val="00D55C3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7A19E8"/>
  <w15:chartTrackingRefBased/>
  <w15:docId w15:val="{A4F09650-7B4B-454C-A8AB-D6FA00B242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3157E"/>
    <w:pPr>
      <w:bidi/>
    </w:pPr>
  </w:style>
  <w:style w:type="paragraph" w:styleId="Heading1">
    <w:name w:val="heading 1"/>
    <w:basedOn w:val="Normal"/>
    <w:next w:val="Normal"/>
    <w:link w:val="Heading1Char"/>
    <w:uiPriority w:val="9"/>
    <w:qFormat/>
    <w:rsid w:val="002207F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2207F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207F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207F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207F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207F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207F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207F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207F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07F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2207F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207F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207F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207F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207F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207F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207F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207F7"/>
    <w:rPr>
      <w:rFonts w:eastAsiaTheme="majorEastAsia" w:cstheme="majorBidi"/>
      <w:color w:val="272727" w:themeColor="text1" w:themeTint="D8"/>
    </w:rPr>
  </w:style>
  <w:style w:type="paragraph" w:styleId="Title">
    <w:name w:val="Title"/>
    <w:basedOn w:val="Normal"/>
    <w:next w:val="Normal"/>
    <w:link w:val="TitleChar"/>
    <w:uiPriority w:val="10"/>
    <w:qFormat/>
    <w:rsid w:val="002207F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07F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207F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207F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207F7"/>
    <w:pPr>
      <w:spacing w:before="160"/>
      <w:jc w:val="center"/>
    </w:pPr>
    <w:rPr>
      <w:i/>
      <w:iCs/>
      <w:color w:val="404040" w:themeColor="text1" w:themeTint="BF"/>
    </w:rPr>
  </w:style>
  <w:style w:type="character" w:customStyle="1" w:styleId="QuoteChar">
    <w:name w:val="Quote Char"/>
    <w:basedOn w:val="DefaultParagraphFont"/>
    <w:link w:val="Quote"/>
    <w:uiPriority w:val="29"/>
    <w:rsid w:val="002207F7"/>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2207F7"/>
    <w:pPr>
      <w:ind w:left="720"/>
      <w:contextualSpacing/>
    </w:pPr>
  </w:style>
  <w:style w:type="character" w:styleId="IntenseEmphasis">
    <w:name w:val="Intense Emphasis"/>
    <w:basedOn w:val="DefaultParagraphFont"/>
    <w:uiPriority w:val="21"/>
    <w:qFormat/>
    <w:rsid w:val="002207F7"/>
    <w:rPr>
      <w:i/>
      <w:iCs/>
      <w:color w:val="0F4761" w:themeColor="accent1" w:themeShade="BF"/>
    </w:rPr>
  </w:style>
  <w:style w:type="paragraph" w:styleId="IntenseQuote">
    <w:name w:val="Intense Quote"/>
    <w:basedOn w:val="Normal"/>
    <w:next w:val="Normal"/>
    <w:link w:val="IntenseQuoteChar"/>
    <w:uiPriority w:val="30"/>
    <w:qFormat/>
    <w:rsid w:val="002207F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207F7"/>
    <w:rPr>
      <w:i/>
      <w:iCs/>
      <w:color w:val="0F4761" w:themeColor="accent1" w:themeShade="BF"/>
    </w:rPr>
  </w:style>
  <w:style w:type="character" w:styleId="IntenseReference">
    <w:name w:val="Intense Reference"/>
    <w:basedOn w:val="DefaultParagraphFont"/>
    <w:uiPriority w:val="32"/>
    <w:qFormat/>
    <w:rsid w:val="002207F7"/>
    <w:rPr>
      <w:b/>
      <w:bCs/>
      <w:smallCaps/>
      <w:color w:val="0F4761" w:themeColor="accent1" w:themeShade="BF"/>
      <w:spacing w:val="5"/>
    </w:rPr>
  </w:style>
  <w:style w:type="paragraph" w:styleId="Caption">
    <w:name w:val="caption"/>
    <w:basedOn w:val="Normal"/>
    <w:next w:val="Normal"/>
    <w:uiPriority w:val="35"/>
    <w:unhideWhenUsed/>
    <w:qFormat/>
    <w:rsid w:val="00B3157E"/>
    <w:pPr>
      <w:spacing w:after="200" w:line="240" w:lineRule="auto"/>
    </w:pPr>
    <w:rPr>
      <w:i/>
      <w:iCs/>
      <w:color w:val="0E2841" w:themeColor="text2"/>
      <w:sz w:val="18"/>
      <w:szCs w:val="18"/>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B315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package" Target="embeddings/Microsoft_Visio_Drawing.vsdx"/><Relationship Id="rId3" Type="http://schemas.openxmlformats.org/officeDocument/2006/relationships/styles" Target="styles.xml"/><Relationship Id="rId7" Type="http://schemas.openxmlformats.org/officeDocument/2006/relationships/image" Target="media/image2.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Kal231</b:Tag>
    <b:SourceType>JournalArticle</b:SourceType>
    <b:Guid>{0E299CD4-185B-40D8-929B-B6BC6EB6260A}</b:Guid>
    <b:Author>
      <b:Author>
        <b:NameList>
          <b:Person>
            <b:Last>Kalfas</b:Last>
            <b:First>Dimitrios</b:First>
          </b:Person>
        </b:NameList>
      </b:Author>
    </b:Author>
    <b:Title>Urbanization and Land Use Planning for Achieving the Sustainable Development Goals (SDGs): A Case Study of Greece</b:Title>
    <b:Year>2023</b:Year>
    <b:URL>https://www.mdpi.com/2413-8851/7/2/43</b:URL>
    <b:RefOrder>1</b:RefOrder>
  </b:Source>
  <b:Source>
    <b:Tag>Bib20</b:Tag>
    <b:SourceType>JournalArticle</b:SourceType>
    <b:Guid>{7484909A-C227-40AF-A268-055E3211529C}</b:Guid>
    <b:Author>
      <b:Author>
        <b:NameList>
          <b:Person>
            <b:Last>Bibri</b:Last>
            <b:First>Simon</b:First>
            <b:Middle>Elias</b:Middle>
          </b:Person>
        </b:NameList>
      </b:Author>
    </b:Author>
    <b:Title>Compact city planning and development: Emerging practices and strategies for achieving the goals of sustainability</b:Title>
    <b:Year>2020</b:Year>
    <b:URL>https://www.sciencedirect.com/science/article/pii/S266616592030017X</b:URL>
    <b:RefOrder>2</b:RefOrder>
  </b:Source>
  <b:Source>
    <b:Tag>Spi20</b:Tag>
    <b:SourceType>JournalArticle</b:SourceType>
    <b:Guid>{35C247BE-219B-46C8-BBBF-C874419BE6EE}</b:Guid>
    <b:Author>
      <b:Author>
        <b:NameList>
          <b:Person>
            <b:Last>Spiliotopoulou</b:Last>
            <b:First>Maria</b:First>
          </b:Person>
        </b:NameList>
      </b:Author>
    </b:Author>
    <b:Title>Urban Sustainability: From Theory Influences to Practical Agendas</b:Title>
    <b:Year>2020</b:Year>
    <b:Volume>12</b:Volume>
    <b:Issue>18</b:Issue>
    <b:URL>https://www.mdpi.com/2071-1050/12/18/7245</b:URL>
    <b:RefOrder>3</b:RefOrder>
  </b:Source>
  <b:Source>
    <b:Tag>Hin23</b:Tag>
    <b:SourceType>JournalArticle</b:SourceType>
    <b:Guid>{10F4AD07-C7E5-42C2-8CA5-962086546ADD}</b:Guid>
    <b:Author>
      <b:Author>
        <b:NameList>
          <b:Person>
            <b:Last>Hindarto</b:Last>
            <b:First>Djarot</b:First>
          </b:Person>
        </b:NameList>
      </b:Author>
    </b:Author>
    <b:Title>The Management of Projects is Improved Through Enterprise Architecture on Project Management Application Systems</b:Title>
    <b:Year>2023</b:Year>
    <b:URL>https://www.researchgate.net/publication/376576973_The_Management_of_Projects_is_Improved_Through_Enterprise_Architecture_on_Project_Management_Application_Systems</b:URL>
    <b:RefOrder>4</b:RefOrder>
  </b:Source>
  <b:Source>
    <b:Tag>Col18</b:Tag>
    <b:SourceType>JournalArticle</b:SourceType>
    <b:Guid>{6DFC0E46-4185-42EF-A1E5-F5D762945ECB}</b:Guid>
    <b:Author>
      <b:Author>
        <b:NameList>
          <b:Person>
            <b:Last>Collins</b:Last>
            <b:First>Christopher</b:First>
            <b:Middle>S.</b:Middle>
          </b:Person>
        </b:NameList>
      </b:Author>
    </b:Author>
    <b:Title>The Central Role of Theory in Qualitative Research</b:Title>
    <b:Year>2018</b:Year>
    <b:URL>https://journals.sagepub.com/doi/10.1177/1609406918797475</b:URL>
    <b:RefOrder>5</b:RefOrder>
  </b:Source>
  <b:Source>
    <b:Tag>htt18</b:Tag>
    <b:SourceType>JournalArticle</b:SourceType>
    <b:Guid>{7006EC6E-C97A-4053-A03C-1D8BE6E517B1}</b:Guid>
    <b:Author>
      <b:Author>
        <b:NameList>
          <b:Person>
            <b:Last>Wey</b:Last>
            <b:First>Wann-Ming</b:First>
          </b:Person>
        </b:NameList>
      </b:Author>
    </b:Author>
    <b:Title>Sustainable Urban Transportation Planning Strategies for Improving Quality of Life under Growth Management Principles</b:Title>
    <b:Year>2018</b:Year>
    <b:URL>https://www.researchgate.net/publication/328297483_Sustainable_Urban_Transportation_Planning_Strategies_for_Improving_Quality_of_Life_under_Growth_Management_Principles</b:URL>
    <b:RefOrder>6</b:RefOrder>
  </b:Source>
  <b:Source>
    <b:Tag>Azi17</b:Tag>
    <b:SourceType>JournalArticle</b:SourceType>
    <b:Guid>{376065E2-86CD-4D3E-918B-D5442C0E6B9F}</b:Guid>
    <b:Author>
      <b:Author>
        <b:NameList>
          <b:Person>
            <b:Last>Azizah</b:Last>
            <b:First>Anisah</b:First>
          </b:Person>
        </b:NameList>
      </b:Author>
    </b:Author>
    <b:Title>Tourism Development and Strategy for Increasing Numbers of Visitors in Kediri</b:Title>
    <b:Year>2017</b:Year>
    <b:URL>https://www.researchgate.net/publication/317115500_Tourism_Development_and_Strategy_for_Increasing_Numbers_of_Visitors_in_Kediri</b:URL>
    <b:RefOrder>7</b:RefOrder>
  </b:Source>
  <b:Source>
    <b:Tag>Alr231</b:Tag>
    <b:SourceType>JournalArticle</b:SourceType>
    <b:Guid>{ABA4BD43-51EC-4B5D-A365-65CF4283C09F}</b:Guid>
    <b:Author>
      <b:Author>
        <b:NameList>
          <b:Person>
            <b:Last>Alrefaei</b:Last>
            <b:First>Rayav</b:First>
          </b:Person>
        </b:NameList>
      </b:Author>
    </b:Author>
    <b:Title>Urban Growth Pattern: The impact of the number of religious visitors on urban development in Al-Madinah, Saudi Arabia.</b:Title>
    <b:Year>2023</b:Year>
    <b:URL>https://www.researchgate.net/publication/376553602_Urban_Growth_Pattern_The_impact_of_the_number_of_religious_visitors_on_urban_development_in_Al-Madinah_Saudi_Arabia</b:URL>
    <b:RefOrder>8</b:RefOrder>
  </b:Source>
  <b:Source>
    <b:Tag>Str20</b:Tag>
    <b:SourceType>JournalArticle</b:SourceType>
    <b:Guid>{96AD907A-48D8-4C6D-BC57-D268602D7B72}</b:Guid>
    <b:Author>
      <b:Author>
        <b:NameList>
          <b:Person>
            <b:Last>Streimikiene</b:Last>
            <b:First>Dalia</b:First>
          </b:Person>
        </b:NameList>
      </b:Author>
    </b:Author>
    <b:Title>Sustainable tourism development and competitiveness: The systematic literature review</b:Title>
    <b:Year>2020</b:Year>
    <b:URL>https://www.researchgate.net/publication/345305612_Sustainable_tourism_development_and_competitiveness_The_systematic_literature_review</b:URL>
    <b:RefOrder>9</b:RefOrder>
  </b:Source>
  <b:Source>
    <b:Tag>Dit21</b:Tag>
    <b:SourceType>JournalArticle</b:SourceType>
    <b:Guid>{39E2028A-D377-4EC9-A605-AD232D550053}</b:Guid>
    <b:Author>
      <b:Author>
        <b:NameList>
          <b:Person>
            <b:Last>Ditlev-Simonsen</b:Last>
            <b:First>Caroline</b:First>
            <b:Middle>D.</b:Middle>
          </b:Person>
        </b:NameList>
      </b:Author>
    </b:Author>
    <b:Title>Economic development theory is a set of ideas and theories that seek to understand how to achieve sustainable economic growth and improve the standard of living in societies. This theory has evolved over time to include several schools of thought and basi</b:Title>
    <b:Year>2021</b:Year>
    <b:URL>https://link.springer.com/chapter/10.1007/978-3-030-88203-7_3</b:URL>
    <b:RefOrder>10</b:RefOrder>
  </b:Source>
  <b:Source>
    <b:Tag>Naw16</b:Tag>
    <b:SourceType>JournalArticle</b:SourceType>
    <b:Guid>{D7E0BA5E-4EB5-4CCA-99D4-ED3C52084D7C}</b:Guid>
    <b:Author>
      <b:Author>
        <b:NameList>
          <b:Person>
            <b:Last>Nawaz</b:Last>
            <b:First>Muhammad</b:First>
            <b:Middle>Atif</b:Middle>
          </b:Person>
        </b:NameList>
      </b:Author>
    </b:Author>
    <b:Title>Investment and tourism: Insights from the literature</b:Title>
    <b:Year>2016</b:Year>
    <b:URL>https://www.researchgate.net/publication/319292111_Investment_and_tourism_Insights_from_the_literature</b:URL>
    <b:RefOrder>11</b:RefOrder>
  </b:Source>
  <b:Source>
    <b:Tag>Sæt17</b:Tag>
    <b:SourceType>JournalArticle</b:SourceType>
    <b:Guid>{C353DEFE-26DD-4BB4-A8CD-84398E19AC09}</b:Guid>
    <b:Author>
      <b:Author>
        <b:NameList>
          <b:Person>
            <b:Last>Sætren</b:Last>
            <b:First>Gunhild</b:First>
            <b:Middle>Birgitte</b:Middle>
          </b:Person>
        </b:NameList>
      </b:Author>
    </b:Author>
    <b:Title>Organizational change management theories and safety - A critical review</b:Title>
    <b:Year>2017</b:Year>
    <b:URL>https://www.researchgate.net/publication/317717072_Organizational_change_management_theories_and_safety_-_A_critical_review</b:URL>
    <b:RefOrder>12</b:RefOrder>
  </b:Source>
  <b:Source>
    <b:Tag>Ngu211</b:Tag>
    <b:SourceType>JournalArticle</b:SourceType>
    <b:Guid>{A42EBB34-1226-4D35-88FB-6FCE0BF7FE94}</b:Guid>
    <b:Author>
      <b:Author>
        <b:NameList>
          <b:Person>
            <b:Last>Nguyen</b:Last>
            <b:First>Quang</b:First>
            <b:Middle>Hai</b:Middle>
          </b:Person>
        </b:NameList>
      </b:Author>
    </b:Author>
    <b:Title>Impact of Investment in Tourism Infrastructure Development on Attracting International Visitors: A Nonlinear Panel ARDL Approach Using Vietnam’s Data</b:Title>
    <b:Year>2021</b:Year>
    <b:URL>https://www.mdpi.com/2227-7099/9/3/131</b:URL>
    <b:RefOrder>13</b:RefOrder>
  </b:Source>
  <b:Source>
    <b:Tag>HeQ18</b:Tag>
    <b:SourceType>JournalArticle</b:SourceType>
    <b:Guid>{3530F4C4-3E32-498F-A331-348010927F8E}</b:Guid>
    <b:Author>
      <b:Author>
        <b:NameList>
          <b:Person>
            <b:Last>He</b:Last>
            <b:First>Qingsong</b:First>
          </b:Person>
        </b:NameList>
      </b:Author>
    </b:Author>
    <b:Title>The impact of urban growth patterns on urban vitality in newly built-up areas based on an association rules analysis using geographical ‘big data’</b:Title>
    <b:Year>2018</b:Year>
    <b:URL>https://www.sciencedirect.com/science/article/abs/pii/S0264837718306938</b:URL>
    <b:RefOrder>14</b:RefOrder>
  </b:Source>
  <b:Source>
    <b:Tag>Vir18</b:Tag>
    <b:SourceType>JournalArticle</b:SourceType>
    <b:Guid>{152F9EBB-501F-4EAC-AEE7-202BFFB2346C}</b:Guid>
    <b:Author>
      <b:Author>
        <b:NameList>
          <b:Person>
            <b:Last>Virkar</b:Last>
            <b:First>Anjali</b:First>
            <b:Middle>R.</b:Middle>
          </b:Person>
        </b:NameList>
      </b:Author>
    </b:Author>
    <b:Title>A Review of Dimensions of Tourism Transport affecting Tourist Satisfaction</b:Title>
    <b:Year>2018</b:Year>
    <b:URL>https://www.researchgate.net/publication/322367586_A_Review_of_Dimensions_of_Tourism_Transport_affecting_Tourist_Satisfaction</b:URL>
    <b:RefOrder>15</b:RefOrder>
  </b:Source>
</b:Sources>
</file>

<file path=customXml/itemProps1.xml><?xml version="1.0" encoding="utf-8"?>
<ds:datastoreItem xmlns:ds="http://schemas.openxmlformats.org/officeDocument/2006/customXml" ds:itemID="{2A3E1B18-FD4C-46EC-84D9-E6B5C4D0E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31</Pages>
  <Words>7481</Words>
  <Characters>42642</Characters>
  <Application>Microsoft Office Word</Application>
  <DocSecurity>0</DocSecurity>
  <Lines>355</Lines>
  <Paragraphs>100</Paragraphs>
  <ScaleCrop>false</ScaleCrop>
  <Company/>
  <LinksUpToDate>false</LinksUpToDate>
  <CharactersWithSpaces>50023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IB GATES</dc:creator>
  <cp:keywords/>
  <dc:description/>
  <cp:lastModifiedBy>Admin</cp:lastModifiedBy>
  <cp:revision>4</cp:revision>
  <dcterms:created xsi:type="dcterms:W3CDTF">2024-08-06T18:03:00Z</dcterms:created>
  <dcterms:modified xsi:type="dcterms:W3CDTF">2024-08-08T09:34:00Z</dcterms:modified>
</cp:coreProperties>
</file>