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9DC13" w14:textId="77777777" w:rsidR="00CA6E33" w:rsidRPr="00540E21" w:rsidRDefault="00CA6E33" w:rsidP="00CA6E33">
      <w:pPr>
        <w:jc w:val="both"/>
        <w:rPr>
          <w:rFonts w:ascii="Simplified Arabic" w:hAnsi="Simplified Arabic" w:cs="Simplified Arabic"/>
          <w:sz w:val="24"/>
          <w:szCs w:val="24"/>
          <w:rtl/>
        </w:rPr>
      </w:pPr>
    </w:p>
    <w:p w14:paraId="7B1C814B" w14:textId="77777777" w:rsidR="00CA6E33" w:rsidRPr="00540E21" w:rsidRDefault="00CA6E33" w:rsidP="00CA6E33">
      <w:pPr>
        <w:jc w:val="center"/>
        <w:rPr>
          <w:rFonts w:ascii="Simplified Arabic" w:hAnsi="Simplified Arabic" w:cs="Simplified Arabic"/>
          <w:sz w:val="24"/>
          <w:szCs w:val="24"/>
          <w:rtl/>
        </w:rPr>
      </w:pPr>
      <w:r w:rsidRPr="00540E21">
        <w:rPr>
          <w:rFonts w:ascii="Simplified Arabic" w:hAnsi="Simplified Arabic" w:cs="Simplified Arabic"/>
          <w:sz w:val="24"/>
          <w:szCs w:val="24"/>
          <w:rtl/>
        </w:rPr>
        <w:t>الفصل الأول</w:t>
      </w:r>
    </w:p>
    <w:p w14:paraId="0F990386" w14:textId="77777777" w:rsidR="00CA6E33" w:rsidRPr="00540E21" w:rsidRDefault="00CA6E33" w:rsidP="00CA6E33">
      <w:pPr>
        <w:jc w:val="center"/>
        <w:rPr>
          <w:rFonts w:ascii="Simplified Arabic" w:hAnsi="Simplified Arabic" w:cs="Simplified Arabic"/>
          <w:sz w:val="24"/>
          <w:szCs w:val="24"/>
          <w:rtl/>
        </w:rPr>
      </w:pPr>
      <w:r w:rsidRPr="00540E21">
        <w:rPr>
          <w:rFonts w:ascii="Simplified Arabic" w:hAnsi="Simplified Arabic" w:cs="Simplified Arabic"/>
          <w:sz w:val="24"/>
          <w:szCs w:val="24"/>
          <w:rtl/>
        </w:rPr>
        <w:t>الإطار العام للدراسة</w:t>
      </w:r>
    </w:p>
    <w:p w14:paraId="7C28F4BB" w14:textId="77777777" w:rsidR="00CA6E33" w:rsidRPr="00540E21" w:rsidRDefault="00CA6E33" w:rsidP="00CA6E33">
      <w:pPr>
        <w:jc w:val="both"/>
        <w:rPr>
          <w:rFonts w:ascii="Simplified Arabic" w:hAnsi="Simplified Arabic" w:cs="Simplified Arabic"/>
          <w:sz w:val="24"/>
          <w:szCs w:val="24"/>
          <w:rtl/>
        </w:rPr>
      </w:pPr>
    </w:p>
    <w:p w14:paraId="4A41ADF5" w14:textId="77777777" w:rsidR="00CA6E33" w:rsidRPr="00540E21" w:rsidRDefault="00CA6E33" w:rsidP="00CA6E33">
      <w:pPr>
        <w:jc w:val="both"/>
        <w:rPr>
          <w:rFonts w:ascii="Simplified Arabic" w:hAnsi="Simplified Arabic" w:cs="Simplified Arabic"/>
          <w:sz w:val="24"/>
          <w:szCs w:val="24"/>
          <w:rtl/>
        </w:rPr>
      </w:pPr>
    </w:p>
    <w:p w14:paraId="54BB6BF1" w14:textId="77777777" w:rsidR="00CA6E33" w:rsidRPr="00540E21" w:rsidRDefault="00CA6E33" w:rsidP="00CA6E33">
      <w:pPr>
        <w:jc w:val="both"/>
        <w:rPr>
          <w:rFonts w:ascii="Simplified Arabic" w:hAnsi="Simplified Arabic" w:cs="Simplified Arabic"/>
          <w:sz w:val="24"/>
          <w:szCs w:val="24"/>
          <w:rtl/>
        </w:rPr>
      </w:pPr>
    </w:p>
    <w:p w14:paraId="3528D185" w14:textId="77777777" w:rsidR="00CA6E33" w:rsidRPr="00540E21" w:rsidRDefault="00CA6E33" w:rsidP="00CA6E33">
      <w:pPr>
        <w:jc w:val="both"/>
        <w:rPr>
          <w:rFonts w:ascii="Simplified Arabic" w:hAnsi="Simplified Arabic" w:cs="Simplified Arabic"/>
          <w:sz w:val="24"/>
          <w:szCs w:val="24"/>
          <w:rtl/>
        </w:rPr>
      </w:pPr>
    </w:p>
    <w:p w14:paraId="79FAB467" w14:textId="77777777" w:rsidR="00CA6E33" w:rsidRPr="00540E21" w:rsidRDefault="00CA6E33" w:rsidP="00CA6E33">
      <w:pPr>
        <w:jc w:val="both"/>
        <w:rPr>
          <w:rFonts w:ascii="Simplified Arabic" w:hAnsi="Simplified Arabic" w:cs="Simplified Arabic"/>
          <w:sz w:val="24"/>
          <w:szCs w:val="24"/>
          <w:rtl/>
        </w:rPr>
      </w:pPr>
    </w:p>
    <w:p w14:paraId="21E7D280"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المقدمة </w:t>
      </w:r>
    </w:p>
    <w:p w14:paraId="55832E5F"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تُعد المدينة المنورة من أهم المدن الإسلامية في العالم، لما تحمله من رمزية دينية وتاريخية عميقة، واحتضانها للعديد من المعالم والمواقع الأثرية التي تعود للعصور الإسلامية الأولى. ومع تسارع التحولات الوطنية التي تقودها رؤية المملكة العربية السعودية 2030، برزت الحاجة إلى تفعيل دور القوى البشرية الوطنية في تطوير تلك المواقع وتحويلها إلى وجهات سياحية عالمية، تسهم في تنويع مصادر الدخل، وتعزيز المكانة الثقافية والدينية للمدينة، وتحقيق التنمية المستدامة.</w:t>
      </w:r>
    </w:p>
    <w:p w14:paraId="2496E35B" w14:textId="77777777" w:rsidR="00CA6E33" w:rsidRPr="00540E21" w:rsidRDefault="00CA6E33" w:rsidP="00CA6E33">
      <w:pPr>
        <w:jc w:val="both"/>
        <w:rPr>
          <w:rFonts w:ascii="Simplified Arabic" w:hAnsi="Simplified Arabic" w:cs="Simplified Arabic"/>
          <w:sz w:val="24"/>
          <w:szCs w:val="24"/>
          <w:rtl/>
        </w:rPr>
      </w:pPr>
    </w:p>
    <w:p w14:paraId="4B9CE2AA" w14:textId="3DAAF776"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إن الاستثمار في القوى البشرية يمثل أحد الأعمدة الرئيسية لأي نهضة حضارية أو اقتصادية. وفي السياق السياحي، فإن تأهيل الكوادر المحلية وتدريبها وتمكينها </w:t>
      </w:r>
      <w:r w:rsidRPr="00540E21">
        <w:rPr>
          <w:rFonts w:ascii="Simplified Arabic" w:hAnsi="Simplified Arabic" w:cs="Simplified Arabic" w:hint="cs"/>
          <w:sz w:val="24"/>
          <w:szCs w:val="24"/>
          <w:rtl/>
        </w:rPr>
        <w:t>دور فعال</w:t>
      </w:r>
      <w:r w:rsidRPr="00540E21">
        <w:rPr>
          <w:rFonts w:ascii="Simplified Arabic" w:hAnsi="Simplified Arabic" w:cs="Simplified Arabic"/>
          <w:sz w:val="24"/>
          <w:szCs w:val="24"/>
          <w:rtl/>
        </w:rPr>
        <w:t xml:space="preserve"> في تحقيق تجربة سياحية متميزة، خصوصًا في المدن التي تمتلك موروثًا تاريخيًا مثل المدينة المنورة. </w:t>
      </w:r>
    </w:p>
    <w:p w14:paraId="7777B79B" w14:textId="49BE6CCB"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وينطلق هذا البحث من قناعة بأن العنصر البشري لا يقل أهمية عن البنية التحتية أو التقنية في بناء صناعة سياحية ناجحة، بل قد يكون العامل الحاسم في كسب رضا الزائر، والمحافظة على أصالة الهوية، وتحقيق العوائد الاقتصادية والاجتماعية </w:t>
      </w:r>
      <w:r w:rsidRPr="00540E21">
        <w:rPr>
          <w:rFonts w:ascii="Simplified Arabic" w:hAnsi="Simplified Arabic" w:cs="Simplified Arabic" w:hint="cs"/>
          <w:sz w:val="24"/>
          <w:szCs w:val="24"/>
          <w:rtl/>
        </w:rPr>
        <w:t>والثقافية.</w:t>
      </w:r>
    </w:p>
    <w:p w14:paraId="0CD778C1" w14:textId="7AAA2001"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لذلك، يهدف هذا البحث إلى تحليل واقع القوى البشرية العاملة في القطاع السياحي في المدينة المنورة، واستكشاف مدى جاهزيتها وقدرتها على الإسهام في تحويل </w:t>
      </w:r>
      <w:r w:rsidRPr="00540E21">
        <w:rPr>
          <w:rFonts w:ascii="Simplified Arabic" w:hAnsi="Simplified Arabic" w:cs="Simplified Arabic" w:hint="cs"/>
          <w:sz w:val="24"/>
          <w:szCs w:val="24"/>
          <w:rtl/>
        </w:rPr>
        <w:t xml:space="preserve">المدينة المنورة إلى وجهة سياحية عالمية </w:t>
      </w:r>
      <w:proofErr w:type="gramStart"/>
      <w:r w:rsidR="00FB02B5" w:rsidRPr="00540E21">
        <w:rPr>
          <w:rFonts w:ascii="Simplified Arabic" w:hAnsi="Simplified Arabic" w:cs="Simplified Arabic" w:hint="cs"/>
          <w:sz w:val="24"/>
          <w:szCs w:val="24"/>
          <w:rtl/>
        </w:rPr>
        <w:t>و</w:t>
      </w:r>
      <w:r w:rsidRPr="00540E21">
        <w:rPr>
          <w:rFonts w:ascii="Simplified Arabic" w:hAnsi="Simplified Arabic" w:cs="Simplified Arabic"/>
          <w:sz w:val="24"/>
          <w:szCs w:val="24"/>
          <w:rtl/>
        </w:rPr>
        <w:t xml:space="preserve"> أبرز</w:t>
      </w:r>
      <w:proofErr w:type="gramEnd"/>
      <w:r w:rsidRPr="00540E21">
        <w:rPr>
          <w:rFonts w:ascii="Simplified Arabic" w:hAnsi="Simplified Arabic" w:cs="Simplified Arabic"/>
          <w:sz w:val="24"/>
          <w:szCs w:val="24"/>
          <w:rtl/>
        </w:rPr>
        <w:t xml:space="preserve"> التحديات والفرص التي تواجه هذا التحول، وتقديم مقترحات عملية لدعم القوى البشرية بما يتوافق مع مستهدفات التنمية الوطنية.</w:t>
      </w:r>
    </w:p>
    <w:p w14:paraId="5C976D5D" w14:textId="77777777" w:rsidR="00CA6E33" w:rsidRPr="00540E21" w:rsidRDefault="00CA6E33" w:rsidP="00CA6E33">
      <w:pPr>
        <w:jc w:val="both"/>
        <w:rPr>
          <w:rFonts w:ascii="Simplified Arabic" w:hAnsi="Simplified Arabic" w:cs="Simplified Arabic"/>
          <w:sz w:val="24"/>
          <w:szCs w:val="24"/>
          <w:rtl/>
        </w:rPr>
      </w:pPr>
    </w:p>
    <w:p w14:paraId="384B7150" w14:textId="77777777" w:rsidR="00CA6E33" w:rsidRPr="00540E21" w:rsidRDefault="00CA6E33" w:rsidP="00CA6E33">
      <w:pPr>
        <w:jc w:val="both"/>
        <w:rPr>
          <w:rFonts w:ascii="Simplified Arabic" w:hAnsi="Simplified Arabic" w:cs="Simplified Arabic"/>
          <w:sz w:val="24"/>
          <w:szCs w:val="24"/>
          <w:rtl/>
        </w:rPr>
      </w:pPr>
    </w:p>
    <w:p w14:paraId="4146CC73" w14:textId="77777777" w:rsidR="00CA6E33" w:rsidRPr="00540E21" w:rsidRDefault="00CA6E33" w:rsidP="00CA6E33">
      <w:pPr>
        <w:jc w:val="both"/>
        <w:rPr>
          <w:rFonts w:ascii="Simplified Arabic" w:hAnsi="Simplified Arabic" w:cs="Simplified Arabic"/>
          <w:sz w:val="24"/>
          <w:szCs w:val="24"/>
          <w:rtl/>
        </w:rPr>
      </w:pPr>
    </w:p>
    <w:p w14:paraId="541E2F11" w14:textId="77777777" w:rsidR="00CA6E33" w:rsidRPr="00540E21" w:rsidRDefault="00CA6E33" w:rsidP="00CA6E33">
      <w:pPr>
        <w:jc w:val="both"/>
        <w:rPr>
          <w:rFonts w:ascii="Simplified Arabic" w:hAnsi="Simplified Arabic" w:cs="Simplified Arabic"/>
          <w:sz w:val="24"/>
          <w:szCs w:val="24"/>
          <w:rtl/>
        </w:rPr>
      </w:pPr>
    </w:p>
    <w:p w14:paraId="25009078" w14:textId="77777777" w:rsidR="00CA6E33" w:rsidRPr="00540E21" w:rsidRDefault="00CA6E33" w:rsidP="00CA6E33">
      <w:pPr>
        <w:jc w:val="both"/>
        <w:rPr>
          <w:rFonts w:ascii="Simplified Arabic" w:hAnsi="Simplified Arabic" w:cs="Simplified Arabic"/>
          <w:sz w:val="24"/>
          <w:szCs w:val="24"/>
          <w:rtl/>
        </w:rPr>
      </w:pPr>
    </w:p>
    <w:p w14:paraId="21B317A6"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(تعمل وزارة السياحة على تسهيل تنمية مستدامة وناجحة لصناعة السياحة في المملكة من خلال توفير توجه واضح لهذه الصناعة، والعمل من خلال الشراكة الوثيقة مع رواد الصناعة والشركاء لإيجاد وتهيئة مناخ تستطيع هذه الصناعة الناشئة من خلاله تحقيق درجة عالية من الاكتفاء الذاتي. وفيما يتعلق بمهمة الوزارة تجاه قطاع التراث الوطني للمملكة، فإن الوزارة ستقوم بتعزيز قدرة قطاع الآثار والتراث الوطني والمتاحف وحماية تلك الآثار، وتسجيلها، واستكشافها، والتنقيب عنها ودراستها، وتطوير المتاحف والتراث العمراني، وزيادة المعرفة بعناصر التراث الثقافي بالمملكة، وإدارة التراث الوطني والآثار والمتاحف بشكل فعال، وتهيئة الموارد الثقافية ليتم تطويرها وعرضها على أفراد المجتمع في إطار تعزيز السياحة الثقافية، وتحفيز استثمارات القطاع الخاص في مشاريع الآثار والمتاحف)</w:t>
      </w:r>
    </w:p>
    <w:p w14:paraId="6E9EFCCA" w14:textId="77777777" w:rsidR="00CA6E33" w:rsidRPr="00540E21" w:rsidRDefault="00CA6E33" w:rsidP="00CA6E33">
      <w:pPr>
        <w:jc w:val="both"/>
        <w:rPr>
          <w:rFonts w:ascii="Simplified Arabic" w:hAnsi="Simplified Arabic" w:cs="Simplified Arabic"/>
          <w:sz w:val="24"/>
          <w:szCs w:val="24"/>
          <w:rtl/>
        </w:rPr>
      </w:pPr>
    </w:p>
    <w:p w14:paraId="6454C824" w14:textId="77777777" w:rsidR="00CA6E33" w:rsidRPr="00540E21" w:rsidRDefault="00CA6E33" w:rsidP="00CA6E33">
      <w:pPr>
        <w:jc w:val="both"/>
        <w:rPr>
          <w:rFonts w:ascii="Simplified Arabic" w:hAnsi="Simplified Arabic" w:cs="Simplified Arabic"/>
          <w:sz w:val="24"/>
          <w:szCs w:val="24"/>
          <w:rtl/>
        </w:rPr>
      </w:pPr>
    </w:p>
    <w:p w14:paraId="238F0989" w14:textId="77777777" w:rsidR="00CA6E33" w:rsidRPr="00540E21" w:rsidRDefault="00CA6E33" w:rsidP="00CA6E33">
      <w:pPr>
        <w:jc w:val="both"/>
        <w:rPr>
          <w:rFonts w:ascii="Simplified Arabic" w:hAnsi="Simplified Arabic" w:cs="Simplified Arabic"/>
          <w:sz w:val="24"/>
          <w:szCs w:val="24"/>
          <w:rtl/>
        </w:rPr>
      </w:pPr>
    </w:p>
    <w:p w14:paraId="416D9B4B" w14:textId="77777777" w:rsidR="00CA6E33" w:rsidRPr="00540E21" w:rsidRDefault="00CA6E33" w:rsidP="00CA6E33">
      <w:pPr>
        <w:jc w:val="both"/>
        <w:rPr>
          <w:rFonts w:ascii="Simplified Arabic" w:hAnsi="Simplified Arabic" w:cs="Simplified Arabic"/>
          <w:sz w:val="24"/>
          <w:szCs w:val="24"/>
          <w:rtl/>
        </w:rPr>
      </w:pPr>
    </w:p>
    <w:p w14:paraId="24EB73E0" w14:textId="77777777" w:rsidR="00CA6E33" w:rsidRPr="00540E21" w:rsidRDefault="00CA6E33" w:rsidP="00CA6E33">
      <w:pPr>
        <w:jc w:val="both"/>
        <w:rPr>
          <w:rFonts w:ascii="Simplified Arabic" w:hAnsi="Simplified Arabic" w:cs="Simplified Arabic"/>
          <w:sz w:val="24"/>
          <w:szCs w:val="24"/>
          <w:rtl/>
        </w:rPr>
      </w:pPr>
    </w:p>
    <w:p w14:paraId="77C913DD" w14:textId="77777777" w:rsidR="00CA6E33" w:rsidRPr="00540E21" w:rsidRDefault="00CA6E33" w:rsidP="00CA6E33">
      <w:pPr>
        <w:jc w:val="both"/>
        <w:rPr>
          <w:rFonts w:ascii="Simplified Arabic" w:hAnsi="Simplified Arabic" w:cs="Simplified Arabic"/>
          <w:sz w:val="24"/>
          <w:szCs w:val="24"/>
          <w:rtl/>
        </w:rPr>
      </w:pPr>
    </w:p>
    <w:p w14:paraId="780C0E07"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مشكلة الدراسة</w:t>
      </w:r>
    </w:p>
    <w:p w14:paraId="01830F6B"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رغم ما تمتلكه المدينة المنورة من موارد طبيعية وبشرية بالذات المواقع الأثرية والتاريخية ذات طابع ديني وثقافي فريد، إلا أن هذه الموارد لم تُستثمر بالشكل الأمثل لتكون ضمن الوجهات السياحية العالمية، سواء من حيث الخدمات المقدمة، أو التجربة السياحية الشاملة. ويُعد العنصر البشري أحد أهم التحديات والفرص في آنٍ واحد؛ فالقوى البشرية تمثل المحرك الأساس في إدارة وتفعيل المواقع السياحية، وهي المسؤولة عن تقديم الصورة الحضارية، وتنظيم التجربة، ونقل المعرفة التاريخية للزائر.</w:t>
      </w:r>
    </w:p>
    <w:p w14:paraId="1BF32C81" w14:textId="77777777" w:rsidR="00CA6E33" w:rsidRPr="00540E21" w:rsidRDefault="00CA6E33" w:rsidP="00CA6E33">
      <w:pPr>
        <w:jc w:val="both"/>
        <w:rPr>
          <w:rFonts w:ascii="Simplified Arabic" w:hAnsi="Simplified Arabic" w:cs="Simplified Arabic"/>
          <w:sz w:val="24"/>
          <w:szCs w:val="24"/>
          <w:rtl/>
        </w:rPr>
      </w:pPr>
    </w:p>
    <w:p w14:paraId="5AFEFFEB"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غير أن الواقع يشير إلى وجود قصور في تأهيل وتوظيف القوى البشرية المتخصصة في مجال السياحة الأثرية في المدينة المنورة، بالإضافة إلى نقص برامج التدريب والتطوير المهني التي تُعنى بهذا الجانب، إلى جانب ضعف التنسيق بين الجهات ذات العلاقة في توظيف الطاقات البشرية المتاحة.</w:t>
      </w:r>
    </w:p>
    <w:p w14:paraId="03ACC26A" w14:textId="77777777" w:rsidR="00CA6E33" w:rsidRPr="00540E21" w:rsidRDefault="00CA6E33" w:rsidP="00CA6E33">
      <w:pPr>
        <w:jc w:val="both"/>
        <w:rPr>
          <w:rFonts w:ascii="Simplified Arabic" w:hAnsi="Simplified Arabic" w:cs="Simplified Arabic"/>
          <w:sz w:val="24"/>
          <w:szCs w:val="24"/>
          <w:rtl/>
        </w:rPr>
      </w:pPr>
    </w:p>
    <w:p w14:paraId="5CE4BB7D" w14:textId="6B9AC777" w:rsidR="00CA6E33" w:rsidRPr="00540E21" w:rsidRDefault="00CA6E33" w:rsidP="00FB02B5">
      <w:pPr>
        <w:jc w:val="both"/>
        <w:rPr>
          <w:rFonts w:ascii="Simplified Arabic" w:hAnsi="Simplified Arabic" w:cs="Simplified Arabic"/>
          <w:sz w:val="24"/>
          <w:szCs w:val="24"/>
          <w:rtl/>
        </w:rPr>
      </w:pPr>
      <w:r w:rsidRPr="00540E21">
        <w:rPr>
          <w:rFonts w:ascii="Simplified Arabic" w:hAnsi="Simplified Arabic" w:cs="Simplified Arabic"/>
          <w:sz w:val="24"/>
          <w:szCs w:val="24"/>
          <w:rtl/>
        </w:rPr>
        <w:lastRenderedPageBreak/>
        <w:t>ومن هنا، تنبع مشكلة الدراسة في التساؤل التالي:</w:t>
      </w:r>
    </w:p>
    <w:p w14:paraId="4DF98406"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ما مدى مساهمة القوى البشرية في تحويل المدينة المنورة إلى وجهة سياحية عالمية، وما هي أبرز التحديات التي تواجه هذا التحول؟</w:t>
      </w:r>
    </w:p>
    <w:p w14:paraId="784ABD4F" w14:textId="77777777" w:rsidR="00CA6E33" w:rsidRPr="00540E21" w:rsidRDefault="00CA6E33" w:rsidP="00CA6E33">
      <w:pPr>
        <w:jc w:val="both"/>
        <w:rPr>
          <w:rFonts w:ascii="Simplified Arabic" w:hAnsi="Simplified Arabic" w:cs="Simplified Arabic"/>
          <w:sz w:val="24"/>
          <w:szCs w:val="24"/>
          <w:rtl/>
        </w:rPr>
      </w:pPr>
    </w:p>
    <w:p w14:paraId="664D6573" w14:textId="77777777" w:rsidR="00CA6E33" w:rsidRPr="00540E21" w:rsidRDefault="00CA6E33" w:rsidP="00CA6E33">
      <w:pPr>
        <w:jc w:val="both"/>
        <w:rPr>
          <w:rFonts w:ascii="Simplified Arabic" w:hAnsi="Simplified Arabic" w:cs="Simplified Arabic"/>
          <w:sz w:val="24"/>
          <w:szCs w:val="24"/>
          <w:rtl/>
        </w:rPr>
      </w:pPr>
    </w:p>
    <w:p w14:paraId="4239E064"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أهمية الدراسة</w:t>
      </w:r>
    </w:p>
    <w:p w14:paraId="41624095"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أولاً: الأهمية العلمية</w:t>
      </w:r>
    </w:p>
    <w:p w14:paraId="71546F50" w14:textId="36DF032C"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تُسهم هذه الدراسة على نموذج المدينة المنورة كموقع غني بالمقومات التاريخية والثقافية. وتُعد من الدراسات القليلة التي تربط بين العنصر البشري والتحول السياحي القائم على استثمار الموارد الطبيعية والبشرية، مما يعزز من الفهم النظري للعوامل المؤثرة في تحويل المدينة المنورة واجهه سياحية </w:t>
      </w:r>
      <w:r w:rsidR="00FB02B5" w:rsidRPr="00540E21">
        <w:rPr>
          <w:rFonts w:ascii="Simplified Arabic" w:hAnsi="Simplified Arabic" w:cs="Simplified Arabic" w:hint="cs"/>
          <w:sz w:val="24"/>
          <w:szCs w:val="24"/>
          <w:rtl/>
        </w:rPr>
        <w:t>عالمية.</w:t>
      </w:r>
    </w:p>
    <w:p w14:paraId="4F3F5270"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كما تقدم الدراسة إطارًا بحثيًا يمكن الاستفادة منه في دراسات مستقبلية مشابهة سواء على مستوى مدن أخرى في المملكة، أو على المستوى الإقليمي والدولي، ضمن نطاق السياحة الثقافية المستدامة.</w:t>
      </w:r>
    </w:p>
    <w:p w14:paraId="4B4A6EA0"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ثانيًا: الأهمية العملية</w:t>
      </w:r>
    </w:p>
    <w:p w14:paraId="10D002D0" w14:textId="248972A6" w:rsidR="00CA6E33" w:rsidRPr="00540E21" w:rsidRDefault="00CA6E33" w:rsidP="00FB02B5">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تبرز الأهمية العملية في كون هذه الدراسة تقدم تحليلًا ميدانيًا واقعيًا لواقع القوى البشرية في المدينة المنورة، من خلال </w:t>
      </w:r>
      <w:proofErr w:type="gramStart"/>
      <w:r w:rsidRPr="00540E21">
        <w:rPr>
          <w:rFonts w:ascii="Simplified Arabic" w:hAnsi="Simplified Arabic" w:cs="Simplified Arabic"/>
          <w:sz w:val="24"/>
          <w:szCs w:val="24"/>
          <w:rtl/>
        </w:rPr>
        <w:t>استبيان</w:t>
      </w:r>
      <w:proofErr w:type="gramEnd"/>
      <w:r w:rsidRPr="00540E21">
        <w:rPr>
          <w:rFonts w:ascii="Simplified Arabic" w:hAnsi="Simplified Arabic" w:cs="Simplified Arabic"/>
          <w:sz w:val="24"/>
          <w:szCs w:val="24"/>
          <w:rtl/>
        </w:rPr>
        <w:t xml:space="preserve"> يستهدف سكان المدينة والزوار والسياح العاملين بالقطاع السياحي والتراثي. وتُسهم النتائج والتوصيات في:</w:t>
      </w:r>
    </w:p>
    <w:p w14:paraId="170897EB"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توجيه الهيكل الاداري التنظيمي إلى أهمية الاستثمار في العنصر البشري في القطاع السياحي.</w:t>
      </w:r>
    </w:p>
    <w:p w14:paraId="3FB8D3BF"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اقتراح برامج تدريب وتأهيل مناسبة للكفاءات المحلية.</w:t>
      </w:r>
    </w:p>
    <w:p w14:paraId="30A01F84"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اقتراح برنامج خاص لموظفي السياحة لتعليم اللغة الإنجليزية</w:t>
      </w:r>
    </w:p>
    <w:p w14:paraId="09E5D3F0"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تحديد التحديات التنظيمية والفرص التنموية في توظيف القوى البشرية لخدمة المواقع الأثرية.</w:t>
      </w:r>
    </w:p>
    <w:p w14:paraId="51004E84"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تحفيز الجهات المعنية على تعزيز التكامل بين التعليم والسياحة والتراث.</w:t>
      </w:r>
    </w:p>
    <w:p w14:paraId="13D0FDDD"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تثقيف سكان المدينة من ناحية المعرفة الجغرافية والتاريخية والثقافية لمنطقة المدينة المنورة </w:t>
      </w:r>
    </w:p>
    <w:p w14:paraId="53A7CDF1" w14:textId="77777777" w:rsidR="00CA6E33" w:rsidRPr="00540E21" w:rsidRDefault="00CA6E33" w:rsidP="00CA6E33">
      <w:pPr>
        <w:jc w:val="both"/>
        <w:rPr>
          <w:rFonts w:ascii="Simplified Arabic" w:hAnsi="Simplified Arabic" w:cs="Simplified Arabic"/>
          <w:sz w:val="24"/>
          <w:szCs w:val="24"/>
          <w:rtl/>
        </w:rPr>
      </w:pPr>
    </w:p>
    <w:p w14:paraId="67947B67"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أهداف الدراسة</w:t>
      </w:r>
    </w:p>
    <w:p w14:paraId="464F0AFD" w14:textId="63C61CB2"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الهدف العام:</w:t>
      </w:r>
    </w:p>
    <w:p w14:paraId="61656D51"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lastRenderedPageBreak/>
        <w:t>تهدف هذه الدراسة إلى تحليل دور القوى البشرية في تحويل المدينة المنورة إلى وجهة سياحية عالمية، وتحديد مدى فاعليتها، والتحديات التي تواجهها، مع تقديم توصيات تدعم تنمية هذا القطاع بما ينسجم مع مستهدفات رؤية السعودية 2030.</w:t>
      </w:r>
    </w:p>
    <w:p w14:paraId="0B1F9B5D" w14:textId="77777777" w:rsidR="00CA6E33" w:rsidRPr="00540E21" w:rsidRDefault="00CA6E33" w:rsidP="00CA6E33">
      <w:pPr>
        <w:jc w:val="both"/>
        <w:rPr>
          <w:rFonts w:ascii="Simplified Arabic" w:hAnsi="Simplified Arabic" w:cs="Simplified Arabic"/>
          <w:sz w:val="24"/>
          <w:szCs w:val="24"/>
          <w:rtl/>
        </w:rPr>
      </w:pPr>
    </w:p>
    <w:p w14:paraId="5697F794" w14:textId="4247CAC8"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الأهداف الفرعية:</w:t>
      </w:r>
    </w:p>
    <w:p w14:paraId="1F01DCD5"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التعرف على واقع القوى البشرية العاملة في القطاع السياحي والأثري في المدينة المنورة.</w:t>
      </w:r>
    </w:p>
    <w:p w14:paraId="258198B8" w14:textId="77777777" w:rsidR="00CA6E33" w:rsidRPr="00540E21" w:rsidRDefault="00CA6E33" w:rsidP="00CA6E33">
      <w:pPr>
        <w:jc w:val="both"/>
        <w:rPr>
          <w:rFonts w:ascii="Simplified Arabic" w:hAnsi="Simplified Arabic" w:cs="Simplified Arabic"/>
          <w:sz w:val="24"/>
          <w:szCs w:val="24"/>
          <w:rtl/>
        </w:rPr>
      </w:pPr>
    </w:p>
    <w:p w14:paraId="77CC8D4D"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تحليل مستوى التأهيل والتدريب الذي تتلقاه القوى البشرية في قطاع السياحة.</w:t>
      </w:r>
    </w:p>
    <w:p w14:paraId="7D55C798" w14:textId="77777777" w:rsidR="00CA6E33" w:rsidRPr="00540E21" w:rsidRDefault="00CA6E33" w:rsidP="00CA6E33">
      <w:pPr>
        <w:jc w:val="both"/>
        <w:rPr>
          <w:rFonts w:ascii="Simplified Arabic" w:hAnsi="Simplified Arabic" w:cs="Simplified Arabic"/>
          <w:sz w:val="24"/>
          <w:szCs w:val="24"/>
          <w:rtl/>
        </w:rPr>
      </w:pPr>
    </w:p>
    <w:p w14:paraId="5ED6FF8A"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رصد التحديات التي تواجه القوى البشرية في تحويل الآثار إلى عناصر جذب سياحي عالمي.</w:t>
      </w:r>
    </w:p>
    <w:p w14:paraId="79162B91" w14:textId="77777777" w:rsidR="00CA6E33" w:rsidRPr="00540E21" w:rsidRDefault="00CA6E33" w:rsidP="00CA6E33">
      <w:pPr>
        <w:jc w:val="both"/>
        <w:rPr>
          <w:rFonts w:ascii="Simplified Arabic" w:hAnsi="Simplified Arabic" w:cs="Simplified Arabic"/>
          <w:sz w:val="24"/>
          <w:szCs w:val="24"/>
          <w:rtl/>
        </w:rPr>
      </w:pPr>
    </w:p>
    <w:p w14:paraId="62926318"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قياس أثر التمكين المؤسسي والتقني على أداء القوى البشرية في المجال السياحي.</w:t>
      </w:r>
    </w:p>
    <w:p w14:paraId="24F06EA8" w14:textId="77777777" w:rsidR="00CA6E33" w:rsidRPr="00540E21" w:rsidRDefault="00CA6E33" w:rsidP="00CA6E33">
      <w:pPr>
        <w:jc w:val="both"/>
        <w:rPr>
          <w:rFonts w:ascii="Simplified Arabic" w:hAnsi="Simplified Arabic" w:cs="Simplified Arabic"/>
          <w:sz w:val="24"/>
          <w:szCs w:val="24"/>
          <w:rtl/>
        </w:rPr>
      </w:pPr>
    </w:p>
    <w:p w14:paraId="36D1DBD4"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دراسة مدى فاعلية التنسيق بين الجهات الحكومية والخاصة في دعم القوى البشرية السياحية.</w:t>
      </w:r>
    </w:p>
    <w:p w14:paraId="2BEB21B8" w14:textId="77777777" w:rsidR="00CA6E33" w:rsidRPr="00540E21" w:rsidRDefault="00CA6E33" w:rsidP="00CA6E33">
      <w:pPr>
        <w:jc w:val="both"/>
        <w:rPr>
          <w:rFonts w:ascii="Simplified Arabic" w:hAnsi="Simplified Arabic" w:cs="Simplified Arabic"/>
          <w:sz w:val="24"/>
          <w:szCs w:val="24"/>
          <w:rtl/>
        </w:rPr>
      </w:pPr>
    </w:p>
    <w:p w14:paraId="7679512E"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اقتراح حلول وتوصيات عملية لتعزيز دور القوى البشرية في دعم السياحة الأثرية المستدامة في المدينة المنورة.</w:t>
      </w:r>
    </w:p>
    <w:p w14:paraId="272C3A8A" w14:textId="77777777" w:rsidR="00CA6E33" w:rsidRPr="00540E21" w:rsidRDefault="00CA6E33" w:rsidP="00CA6E33">
      <w:pPr>
        <w:jc w:val="both"/>
        <w:rPr>
          <w:rFonts w:ascii="Simplified Arabic" w:hAnsi="Simplified Arabic" w:cs="Simplified Arabic"/>
          <w:sz w:val="24"/>
          <w:szCs w:val="24"/>
          <w:rtl/>
        </w:rPr>
      </w:pPr>
    </w:p>
    <w:p w14:paraId="66CE781A" w14:textId="77777777" w:rsidR="00CA6E33" w:rsidRPr="00540E21" w:rsidRDefault="00CA6E33" w:rsidP="00CA6E33">
      <w:pPr>
        <w:jc w:val="both"/>
        <w:rPr>
          <w:rFonts w:ascii="Simplified Arabic" w:hAnsi="Simplified Arabic" w:cs="Simplified Arabic"/>
          <w:sz w:val="24"/>
          <w:szCs w:val="24"/>
          <w:rtl/>
        </w:rPr>
      </w:pPr>
    </w:p>
    <w:p w14:paraId="19E27196" w14:textId="77777777" w:rsidR="00CA6E33" w:rsidRPr="00540E21" w:rsidRDefault="00CA6E33" w:rsidP="00CA6E33">
      <w:pPr>
        <w:jc w:val="both"/>
        <w:rPr>
          <w:rFonts w:ascii="Simplified Arabic" w:hAnsi="Simplified Arabic" w:cs="Simplified Arabic"/>
          <w:sz w:val="24"/>
          <w:szCs w:val="24"/>
          <w:rtl/>
        </w:rPr>
      </w:pPr>
    </w:p>
    <w:p w14:paraId="1F2C4FCD" w14:textId="77777777" w:rsidR="00CA6E33" w:rsidRPr="00540E21" w:rsidRDefault="00CA6E33" w:rsidP="00CA6E33">
      <w:pPr>
        <w:jc w:val="both"/>
        <w:rPr>
          <w:rFonts w:ascii="Simplified Arabic" w:hAnsi="Simplified Arabic" w:cs="Simplified Arabic"/>
          <w:sz w:val="24"/>
          <w:szCs w:val="24"/>
          <w:rtl/>
        </w:rPr>
      </w:pPr>
    </w:p>
    <w:p w14:paraId="01FE29D1" w14:textId="77777777" w:rsidR="00CA6E33" w:rsidRPr="00540E21" w:rsidRDefault="00CA6E33" w:rsidP="00CA6E33">
      <w:pPr>
        <w:jc w:val="both"/>
        <w:rPr>
          <w:rFonts w:ascii="Simplified Arabic" w:hAnsi="Simplified Arabic" w:cs="Simplified Arabic"/>
          <w:sz w:val="24"/>
          <w:szCs w:val="24"/>
          <w:rtl/>
        </w:rPr>
      </w:pPr>
    </w:p>
    <w:p w14:paraId="0E96EF33" w14:textId="77777777" w:rsidR="00CA6E33" w:rsidRPr="00540E21" w:rsidRDefault="00CA6E33" w:rsidP="00CA6E33">
      <w:pPr>
        <w:jc w:val="both"/>
        <w:rPr>
          <w:rFonts w:ascii="Simplified Arabic" w:hAnsi="Simplified Arabic" w:cs="Simplified Arabic"/>
          <w:sz w:val="24"/>
          <w:szCs w:val="24"/>
          <w:rtl/>
        </w:rPr>
      </w:pPr>
    </w:p>
    <w:p w14:paraId="4F633AD1" w14:textId="77777777" w:rsidR="00CA6E33" w:rsidRPr="00540E21" w:rsidRDefault="00CA6E33" w:rsidP="00CA6E33">
      <w:pPr>
        <w:jc w:val="both"/>
        <w:rPr>
          <w:rFonts w:ascii="Simplified Arabic" w:hAnsi="Simplified Arabic" w:cs="Simplified Arabic"/>
          <w:sz w:val="24"/>
          <w:szCs w:val="24"/>
          <w:rtl/>
        </w:rPr>
      </w:pPr>
    </w:p>
    <w:p w14:paraId="2CD432C0" w14:textId="77777777" w:rsidR="00CA6E33" w:rsidRPr="00540E21" w:rsidRDefault="00CA6E33" w:rsidP="00CA6E33">
      <w:pPr>
        <w:jc w:val="both"/>
        <w:rPr>
          <w:rFonts w:ascii="Simplified Arabic" w:hAnsi="Simplified Arabic" w:cs="Simplified Arabic"/>
          <w:sz w:val="24"/>
          <w:szCs w:val="24"/>
          <w:rtl/>
        </w:rPr>
      </w:pPr>
    </w:p>
    <w:p w14:paraId="63ABCCE2"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lastRenderedPageBreak/>
        <w:t>تساؤلات الدراسة</w:t>
      </w:r>
    </w:p>
    <w:p w14:paraId="50DFF1D6" w14:textId="573B26A2"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السؤال الرئيسي:</w:t>
      </w:r>
    </w:p>
    <w:p w14:paraId="3A4D829F"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ما دور القوى البشرية في تحويل المدينة المنورة إلى وجهة سياحية عالمية؟</w:t>
      </w:r>
    </w:p>
    <w:p w14:paraId="4A98EC79" w14:textId="77777777" w:rsidR="00CA6E33" w:rsidRPr="00540E21" w:rsidRDefault="00CA6E33" w:rsidP="00CA6E33">
      <w:pPr>
        <w:jc w:val="both"/>
        <w:rPr>
          <w:rFonts w:ascii="Simplified Arabic" w:hAnsi="Simplified Arabic" w:cs="Simplified Arabic"/>
          <w:sz w:val="24"/>
          <w:szCs w:val="24"/>
          <w:rtl/>
        </w:rPr>
      </w:pPr>
    </w:p>
    <w:p w14:paraId="67B4A835" w14:textId="1345F5BD"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الأسئلة الفرعية:</w:t>
      </w:r>
    </w:p>
    <w:p w14:paraId="18A5F9AF" w14:textId="77777777" w:rsidR="00CA6E33" w:rsidRPr="00540E21" w:rsidRDefault="00CA6E33" w:rsidP="00CA6E33">
      <w:pPr>
        <w:spacing w:line="480" w:lineRule="auto"/>
        <w:jc w:val="both"/>
        <w:rPr>
          <w:rFonts w:ascii="Simplified Arabic" w:hAnsi="Simplified Arabic" w:cs="Simplified Arabic"/>
          <w:sz w:val="24"/>
          <w:szCs w:val="24"/>
          <w:rtl/>
        </w:rPr>
      </w:pPr>
      <w:r w:rsidRPr="00540E21">
        <w:rPr>
          <w:rFonts w:ascii="Simplified Arabic" w:hAnsi="Simplified Arabic" w:cs="Simplified Arabic"/>
          <w:sz w:val="24"/>
          <w:szCs w:val="24"/>
          <w:rtl/>
        </w:rPr>
        <w:t>هل توجد علاقة ذات دلالة إحصائية بين مستوى تأهيل وتدريب القوى البشرية وجودة الخدمات السياحية في المواقع الأثرية.</w:t>
      </w:r>
    </w:p>
    <w:p w14:paraId="32686ECA" w14:textId="77777777" w:rsidR="00CA6E33" w:rsidRPr="00540E21" w:rsidRDefault="00CA6E33" w:rsidP="00CA6E33">
      <w:pPr>
        <w:spacing w:line="480" w:lineRule="auto"/>
        <w:jc w:val="both"/>
        <w:rPr>
          <w:rFonts w:ascii="Simplified Arabic" w:hAnsi="Simplified Arabic" w:cs="Simplified Arabic"/>
          <w:sz w:val="24"/>
          <w:szCs w:val="24"/>
          <w:rtl/>
        </w:rPr>
      </w:pPr>
      <w:r w:rsidRPr="00540E21">
        <w:rPr>
          <w:rFonts w:ascii="Simplified Arabic" w:hAnsi="Simplified Arabic" w:cs="Simplified Arabic"/>
          <w:sz w:val="24"/>
          <w:szCs w:val="24"/>
          <w:rtl/>
        </w:rPr>
        <w:t>هل توجد علاقة ذات دلالة إحصائية إيجابية بين مشاركة الكوادر الشابة وجهود تحويل المدينة إلى واجهه سياحية جاذبة.</w:t>
      </w:r>
    </w:p>
    <w:p w14:paraId="6B6F0868" w14:textId="77777777" w:rsidR="00CA6E33" w:rsidRPr="00540E21" w:rsidRDefault="00CA6E33" w:rsidP="00CA6E33">
      <w:pPr>
        <w:spacing w:line="480" w:lineRule="auto"/>
        <w:jc w:val="both"/>
        <w:rPr>
          <w:rFonts w:ascii="Simplified Arabic" w:hAnsi="Simplified Arabic" w:cs="Simplified Arabic"/>
          <w:sz w:val="24"/>
          <w:szCs w:val="24"/>
          <w:rtl/>
        </w:rPr>
      </w:pPr>
      <w:r w:rsidRPr="00540E21">
        <w:rPr>
          <w:rFonts w:ascii="Simplified Arabic" w:hAnsi="Simplified Arabic" w:cs="Simplified Arabic"/>
          <w:sz w:val="24"/>
          <w:szCs w:val="24"/>
          <w:rtl/>
        </w:rPr>
        <w:t>هل يوجد تأثير لاستخدام التقنية والإعلام الرقمي في دعم فاعلية القوى البشرية السياحية.</w:t>
      </w:r>
    </w:p>
    <w:p w14:paraId="1DA2737F" w14:textId="77777777" w:rsidR="00CA6E33" w:rsidRPr="00540E21" w:rsidRDefault="00CA6E33" w:rsidP="00CA6E33">
      <w:pPr>
        <w:spacing w:line="480" w:lineRule="auto"/>
        <w:jc w:val="both"/>
        <w:rPr>
          <w:rFonts w:ascii="Simplified Arabic" w:hAnsi="Simplified Arabic" w:cs="Simplified Arabic"/>
          <w:sz w:val="24"/>
          <w:szCs w:val="24"/>
          <w:rtl/>
        </w:rPr>
      </w:pPr>
      <w:r w:rsidRPr="00540E21">
        <w:rPr>
          <w:rFonts w:ascii="Simplified Arabic" w:hAnsi="Simplified Arabic" w:cs="Simplified Arabic"/>
          <w:sz w:val="24"/>
          <w:szCs w:val="24"/>
          <w:rtl/>
        </w:rPr>
        <w:t>هل يوجد تأثير للتنسيق والتكامل بين الجهات الحكومية والخاصة على أداء القوى البشرية في القطاع السياحي.</w:t>
      </w:r>
    </w:p>
    <w:p w14:paraId="7C359065" w14:textId="77777777" w:rsidR="00CA6E33" w:rsidRPr="00540E21" w:rsidRDefault="00CA6E33" w:rsidP="00CA6E33">
      <w:pPr>
        <w:spacing w:line="480" w:lineRule="auto"/>
        <w:jc w:val="both"/>
        <w:rPr>
          <w:rFonts w:ascii="Simplified Arabic" w:hAnsi="Simplified Arabic" w:cs="Simplified Arabic"/>
          <w:sz w:val="24"/>
          <w:szCs w:val="24"/>
          <w:rtl/>
        </w:rPr>
      </w:pPr>
      <w:r w:rsidRPr="00540E21">
        <w:rPr>
          <w:rFonts w:ascii="Simplified Arabic" w:hAnsi="Simplified Arabic" w:cs="Simplified Arabic"/>
          <w:sz w:val="24"/>
          <w:szCs w:val="24"/>
          <w:rtl/>
        </w:rPr>
        <w:t>هل توجد علاقة ذات دلالة إحصائية بين التحديات التنظيمية والمادية وقدرة القوى البشرية في تنمية السياحة الأثرية.</w:t>
      </w:r>
    </w:p>
    <w:p w14:paraId="2DF17AEA" w14:textId="77777777" w:rsidR="00CA6E33" w:rsidRPr="00540E21" w:rsidRDefault="00CA6E33" w:rsidP="00CA6E33">
      <w:pPr>
        <w:spacing w:line="480" w:lineRule="auto"/>
        <w:jc w:val="both"/>
        <w:rPr>
          <w:rFonts w:ascii="Simplified Arabic" w:hAnsi="Simplified Arabic" w:cs="Simplified Arabic"/>
          <w:sz w:val="24"/>
          <w:szCs w:val="24"/>
          <w:rtl/>
        </w:rPr>
      </w:pPr>
      <w:r w:rsidRPr="00540E21">
        <w:rPr>
          <w:rFonts w:ascii="Simplified Arabic" w:hAnsi="Simplified Arabic" w:cs="Simplified Arabic"/>
          <w:sz w:val="24"/>
          <w:szCs w:val="24"/>
          <w:rtl/>
        </w:rPr>
        <w:t>هل توجد علاقة ذات دلالة إحصائية بين ارتفاع مستوى الوعي المجتمعي بأهمية الآثار والقوى البشرية وتعزيز السياحة الثقافية بالمدينة المنورة.</w:t>
      </w:r>
    </w:p>
    <w:p w14:paraId="24051F2D" w14:textId="77777777" w:rsidR="00CA6E33" w:rsidRPr="00540E21" w:rsidRDefault="00CA6E33" w:rsidP="00CA6E33">
      <w:pPr>
        <w:jc w:val="both"/>
        <w:rPr>
          <w:rFonts w:ascii="Simplified Arabic" w:hAnsi="Simplified Arabic" w:cs="Simplified Arabic"/>
          <w:sz w:val="24"/>
          <w:szCs w:val="24"/>
          <w:rtl/>
        </w:rPr>
      </w:pPr>
    </w:p>
    <w:p w14:paraId="7389D5B7" w14:textId="77777777" w:rsidR="00CA6E33" w:rsidRPr="00540E21" w:rsidRDefault="00CA6E33" w:rsidP="00CA6E33">
      <w:pPr>
        <w:jc w:val="both"/>
        <w:rPr>
          <w:rFonts w:ascii="Simplified Arabic" w:hAnsi="Simplified Arabic" w:cs="Simplified Arabic"/>
          <w:sz w:val="24"/>
          <w:szCs w:val="24"/>
          <w:rtl/>
        </w:rPr>
      </w:pPr>
    </w:p>
    <w:p w14:paraId="09D8BB8E" w14:textId="77777777" w:rsidR="00CA6E33" w:rsidRPr="00540E21" w:rsidRDefault="00CA6E33" w:rsidP="00CA6E33">
      <w:pPr>
        <w:jc w:val="both"/>
        <w:rPr>
          <w:rFonts w:ascii="Simplified Arabic" w:hAnsi="Simplified Arabic" w:cs="Simplified Arabic"/>
          <w:sz w:val="24"/>
          <w:szCs w:val="24"/>
          <w:rtl/>
        </w:rPr>
      </w:pPr>
    </w:p>
    <w:p w14:paraId="5A9FE39E" w14:textId="77777777" w:rsidR="00CA6E33" w:rsidRPr="00540E21" w:rsidRDefault="00CA6E33" w:rsidP="00CA6E33">
      <w:pPr>
        <w:jc w:val="both"/>
        <w:rPr>
          <w:rFonts w:ascii="Simplified Arabic" w:hAnsi="Simplified Arabic" w:cs="Simplified Arabic"/>
          <w:sz w:val="24"/>
          <w:szCs w:val="24"/>
          <w:rtl/>
        </w:rPr>
      </w:pPr>
    </w:p>
    <w:p w14:paraId="42EC049B" w14:textId="77777777" w:rsidR="00CA6E33" w:rsidRPr="00540E21" w:rsidRDefault="00CA6E33" w:rsidP="00CA6E33">
      <w:pPr>
        <w:jc w:val="both"/>
        <w:rPr>
          <w:rFonts w:ascii="Simplified Arabic" w:hAnsi="Simplified Arabic" w:cs="Simplified Arabic"/>
          <w:sz w:val="24"/>
          <w:szCs w:val="24"/>
          <w:rtl/>
        </w:rPr>
      </w:pPr>
    </w:p>
    <w:p w14:paraId="737990D6" w14:textId="77777777" w:rsidR="00CA6E33" w:rsidRPr="00540E21" w:rsidRDefault="00CA6E33" w:rsidP="00CA6E33">
      <w:pPr>
        <w:spacing w:line="480" w:lineRule="auto"/>
        <w:jc w:val="both"/>
        <w:rPr>
          <w:rFonts w:ascii="Simplified Arabic" w:hAnsi="Simplified Arabic" w:cs="Simplified Arabic"/>
          <w:sz w:val="24"/>
          <w:szCs w:val="24"/>
          <w:rtl/>
        </w:rPr>
      </w:pPr>
      <w:r w:rsidRPr="00540E21">
        <w:rPr>
          <w:rFonts w:ascii="Simplified Arabic" w:hAnsi="Simplified Arabic" w:cs="Simplified Arabic"/>
          <w:sz w:val="24"/>
          <w:szCs w:val="24"/>
          <w:rtl/>
        </w:rPr>
        <w:lastRenderedPageBreak/>
        <w:t>فرضيات الدراسة</w:t>
      </w:r>
    </w:p>
    <w:p w14:paraId="19B65C7A" w14:textId="7DF101D0"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الفرضية الرئيسة:</w:t>
      </w:r>
    </w:p>
    <w:p w14:paraId="04067C2E"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توجد علاقة ذات دلالة إحصائية بين كفاءة القوى البشرية وتحويل المدينة المنورة إلى وجهة سياحية عالمية.</w:t>
      </w:r>
    </w:p>
    <w:p w14:paraId="07D6AB9C" w14:textId="77777777" w:rsidR="00CA6E33" w:rsidRPr="00540E21" w:rsidRDefault="00CA6E33" w:rsidP="00CA6E33">
      <w:pPr>
        <w:jc w:val="both"/>
        <w:rPr>
          <w:rFonts w:ascii="Simplified Arabic" w:hAnsi="Simplified Arabic" w:cs="Simplified Arabic"/>
          <w:sz w:val="24"/>
          <w:szCs w:val="24"/>
          <w:rtl/>
        </w:rPr>
      </w:pPr>
    </w:p>
    <w:p w14:paraId="51822A4E" w14:textId="21DF8492"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الفرضيات الفرعية:</w:t>
      </w:r>
    </w:p>
    <w:p w14:paraId="099DD9BE" w14:textId="77777777" w:rsidR="00CA6E33" w:rsidRPr="00540E21" w:rsidRDefault="00CA6E33" w:rsidP="00CA6E33">
      <w:pPr>
        <w:spacing w:line="480" w:lineRule="auto"/>
        <w:jc w:val="both"/>
        <w:rPr>
          <w:rFonts w:ascii="Simplified Arabic" w:hAnsi="Simplified Arabic" w:cs="Simplified Arabic"/>
          <w:sz w:val="24"/>
          <w:szCs w:val="24"/>
          <w:rtl/>
        </w:rPr>
      </w:pPr>
      <w:bookmarkStart w:id="0" w:name="_Hlk203605797"/>
      <w:r w:rsidRPr="00540E21">
        <w:rPr>
          <w:rFonts w:ascii="Simplified Arabic" w:hAnsi="Simplified Arabic" w:cs="Simplified Arabic"/>
          <w:sz w:val="24"/>
          <w:szCs w:val="24"/>
          <w:rtl/>
        </w:rPr>
        <w:t xml:space="preserve">توجد علاقة ذات دلالة إحصائية </w:t>
      </w:r>
      <w:bookmarkStart w:id="1" w:name="_Hlk203605965"/>
      <w:r w:rsidRPr="00540E21">
        <w:rPr>
          <w:rFonts w:ascii="Simplified Arabic" w:hAnsi="Simplified Arabic" w:cs="Simplified Arabic"/>
          <w:sz w:val="24"/>
          <w:szCs w:val="24"/>
          <w:rtl/>
        </w:rPr>
        <w:t>بين مستوى تأهيل وتدريب القوى البشرية وجودة الخدمات السياحية في المواقع الأثرية.</w:t>
      </w:r>
      <w:bookmarkStart w:id="2" w:name="_Hlk203606126"/>
      <w:bookmarkEnd w:id="0"/>
      <w:bookmarkEnd w:id="1"/>
    </w:p>
    <w:p w14:paraId="07B6F49E" w14:textId="77777777" w:rsidR="00CA6E33" w:rsidRPr="00540E21" w:rsidRDefault="00CA6E33" w:rsidP="00CA6E33">
      <w:pPr>
        <w:spacing w:line="480" w:lineRule="auto"/>
        <w:jc w:val="both"/>
        <w:rPr>
          <w:rFonts w:ascii="Simplified Arabic" w:hAnsi="Simplified Arabic" w:cs="Simplified Arabic"/>
          <w:sz w:val="24"/>
          <w:szCs w:val="24"/>
          <w:rtl/>
        </w:rPr>
      </w:pPr>
      <w:r w:rsidRPr="00540E21">
        <w:rPr>
          <w:rFonts w:ascii="Simplified Arabic" w:hAnsi="Simplified Arabic" w:cs="Simplified Arabic"/>
          <w:sz w:val="24"/>
          <w:szCs w:val="24"/>
          <w:rtl/>
        </w:rPr>
        <w:t>توجد علاقة ذات دلالة إحصائية إيجابية بين مشاركة الكوادر الشابة وجهود تحويل المدينة إلى واجهه سياحية جاذبة.</w:t>
      </w:r>
      <w:bookmarkEnd w:id="2"/>
    </w:p>
    <w:p w14:paraId="10D2F36B" w14:textId="77777777" w:rsidR="00CA6E33" w:rsidRPr="00540E21" w:rsidRDefault="00CA6E33" w:rsidP="00CA6E33">
      <w:pPr>
        <w:spacing w:line="480" w:lineRule="auto"/>
        <w:jc w:val="both"/>
        <w:rPr>
          <w:rFonts w:ascii="Simplified Arabic" w:hAnsi="Simplified Arabic" w:cs="Simplified Arabic"/>
          <w:sz w:val="24"/>
          <w:szCs w:val="24"/>
          <w:rtl/>
        </w:rPr>
      </w:pPr>
      <w:bookmarkStart w:id="3" w:name="_Hlk203606691"/>
      <w:r w:rsidRPr="00540E21">
        <w:rPr>
          <w:rFonts w:ascii="Simplified Arabic" w:hAnsi="Simplified Arabic" w:cs="Simplified Arabic"/>
          <w:sz w:val="24"/>
          <w:szCs w:val="24"/>
          <w:rtl/>
        </w:rPr>
        <w:t>توجد علاقة ذات دلالة إحصائية إيجابية في استخدام التقنية والإعلام الرقمي في دعم فاعلية القوى البشرية السياحية.</w:t>
      </w:r>
      <w:bookmarkEnd w:id="3"/>
    </w:p>
    <w:p w14:paraId="07D1152F" w14:textId="77777777" w:rsidR="00CA6E33" w:rsidRPr="00540E21" w:rsidRDefault="00CA6E33" w:rsidP="00CA6E33">
      <w:pPr>
        <w:spacing w:line="480" w:lineRule="auto"/>
        <w:jc w:val="both"/>
        <w:rPr>
          <w:rFonts w:ascii="Simplified Arabic" w:hAnsi="Simplified Arabic" w:cs="Simplified Arabic"/>
          <w:sz w:val="24"/>
          <w:szCs w:val="24"/>
          <w:rtl/>
        </w:rPr>
      </w:pPr>
      <w:bookmarkStart w:id="4" w:name="_Hlk203607221"/>
      <w:r w:rsidRPr="00540E21">
        <w:rPr>
          <w:rFonts w:ascii="Simplified Arabic" w:hAnsi="Simplified Arabic" w:cs="Simplified Arabic"/>
          <w:sz w:val="24"/>
          <w:szCs w:val="24"/>
          <w:rtl/>
        </w:rPr>
        <w:t>توجد علاقة ذات دلالة إحصائية بين درجة التنسيق والتكامل بين الجهات الحكومية والخاصة على أداء القوى البشرية في القطاع السياحي.</w:t>
      </w:r>
    </w:p>
    <w:p w14:paraId="7B266039" w14:textId="77777777" w:rsidR="00CA6E33" w:rsidRPr="00540E21" w:rsidRDefault="00CA6E33" w:rsidP="00CA6E33">
      <w:pPr>
        <w:spacing w:line="480" w:lineRule="auto"/>
        <w:jc w:val="both"/>
        <w:rPr>
          <w:rFonts w:ascii="Simplified Arabic" w:hAnsi="Simplified Arabic" w:cs="Simplified Arabic"/>
          <w:sz w:val="24"/>
          <w:szCs w:val="24"/>
          <w:rtl/>
        </w:rPr>
      </w:pPr>
      <w:bookmarkStart w:id="5" w:name="_Hlk203607625"/>
      <w:bookmarkEnd w:id="4"/>
      <w:r w:rsidRPr="00540E21">
        <w:rPr>
          <w:rFonts w:ascii="Simplified Arabic" w:hAnsi="Simplified Arabic" w:cs="Simplified Arabic"/>
          <w:sz w:val="24"/>
          <w:szCs w:val="24"/>
          <w:rtl/>
        </w:rPr>
        <w:t>توجد علاقة ذات دلالة إحصائية بين التحديات التنظيمية والمادية وقدرة القوى البشرية في تنمية السياحة الأثرية.</w:t>
      </w:r>
    </w:p>
    <w:p w14:paraId="0A4654BC" w14:textId="77777777" w:rsidR="00CA6E33" w:rsidRPr="00540E21" w:rsidRDefault="00CA6E33" w:rsidP="00CA6E33">
      <w:pPr>
        <w:spacing w:line="480" w:lineRule="auto"/>
        <w:jc w:val="both"/>
        <w:rPr>
          <w:rFonts w:ascii="Simplified Arabic" w:hAnsi="Simplified Arabic" w:cs="Simplified Arabic"/>
          <w:sz w:val="24"/>
          <w:szCs w:val="24"/>
          <w:rtl/>
        </w:rPr>
      </w:pPr>
      <w:bookmarkStart w:id="6" w:name="_Hlk203608192"/>
      <w:bookmarkEnd w:id="5"/>
      <w:r w:rsidRPr="00540E21">
        <w:rPr>
          <w:rFonts w:ascii="Simplified Arabic" w:hAnsi="Simplified Arabic" w:cs="Simplified Arabic"/>
          <w:sz w:val="24"/>
          <w:szCs w:val="24"/>
          <w:rtl/>
        </w:rPr>
        <w:t xml:space="preserve">توجد علاقة ذات دلالة إحصائية بين ارتفاع مستوى الوعي المجتمعي بأهمية الآثار والقوى البشرية </w:t>
      </w:r>
      <w:proofErr w:type="gramStart"/>
      <w:r w:rsidRPr="00540E21">
        <w:rPr>
          <w:rFonts w:ascii="Simplified Arabic" w:hAnsi="Simplified Arabic" w:cs="Simplified Arabic"/>
          <w:sz w:val="24"/>
          <w:szCs w:val="24"/>
          <w:rtl/>
        </w:rPr>
        <w:t>و تعزيز</w:t>
      </w:r>
      <w:proofErr w:type="gramEnd"/>
      <w:r w:rsidRPr="00540E21">
        <w:rPr>
          <w:rFonts w:ascii="Simplified Arabic" w:hAnsi="Simplified Arabic" w:cs="Simplified Arabic"/>
          <w:sz w:val="24"/>
          <w:szCs w:val="24"/>
          <w:rtl/>
        </w:rPr>
        <w:t xml:space="preserve"> السياحة الثقافية بالمدينة المنورة.</w:t>
      </w:r>
    </w:p>
    <w:bookmarkEnd w:id="6"/>
    <w:p w14:paraId="472D64AC" w14:textId="77777777" w:rsidR="00CA6E33" w:rsidRPr="00540E21" w:rsidRDefault="00CA6E33" w:rsidP="00CA6E33">
      <w:pPr>
        <w:jc w:val="both"/>
        <w:rPr>
          <w:rFonts w:ascii="Simplified Arabic" w:hAnsi="Simplified Arabic" w:cs="Simplified Arabic"/>
          <w:sz w:val="24"/>
          <w:szCs w:val="24"/>
          <w:rtl/>
        </w:rPr>
      </w:pPr>
    </w:p>
    <w:p w14:paraId="337BF30D"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lastRenderedPageBreak/>
        <w:t>نموذج الدراسة</w:t>
      </w:r>
    </w:p>
    <w:p w14:paraId="35280806" w14:textId="77777777" w:rsidR="00CA6E33" w:rsidRPr="00540E21" w:rsidRDefault="00CA6E33" w:rsidP="00CA6E33">
      <w:pPr>
        <w:jc w:val="both"/>
        <w:rPr>
          <w:rFonts w:ascii="Simplified Arabic" w:hAnsi="Simplified Arabic" w:cs="Simplified Arabic"/>
          <w:sz w:val="24"/>
          <w:szCs w:val="24"/>
          <w:rtl/>
        </w:rPr>
      </w:pPr>
    </w:p>
    <w:p w14:paraId="5BC8A0E6" w14:textId="77777777" w:rsidR="00CA6E33" w:rsidRPr="008102B8" w:rsidRDefault="00CA6E33" w:rsidP="00CA6E33">
      <w:pPr>
        <w:jc w:val="both"/>
        <w:rPr>
          <w:rFonts w:ascii="Simplified Arabic" w:hAnsi="Simplified Arabic" w:cs="Simplified Arabic"/>
          <w:sz w:val="24"/>
          <w:szCs w:val="24"/>
        </w:rPr>
      </w:pPr>
      <w:r w:rsidRPr="008102B8">
        <w:rPr>
          <w:rFonts w:ascii="Simplified Arabic" w:hAnsi="Simplified Arabic" w:cs="Simplified Arabic"/>
          <w:sz w:val="24"/>
          <w:szCs w:val="24"/>
          <w:rtl/>
        </w:rPr>
        <w:t>أولًا: المتغيرات الأساسية</w:t>
      </w:r>
    </w:p>
    <w:tbl>
      <w:tblPr>
        <w:tblW w:w="10140" w:type="dxa"/>
        <w:tblCellSpacing w:w="15" w:type="dxa"/>
        <w:tblInd w:w="-1209" w:type="dxa"/>
        <w:tblCellMar>
          <w:top w:w="15" w:type="dxa"/>
          <w:left w:w="15" w:type="dxa"/>
          <w:bottom w:w="15" w:type="dxa"/>
          <w:right w:w="15" w:type="dxa"/>
        </w:tblCellMar>
        <w:tblLook w:val="04A0" w:firstRow="1" w:lastRow="0" w:firstColumn="1" w:lastColumn="0" w:noHBand="0" w:noVBand="1"/>
      </w:tblPr>
      <w:tblGrid>
        <w:gridCol w:w="5628"/>
        <w:gridCol w:w="2567"/>
        <w:gridCol w:w="1945"/>
      </w:tblGrid>
      <w:tr w:rsidR="00CA6E33" w:rsidRPr="00540E21" w14:paraId="502F91B9" w14:textId="77777777" w:rsidTr="0090298E">
        <w:trPr>
          <w:tblHeader/>
          <w:tblCellSpacing w:w="15" w:type="dxa"/>
        </w:trPr>
        <w:tc>
          <w:tcPr>
            <w:tcW w:w="0" w:type="auto"/>
            <w:vAlign w:val="center"/>
            <w:hideMark/>
          </w:tcPr>
          <w:p w14:paraId="3AD185C6" w14:textId="77777777" w:rsidR="00CA6E33" w:rsidRPr="008102B8" w:rsidRDefault="00CA6E33" w:rsidP="0090298E">
            <w:pPr>
              <w:jc w:val="both"/>
              <w:rPr>
                <w:rFonts w:ascii="Simplified Arabic" w:hAnsi="Simplified Arabic" w:cs="Simplified Arabic"/>
                <w:sz w:val="24"/>
                <w:szCs w:val="24"/>
              </w:rPr>
            </w:pPr>
            <w:r w:rsidRPr="008102B8">
              <w:rPr>
                <w:rFonts w:ascii="Simplified Arabic" w:hAnsi="Simplified Arabic" w:cs="Simplified Arabic"/>
                <w:sz w:val="24"/>
                <w:szCs w:val="24"/>
                <w:rtl/>
              </w:rPr>
              <w:t>التوضيح</w:t>
            </w:r>
          </w:p>
        </w:tc>
        <w:tc>
          <w:tcPr>
            <w:tcW w:w="0" w:type="auto"/>
            <w:vAlign w:val="center"/>
            <w:hideMark/>
          </w:tcPr>
          <w:p w14:paraId="1305DE31" w14:textId="77777777" w:rsidR="00CA6E33" w:rsidRPr="008102B8" w:rsidRDefault="00CA6E33" w:rsidP="0090298E">
            <w:pPr>
              <w:jc w:val="both"/>
              <w:rPr>
                <w:rFonts w:ascii="Simplified Arabic" w:hAnsi="Simplified Arabic" w:cs="Simplified Arabic"/>
                <w:sz w:val="24"/>
                <w:szCs w:val="24"/>
              </w:rPr>
            </w:pPr>
            <w:r w:rsidRPr="008102B8">
              <w:rPr>
                <w:rFonts w:ascii="Simplified Arabic" w:hAnsi="Simplified Arabic" w:cs="Simplified Arabic"/>
                <w:sz w:val="24"/>
                <w:szCs w:val="24"/>
                <w:rtl/>
              </w:rPr>
              <w:t>اسم المتغير</w:t>
            </w:r>
          </w:p>
        </w:tc>
        <w:tc>
          <w:tcPr>
            <w:tcW w:w="1900" w:type="dxa"/>
            <w:vAlign w:val="center"/>
            <w:hideMark/>
          </w:tcPr>
          <w:p w14:paraId="6329A86F" w14:textId="77777777" w:rsidR="00CA6E33" w:rsidRPr="008102B8" w:rsidRDefault="00CA6E33" w:rsidP="0090298E">
            <w:pPr>
              <w:jc w:val="both"/>
              <w:rPr>
                <w:rFonts w:ascii="Simplified Arabic" w:hAnsi="Simplified Arabic" w:cs="Simplified Arabic"/>
                <w:sz w:val="24"/>
                <w:szCs w:val="24"/>
              </w:rPr>
            </w:pPr>
            <w:r w:rsidRPr="008102B8">
              <w:rPr>
                <w:rFonts w:ascii="Simplified Arabic" w:hAnsi="Simplified Arabic" w:cs="Simplified Arabic"/>
                <w:sz w:val="24"/>
                <w:szCs w:val="24"/>
                <w:rtl/>
              </w:rPr>
              <w:t>نوع المتغير</w:t>
            </w:r>
          </w:p>
        </w:tc>
      </w:tr>
      <w:tr w:rsidR="00CA6E33" w:rsidRPr="00540E21" w14:paraId="6F4460C6" w14:textId="77777777" w:rsidTr="0090298E">
        <w:trPr>
          <w:tblCellSpacing w:w="15" w:type="dxa"/>
        </w:trPr>
        <w:tc>
          <w:tcPr>
            <w:tcW w:w="0" w:type="auto"/>
            <w:vAlign w:val="center"/>
            <w:hideMark/>
          </w:tcPr>
          <w:p w14:paraId="4BF65985" w14:textId="77777777" w:rsidR="00CA6E33" w:rsidRPr="008102B8" w:rsidRDefault="00CA6E33" w:rsidP="0090298E">
            <w:pPr>
              <w:jc w:val="both"/>
              <w:rPr>
                <w:rFonts w:ascii="Simplified Arabic" w:hAnsi="Simplified Arabic" w:cs="Simplified Arabic"/>
                <w:sz w:val="24"/>
                <w:szCs w:val="24"/>
              </w:rPr>
            </w:pPr>
            <w:r w:rsidRPr="008102B8">
              <w:rPr>
                <w:rFonts w:ascii="Simplified Arabic" w:hAnsi="Simplified Arabic" w:cs="Simplified Arabic"/>
                <w:sz w:val="24"/>
                <w:szCs w:val="24"/>
                <w:rtl/>
              </w:rPr>
              <w:t>يشمل الكفاءة، التدريب، التمكين، مشاركة الشباب والمرأة، والتوظيف</w:t>
            </w:r>
            <w:r w:rsidRPr="008102B8">
              <w:rPr>
                <w:rFonts w:ascii="Simplified Arabic" w:hAnsi="Simplified Arabic" w:cs="Simplified Arabic"/>
                <w:sz w:val="24"/>
                <w:szCs w:val="24"/>
              </w:rPr>
              <w:t>.</w:t>
            </w:r>
          </w:p>
        </w:tc>
        <w:tc>
          <w:tcPr>
            <w:tcW w:w="0" w:type="auto"/>
            <w:vAlign w:val="center"/>
            <w:hideMark/>
          </w:tcPr>
          <w:p w14:paraId="44D5320F" w14:textId="77777777" w:rsidR="00CA6E33" w:rsidRPr="008102B8" w:rsidRDefault="00CA6E33" w:rsidP="0090298E">
            <w:pPr>
              <w:jc w:val="both"/>
              <w:rPr>
                <w:rFonts w:ascii="Simplified Arabic" w:hAnsi="Simplified Arabic" w:cs="Simplified Arabic"/>
                <w:sz w:val="24"/>
                <w:szCs w:val="24"/>
              </w:rPr>
            </w:pPr>
            <w:r w:rsidRPr="008102B8">
              <w:rPr>
                <w:rFonts w:ascii="Simplified Arabic" w:hAnsi="Simplified Arabic" w:cs="Simplified Arabic"/>
                <w:sz w:val="24"/>
                <w:szCs w:val="24"/>
                <w:rtl/>
              </w:rPr>
              <w:t>القوى البشرية</w:t>
            </w:r>
          </w:p>
        </w:tc>
        <w:tc>
          <w:tcPr>
            <w:tcW w:w="1900" w:type="dxa"/>
            <w:vAlign w:val="center"/>
            <w:hideMark/>
          </w:tcPr>
          <w:p w14:paraId="41EE551F" w14:textId="77777777" w:rsidR="00CA6E33" w:rsidRPr="008102B8" w:rsidRDefault="00CA6E33" w:rsidP="0090298E">
            <w:pPr>
              <w:jc w:val="both"/>
              <w:rPr>
                <w:rFonts w:ascii="Simplified Arabic" w:hAnsi="Simplified Arabic" w:cs="Simplified Arabic"/>
                <w:sz w:val="24"/>
                <w:szCs w:val="24"/>
              </w:rPr>
            </w:pPr>
            <w:r w:rsidRPr="008102B8">
              <w:rPr>
                <w:rFonts w:ascii="Simplified Arabic" w:hAnsi="Simplified Arabic" w:cs="Simplified Arabic"/>
                <w:sz w:val="24"/>
                <w:szCs w:val="24"/>
                <w:rtl/>
              </w:rPr>
              <w:t>مستقل</w:t>
            </w:r>
          </w:p>
        </w:tc>
      </w:tr>
      <w:tr w:rsidR="00CA6E33" w:rsidRPr="00540E21" w14:paraId="23FF3623" w14:textId="77777777" w:rsidTr="0090298E">
        <w:trPr>
          <w:tblCellSpacing w:w="15" w:type="dxa"/>
        </w:trPr>
        <w:tc>
          <w:tcPr>
            <w:tcW w:w="0" w:type="auto"/>
            <w:vAlign w:val="center"/>
            <w:hideMark/>
          </w:tcPr>
          <w:p w14:paraId="2D4175F4" w14:textId="77777777" w:rsidR="00CA6E33" w:rsidRPr="008102B8" w:rsidRDefault="00CA6E33" w:rsidP="0090298E">
            <w:pPr>
              <w:jc w:val="both"/>
              <w:rPr>
                <w:rFonts w:ascii="Simplified Arabic" w:hAnsi="Simplified Arabic" w:cs="Simplified Arabic"/>
                <w:sz w:val="24"/>
                <w:szCs w:val="24"/>
              </w:rPr>
            </w:pPr>
            <w:r w:rsidRPr="008102B8">
              <w:rPr>
                <w:rFonts w:ascii="Simplified Arabic" w:hAnsi="Simplified Arabic" w:cs="Simplified Arabic"/>
                <w:sz w:val="24"/>
                <w:szCs w:val="24"/>
                <w:rtl/>
              </w:rPr>
              <w:t>يقاس من خلال تطوير المواقع، جودة الخدمات، تجربة الزائر، الترويج، والإقبال السياحي</w:t>
            </w:r>
            <w:r w:rsidRPr="008102B8">
              <w:rPr>
                <w:rFonts w:ascii="Simplified Arabic" w:hAnsi="Simplified Arabic" w:cs="Simplified Arabic"/>
                <w:sz w:val="24"/>
                <w:szCs w:val="24"/>
              </w:rPr>
              <w:t>.</w:t>
            </w:r>
          </w:p>
        </w:tc>
        <w:tc>
          <w:tcPr>
            <w:tcW w:w="0" w:type="auto"/>
            <w:vAlign w:val="center"/>
            <w:hideMark/>
          </w:tcPr>
          <w:p w14:paraId="4356EC61" w14:textId="77777777" w:rsidR="00CA6E33" w:rsidRPr="008102B8" w:rsidRDefault="00CA6E33" w:rsidP="0090298E">
            <w:pPr>
              <w:jc w:val="both"/>
              <w:rPr>
                <w:rFonts w:ascii="Simplified Arabic" w:hAnsi="Simplified Arabic" w:cs="Simplified Arabic"/>
                <w:sz w:val="24"/>
                <w:szCs w:val="24"/>
              </w:rPr>
            </w:pPr>
            <w:r w:rsidRPr="008102B8">
              <w:rPr>
                <w:rFonts w:ascii="Simplified Arabic" w:hAnsi="Simplified Arabic" w:cs="Simplified Arabic"/>
                <w:sz w:val="24"/>
                <w:szCs w:val="24"/>
                <w:rtl/>
              </w:rPr>
              <w:t xml:space="preserve">تحويل </w:t>
            </w:r>
            <w:r w:rsidRPr="00540E21">
              <w:rPr>
                <w:rFonts w:ascii="Simplified Arabic" w:hAnsi="Simplified Arabic" w:cs="Simplified Arabic"/>
                <w:sz w:val="24"/>
                <w:szCs w:val="24"/>
                <w:rtl/>
              </w:rPr>
              <w:t>المدينة</w:t>
            </w:r>
            <w:r w:rsidRPr="008102B8">
              <w:rPr>
                <w:rFonts w:ascii="Simplified Arabic" w:hAnsi="Simplified Arabic" w:cs="Simplified Arabic"/>
                <w:sz w:val="24"/>
                <w:szCs w:val="24"/>
                <w:rtl/>
              </w:rPr>
              <w:t xml:space="preserve"> إلى وجه</w:t>
            </w:r>
            <w:r w:rsidRPr="00540E21">
              <w:rPr>
                <w:rFonts w:ascii="Simplified Arabic" w:hAnsi="Simplified Arabic" w:cs="Simplified Arabic"/>
                <w:sz w:val="24"/>
                <w:szCs w:val="24"/>
                <w:rtl/>
              </w:rPr>
              <w:t>ة</w:t>
            </w:r>
            <w:r w:rsidRPr="008102B8">
              <w:rPr>
                <w:rFonts w:ascii="Simplified Arabic" w:hAnsi="Simplified Arabic" w:cs="Simplified Arabic"/>
                <w:sz w:val="24"/>
                <w:szCs w:val="24"/>
                <w:rtl/>
              </w:rPr>
              <w:t xml:space="preserve"> سياحية عالمية</w:t>
            </w:r>
          </w:p>
        </w:tc>
        <w:tc>
          <w:tcPr>
            <w:tcW w:w="1900" w:type="dxa"/>
            <w:vAlign w:val="center"/>
            <w:hideMark/>
          </w:tcPr>
          <w:p w14:paraId="78B71DCD" w14:textId="77777777" w:rsidR="00CA6E33" w:rsidRPr="008102B8" w:rsidRDefault="00CA6E33" w:rsidP="0090298E">
            <w:pPr>
              <w:jc w:val="both"/>
              <w:rPr>
                <w:rFonts w:ascii="Simplified Arabic" w:hAnsi="Simplified Arabic" w:cs="Simplified Arabic"/>
                <w:sz w:val="24"/>
                <w:szCs w:val="24"/>
              </w:rPr>
            </w:pPr>
            <w:r w:rsidRPr="008102B8">
              <w:rPr>
                <w:rFonts w:ascii="Simplified Arabic" w:hAnsi="Simplified Arabic" w:cs="Simplified Arabic"/>
                <w:sz w:val="24"/>
                <w:szCs w:val="24"/>
                <w:rtl/>
              </w:rPr>
              <w:t>تابع</w:t>
            </w:r>
          </w:p>
        </w:tc>
      </w:tr>
      <w:tr w:rsidR="00CA6E33" w:rsidRPr="00540E21" w14:paraId="01D04951" w14:textId="77777777" w:rsidTr="0090298E">
        <w:trPr>
          <w:tblCellSpacing w:w="15" w:type="dxa"/>
        </w:trPr>
        <w:tc>
          <w:tcPr>
            <w:tcW w:w="0" w:type="auto"/>
            <w:vAlign w:val="center"/>
            <w:hideMark/>
          </w:tcPr>
          <w:p w14:paraId="10CCAF84" w14:textId="77777777" w:rsidR="00CA6E33" w:rsidRPr="008102B8" w:rsidRDefault="00CA6E33" w:rsidP="0090298E">
            <w:pPr>
              <w:jc w:val="both"/>
              <w:rPr>
                <w:rFonts w:ascii="Simplified Arabic" w:hAnsi="Simplified Arabic" w:cs="Simplified Arabic"/>
                <w:sz w:val="24"/>
                <w:szCs w:val="24"/>
              </w:rPr>
            </w:pPr>
            <w:r w:rsidRPr="008102B8">
              <w:rPr>
                <w:rFonts w:ascii="Simplified Arabic" w:hAnsi="Simplified Arabic" w:cs="Simplified Arabic"/>
                <w:sz w:val="24"/>
                <w:szCs w:val="24"/>
                <w:rtl/>
              </w:rPr>
              <w:t>تشمل التحول الرقمي، الإعلام السياحي، التكامل المؤسسي بين القطاعين العام والخاص</w:t>
            </w:r>
            <w:r w:rsidRPr="008102B8">
              <w:rPr>
                <w:rFonts w:ascii="Simplified Arabic" w:hAnsi="Simplified Arabic" w:cs="Simplified Arabic"/>
                <w:sz w:val="24"/>
                <w:szCs w:val="24"/>
              </w:rPr>
              <w:t>.</w:t>
            </w:r>
          </w:p>
        </w:tc>
        <w:tc>
          <w:tcPr>
            <w:tcW w:w="0" w:type="auto"/>
            <w:vAlign w:val="center"/>
            <w:hideMark/>
          </w:tcPr>
          <w:p w14:paraId="1776036B" w14:textId="77777777" w:rsidR="00CA6E33" w:rsidRPr="008102B8" w:rsidRDefault="00CA6E33" w:rsidP="0090298E">
            <w:pPr>
              <w:jc w:val="both"/>
              <w:rPr>
                <w:rFonts w:ascii="Simplified Arabic" w:hAnsi="Simplified Arabic" w:cs="Simplified Arabic"/>
                <w:sz w:val="24"/>
                <w:szCs w:val="24"/>
              </w:rPr>
            </w:pPr>
            <w:r w:rsidRPr="008102B8">
              <w:rPr>
                <w:rFonts w:ascii="Simplified Arabic" w:hAnsi="Simplified Arabic" w:cs="Simplified Arabic"/>
                <w:sz w:val="24"/>
                <w:szCs w:val="24"/>
                <w:rtl/>
              </w:rPr>
              <w:t>التقنية، الإعلام، دعم الجهات الرسمية</w:t>
            </w:r>
          </w:p>
        </w:tc>
        <w:tc>
          <w:tcPr>
            <w:tcW w:w="1900" w:type="dxa"/>
            <w:vAlign w:val="center"/>
          </w:tcPr>
          <w:p w14:paraId="256DD6A5" w14:textId="77777777" w:rsidR="00CA6E33" w:rsidRPr="008102B8" w:rsidRDefault="00CA6E33" w:rsidP="0090298E">
            <w:pPr>
              <w:jc w:val="both"/>
              <w:rPr>
                <w:rFonts w:ascii="Simplified Arabic" w:hAnsi="Simplified Arabic" w:cs="Simplified Arabic"/>
                <w:sz w:val="24"/>
                <w:szCs w:val="24"/>
              </w:rPr>
            </w:pPr>
            <w:r w:rsidRPr="008102B8">
              <w:rPr>
                <w:rFonts w:ascii="Simplified Arabic" w:hAnsi="Simplified Arabic" w:cs="Simplified Arabic"/>
                <w:sz w:val="24"/>
                <w:szCs w:val="24"/>
                <w:rtl/>
              </w:rPr>
              <w:t>متغيرات وسيطة</w:t>
            </w:r>
          </w:p>
        </w:tc>
      </w:tr>
    </w:tbl>
    <w:p w14:paraId="2E9965F1" w14:textId="77777777" w:rsidR="00CA6E33" w:rsidRPr="00540E21" w:rsidRDefault="00CA6E33" w:rsidP="00CA6E33">
      <w:pPr>
        <w:jc w:val="both"/>
        <w:rPr>
          <w:rFonts w:ascii="Simplified Arabic" w:hAnsi="Simplified Arabic" w:cs="Simplified Arabic"/>
          <w:sz w:val="24"/>
          <w:szCs w:val="24"/>
          <w:rtl/>
        </w:rPr>
      </w:pPr>
    </w:p>
    <w:p w14:paraId="4DE8AD43"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شكل (1-1) </w:t>
      </w:r>
    </w:p>
    <w:p w14:paraId="724BC498" w14:textId="77777777" w:rsidR="00CA6E33" w:rsidRPr="00540E21" w:rsidRDefault="00CA6E33" w:rsidP="00CA6E33">
      <w:pPr>
        <w:jc w:val="both"/>
        <w:rPr>
          <w:rFonts w:ascii="Simplified Arabic" w:hAnsi="Simplified Arabic" w:cs="Simplified Arabic"/>
          <w:sz w:val="24"/>
          <w:szCs w:val="24"/>
          <w:rtl/>
        </w:rPr>
      </w:pPr>
    </w:p>
    <w:p w14:paraId="5FC1F294" w14:textId="77777777" w:rsidR="00CA6E33" w:rsidRPr="00540E21" w:rsidRDefault="00CA6E33" w:rsidP="00CA6E33">
      <w:pPr>
        <w:jc w:val="both"/>
        <w:rPr>
          <w:rFonts w:ascii="Simplified Arabic" w:hAnsi="Simplified Arabic" w:cs="Simplified Arabic"/>
          <w:sz w:val="24"/>
          <w:szCs w:val="24"/>
          <w:rtl/>
        </w:rPr>
      </w:pPr>
    </w:p>
    <w:p w14:paraId="2E83FF3E" w14:textId="77777777" w:rsidR="00CA6E33" w:rsidRPr="00540E21" w:rsidRDefault="00CA6E33" w:rsidP="00CA6E33">
      <w:pPr>
        <w:jc w:val="both"/>
        <w:rPr>
          <w:rFonts w:ascii="Simplified Arabic" w:hAnsi="Simplified Arabic" w:cs="Simplified Arabic"/>
          <w:sz w:val="24"/>
          <w:szCs w:val="24"/>
          <w:rtl/>
        </w:rPr>
      </w:pPr>
    </w:p>
    <w:p w14:paraId="18E3C172" w14:textId="16EDA032"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تفسير النموذج:</w:t>
      </w:r>
    </w:p>
    <w:p w14:paraId="7480F6AC"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القوى البشرية هي المتغير الأساسي الذي يؤثر في تحويل المعالم والآثار إلى عناصر جذب سياحي.</w:t>
      </w:r>
    </w:p>
    <w:p w14:paraId="12841089" w14:textId="77777777" w:rsidR="00CA6E33" w:rsidRPr="00540E21" w:rsidRDefault="00CA6E33" w:rsidP="00CA6E33">
      <w:pPr>
        <w:jc w:val="both"/>
        <w:rPr>
          <w:rFonts w:ascii="Simplified Arabic" w:hAnsi="Simplified Arabic" w:cs="Simplified Arabic"/>
          <w:sz w:val="24"/>
          <w:szCs w:val="24"/>
          <w:rtl/>
        </w:rPr>
      </w:pPr>
    </w:p>
    <w:p w14:paraId="6F7B088C"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العوامل الداعمة مثل التقنية الحديثة والإعلام والتكامل المؤسسي تسهم في تعظيم هذا الدور.</w:t>
      </w:r>
    </w:p>
    <w:p w14:paraId="5E03C636" w14:textId="77777777" w:rsidR="00CA6E33" w:rsidRPr="00540E21" w:rsidRDefault="00CA6E33" w:rsidP="00CA6E33">
      <w:pPr>
        <w:jc w:val="both"/>
        <w:rPr>
          <w:rFonts w:ascii="Simplified Arabic" w:hAnsi="Simplified Arabic" w:cs="Simplified Arabic"/>
          <w:sz w:val="24"/>
          <w:szCs w:val="24"/>
          <w:rtl/>
        </w:rPr>
      </w:pPr>
    </w:p>
    <w:p w14:paraId="51D8006D"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كلما تم تمكين وتأهيل القوى البشرية محليًا، زادت فاعلية المواقع الأثرية كوجهات سياحية عالمية.</w:t>
      </w:r>
    </w:p>
    <w:p w14:paraId="029D60A2" w14:textId="6F433E70" w:rsidR="00CA6E33" w:rsidRPr="008102B8" w:rsidRDefault="00CA6E33" w:rsidP="00CA6E33">
      <w:pPr>
        <w:jc w:val="both"/>
        <w:rPr>
          <w:rFonts w:ascii="Simplified Arabic" w:hAnsi="Simplified Arabic" w:cs="Simplified Arabic"/>
          <w:sz w:val="24"/>
          <w:szCs w:val="24"/>
        </w:rPr>
      </w:pPr>
    </w:p>
    <w:p w14:paraId="6A90DA1A" w14:textId="77777777" w:rsidR="00CA6E33" w:rsidRPr="008102B8" w:rsidRDefault="00CA6E33" w:rsidP="00CA6E33">
      <w:pPr>
        <w:jc w:val="both"/>
        <w:rPr>
          <w:rFonts w:ascii="Simplified Arabic" w:hAnsi="Simplified Arabic" w:cs="Simplified Arabic"/>
          <w:sz w:val="24"/>
          <w:szCs w:val="24"/>
        </w:rPr>
      </w:pPr>
      <w:r w:rsidRPr="008102B8">
        <w:rPr>
          <w:rFonts w:ascii="Simplified Arabic" w:hAnsi="Simplified Arabic" w:cs="Simplified Arabic"/>
          <w:sz w:val="24"/>
          <w:szCs w:val="24"/>
          <w:rtl/>
        </w:rPr>
        <w:t>حدود الدراسة</w:t>
      </w:r>
    </w:p>
    <w:p w14:paraId="520BFA94" w14:textId="77777777" w:rsidR="00CA6E33" w:rsidRPr="008102B8" w:rsidRDefault="00CA6E33" w:rsidP="00CA6E33">
      <w:pPr>
        <w:jc w:val="both"/>
        <w:rPr>
          <w:rFonts w:ascii="Simplified Arabic" w:hAnsi="Simplified Arabic" w:cs="Simplified Arabic"/>
          <w:sz w:val="24"/>
          <w:szCs w:val="24"/>
        </w:rPr>
      </w:pPr>
      <w:r w:rsidRPr="00540E21">
        <w:rPr>
          <w:rFonts w:ascii="Simplified Arabic" w:hAnsi="Simplified Arabic" w:cs="Simplified Arabic"/>
          <w:sz w:val="24"/>
          <w:szCs w:val="24"/>
          <w:rtl/>
        </w:rPr>
        <w:t>1/</w:t>
      </w:r>
      <w:r w:rsidRPr="008102B8">
        <w:rPr>
          <w:rFonts w:ascii="Simplified Arabic" w:hAnsi="Simplified Arabic" w:cs="Simplified Arabic"/>
          <w:sz w:val="24"/>
          <w:szCs w:val="24"/>
        </w:rPr>
        <w:t xml:space="preserve"> </w:t>
      </w:r>
      <w:r w:rsidRPr="008102B8">
        <w:rPr>
          <w:rFonts w:ascii="Simplified Arabic" w:hAnsi="Simplified Arabic" w:cs="Simplified Arabic"/>
          <w:sz w:val="24"/>
          <w:szCs w:val="24"/>
          <w:rtl/>
        </w:rPr>
        <w:t>الحدود المكانية</w:t>
      </w:r>
    </w:p>
    <w:p w14:paraId="3098D629" w14:textId="77777777" w:rsidR="00CA6E33" w:rsidRPr="008102B8" w:rsidRDefault="00CA6E33" w:rsidP="00CA6E33">
      <w:pPr>
        <w:jc w:val="both"/>
        <w:rPr>
          <w:rFonts w:ascii="Simplified Arabic" w:hAnsi="Simplified Arabic" w:cs="Simplified Arabic"/>
          <w:sz w:val="24"/>
          <w:szCs w:val="24"/>
        </w:rPr>
      </w:pPr>
      <w:r w:rsidRPr="008102B8">
        <w:rPr>
          <w:rFonts w:ascii="Simplified Arabic" w:hAnsi="Simplified Arabic" w:cs="Simplified Arabic"/>
          <w:sz w:val="24"/>
          <w:szCs w:val="24"/>
          <w:rtl/>
        </w:rPr>
        <w:lastRenderedPageBreak/>
        <w:t>تُجرى هذه الدراسة في المدينة المنورة، باعتبارها واحدة من أهم المدن الإسلامية التي تضم العديد من المواقع الأثرية والتاريخية ذات القيمة الدينية والثقافية، والتي تمثل محورًا أساسيًا في جهود التحول السياحي في المملكة العربية السعودية</w:t>
      </w:r>
      <w:r w:rsidRPr="008102B8">
        <w:rPr>
          <w:rFonts w:ascii="Simplified Arabic" w:hAnsi="Simplified Arabic" w:cs="Simplified Arabic"/>
          <w:sz w:val="24"/>
          <w:szCs w:val="24"/>
        </w:rPr>
        <w:t>.</w:t>
      </w:r>
    </w:p>
    <w:p w14:paraId="725CA6ED" w14:textId="77777777" w:rsidR="00CA6E33" w:rsidRPr="008102B8" w:rsidRDefault="00CA6E33" w:rsidP="00CA6E33">
      <w:pPr>
        <w:jc w:val="both"/>
        <w:rPr>
          <w:rFonts w:ascii="Simplified Arabic" w:hAnsi="Simplified Arabic" w:cs="Simplified Arabic"/>
          <w:sz w:val="24"/>
          <w:szCs w:val="24"/>
        </w:rPr>
      </w:pPr>
      <w:r w:rsidRPr="00540E21">
        <w:rPr>
          <w:rFonts w:ascii="Simplified Arabic" w:hAnsi="Simplified Arabic" w:cs="Simplified Arabic"/>
          <w:sz w:val="24"/>
          <w:szCs w:val="24"/>
          <w:rtl/>
        </w:rPr>
        <w:t>2/</w:t>
      </w:r>
      <w:r w:rsidRPr="008102B8">
        <w:rPr>
          <w:rFonts w:ascii="Simplified Arabic" w:hAnsi="Simplified Arabic" w:cs="Simplified Arabic"/>
          <w:sz w:val="24"/>
          <w:szCs w:val="24"/>
        </w:rPr>
        <w:t xml:space="preserve"> </w:t>
      </w:r>
      <w:r w:rsidRPr="008102B8">
        <w:rPr>
          <w:rFonts w:ascii="Simplified Arabic" w:hAnsi="Simplified Arabic" w:cs="Simplified Arabic"/>
          <w:sz w:val="24"/>
          <w:szCs w:val="24"/>
          <w:rtl/>
        </w:rPr>
        <w:t>الحدود الزمانية</w:t>
      </w:r>
    </w:p>
    <w:p w14:paraId="677CCF9A" w14:textId="77777777" w:rsidR="00CA6E33" w:rsidRPr="008102B8" w:rsidRDefault="00CA6E33" w:rsidP="00CA6E33">
      <w:pPr>
        <w:jc w:val="both"/>
        <w:rPr>
          <w:rFonts w:ascii="Simplified Arabic" w:hAnsi="Simplified Arabic" w:cs="Simplified Arabic"/>
          <w:sz w:val="24"/>
          <w:szCs w:val="24"/>
        </w:rPr>
      </w:pPr>
      <w:r w:rsidRPr="008102B8">
        <w:rPr>
          <w:rFonts w:ascii="Simplified Arabic" w:hAnsi="Simplified Arabic" w:cs="Simplified Arabic"/>
          <w:sz w:val="24"/>
          <w:szCs w:val="24"/>
          <w:rtl/>
        </w:rPr>
        <w:t xml:space="preserve">تغطي الدراسة الفترة الزمنية </w:t>
      </w:r>
      <w:r w:rsidRPr="00540E21">
        <w:rPr>
          <w:rFonts w:ascii="Simplified Arabic" w:hAnsi="Simplified Arabic" w:cs="Simplified Arabic"/>
          <w:sz w:val="24"/>
          <w:szCs w:val="24"/>
          <w:rtl/>
        </w:rPr>
        <w:t>2025</w:t>
      </w:r>
      <w:r w:rsidRPr="008102B8">
        <w:rPr>
          <w:rFonts w:ascii="Simplified Arabic" w:hAnsi="Simplified Arabic" w:cs="Simplified Arabic"/>
          <w:sz w:val="24"/>
          <w:szCs w:val="24"/>
          <w:rtl/>
        </w:rPr>
        <w:t xml:space="preserve"> </w:t>
      </w:r>
    </w:p>
    <w:p w14:paraId="3A352A60" w14:textId="77777777" w:rsidR="00CA6E33" w:rsidRPr="008102B8" w:rsidRDefault="00CA6E33" w:rsidP="00CA6E33">
      <w:pPr>
        <w:jc w:val="both"/>
        <w:rPr>
          <w:rFonts w:ascii="Simplified Arabic" w:hAnsi="Simplified Arabic" w:cs="Simplified Arabic"/>
          <w:sz w:val="24"/>
          <w:szCs w:val="24"/>
        </w:rPr>
      </w:pPr>
      <w:r w:rsidRPr="00540E21">
        <w:rPr>
          <w:rFonts w:ascii="Simplified Arabic" w:hAnsi="Simplified Arabic" w:cs="Simplified Arabic"/>
          <w:sz w:val="24"/>
          <w:szCs w:val="24"/>
          <w:rtl/>
        </w:rPr>
        <w:t>3/</w:t>
      </w:r>
      <w:r w:rsidRPr="008102B8">
        <w:rPr>
          <w:rFonts w:ascii="Simplified Arabic" w:hAnsi="Simplified Arabic" w:cs="Simplified Arabic"/>
          <w:sz w:val="24"/>
          <w:szCs w:val="24"/>
        </w:rPr>
        <w:t xml:space="preserve"> </w:t>
      </w:r>
      <w:r w:rsidRPr="008102B8">
        <w:rPr>
          <w:rFonts w:ascii="Simplified Arabic" w:hAnsi="Simplified Arabic" w:cs="Simplified Arabic"/>
          <w:sz w:val="24"/>
          <w:szCs w:val="24"/>
          <w:rtl/>
        </w:rPr>
        <w:t>الحدود الموضوعية</w:t>
      </w:r>
      <w:r w:rsidRPr="00540E21">
        <w:rPr>
          <w:rFonts w:ascii="Simplified Arabic" w:hAnsi="Simplified Arabic" w:cs="Simplified Arabic"/>
          <w:sz w:val="24"/>
          <w:szCs w:val="24"/>
          <w:rtl/>
        </w:rPr>
        <w:t xml:space="preserve"> القوى البشرية في تحويل المدينة المنورة الى واجهة سياحية عالمية</w:t>
      </w:r>
    </w:p>
    <w:p w14:paraId="24A78024" w14:textId="77777777" w:rsidR="00CA6E33" w:rsidRPr="008102B8" w:rsidRDefault="00CA6E33" w:rsidP="00CA6E33">
      <w:pPr>
        <w:jc w:val="both"/>
        <w:rPr>
          <w:rFonts w:ascii="Simplified Arabic" w:hAnsi="Simplified Arabic" w:cs="Simplified Arabic"/>
          <w:sz w:val="24"/>
          <w:szCs w:val="24"/>
        </w:rPr>
      </w:pPr>
      <w:r w:rsidRPr="00540E21">
        <w:rPr>
          <w:rFonts w:ascii="Simplified Arabic" w:hAnsi="Simplified Arabic" w:cs="Simplified Arabic"/>
          <w:sz w:val="24"/>
          <w:szCs w:val="24"/>
          <w:rtl/>
        </w:rPr>
        <w:t xml:space="preserve">4/ الحدود البشرية </w:t>
      </w:r>
    </w:p>
    <w:p w14:paraId="48EBA1B2" w14:textId="77777777" w:rsidR="00CA6E33" w:rsidRPr="008102B8" w:rsidRDefault="00CA6E33" w:rsidP="00CA6E33">
      <w:pPr>
        <w:jc w:val="both"/>
        <w:rPr>
          <w:rFonts w:ascii="Simplified Arabic" w:hAnsi="Simplified Arabic" w:cs="Simplified Arabic"/>
          <w:sz w:val="24"/>
          <w:szCs w:val="24"/>
        </w:rPr>
      </w:pPr>
      <w:r w:rsidRPr="008102B8">
        <w:rPr>
          <w:rFonts w:ascii="Simplified Arabic" w:hAnsi="Simplified Arabic" w:cs="Simplified Arabic"/>
          <w:sz w:val="24"/>
          <w:szCs w:val="24"/>
          <w:rtl/>
        </w:rPr>
        <w:t xml:space="preserve">يعتمد البحث على المنهج الوصفي التحليلي، مع جمع البيانات من خلال </w:t>
      </w:r>
      <w:proofErr w:type="gramStart"/>
      <w:r w:rsidRPr="008102B8">
        <w:rPr>
          <w:rFonts w:ascii="Simplified Arabic" w:hAnsi="Simplified Arabic" w:cs="Simplified Arabic"/>
          <w:sz w:val="24"/>
          <w:szCs w:val="24"/>
          <w:rtl/>
        </w:rPr>
        <w:t>استبيان</w:t>
      </w:r>
      <w:proofErr w:type="gramEnd"/>
      <w:r w:rsidRPr="008102B8">
        <w:rPr>
          <w:rFonts w:ascii="Simplified Arabic" w:hAnsi="Simplified Arabic" w:cs="Simplified Arabic"/>
          <w:sz w:val="24"/>
          <w:szCs w:val="24"/>
          <w:rtl/>
        </w:rPr>
        <w:t xml:space="preserve"> إلكتروني ومقابلات اختيارية، </w:t>
      </w:r>
      <w:r w:rsidRPr="00540E21">
        <w:rPr>
          <w:rFonts w:ascii="Simplified Arabic" w:hAnsi="Simplified Arabic" w:cs="Simplified Arabic"/>
          <w:sz w:val="24"/>
          <w:szCs w:val="24"/>
          <w:rtl/>
        </w:rPr>
        <w:t xml:space="preserve">لسياح والزوار </w:t>
      </w:r>
      <w:r w:rsidRPr="008102B8">
        <w:rPr>
          <w:rFonts w:ascii="Simplified Arabic" w:hAnsi="Simplified Arabic" w:cs="Simplified Arabic"/>
          <w:sz w:val="24"/>
          <w:szCs w:val="24"/>
          <w:rtl/>
        </w:rPr>
        <w:t>مما قد يؤثر على التعميم وفقًا لنوعية العينة وحجمها</w:t>
      </w:r>
      <w:r w:rsidRPr="008102B8">
        <w:rPr>
          <w:rFonts w:ascii="Simplified Arabic" w:hAnsi="Simplified Arabic" w:cs="Simplified Arabic"/>
          <w:sz w:val="24"/>
          <w:szCs w:val="24"/>
        </w:rPr>
        <w:t>.</w:t>
      </w:r>
    </w:p>
    <w:p w14:paraId="12A7017C" w14:textId="77777777" w:rsidR="00CA6E33" w:rsidRPr="008102B8" w:rsidRDefault="00CA6E33" w:rsidP="00CA6E33">
      <w:pPr>
        <w:jc w:val="both"/>
        <w:rPr>
          <w:rFonts w:ascii="Simplified Arabic" w:hAnsi="Simplified Arabic" w:cs="Simplified Arabic"/>
          <w:sz w:val="24"/>
          <w:szCs w:val="24"/>
        </w:rPr>
      </w:pPr>
    </w:p>
    <w:p w14:paraId="2BF0A107" w14:textId="77777777" w:rsidR="00CA6E33" w:rsidRPr="00540E21" w:rsidRDefault="00CA6E33" w:rsidP="00CA6E33">
      <w:pPr>
        <w:jc w:val="both"/>
        <w:rPr>
          <w:rFonts w:ascii="Simplified Arabic" w:hAnsi="Simplified Arabic" w:cs="Simplified Arabic"/>
          <w:sz w:val="24"/>
          <w:szCs w:val="24"/>
          <w:rtl/>
        </w:rPr>
      </w:pPr>
    </w:p>
    <w:p w14:paraId="495E5F1C" w14:textId="77777777" w:rsidR="00CA6E33" w:rsidRPr="00540E21" w:rsidRDefault="00CA6E33" w:rsidP="00CA6E33">
      <w:pPr>
        <w:jc w:val="both"/>
        <w:rPr>
          <w:rFonts w:ascii="Simplified Arabic" w:hAnsi="Simplified Arabic" w:cs="Simplified Arabic"/>
          <w:sz w:val="24"/>
          <w:szCs w:val="24"/>
          <w:rtl/>
        </w:rPr>
      </w:pPr>
    </w:p>
    <w:p w14:paraId="44739FA5" w14:textId="77777777" w:rsidR="00CA6E33" w:rsidRPr="00540E21" w:rsidRDefault="00CA6E33" w:rsidP="00CA6E33">
      <w:pPr>
        <w:jc w:val="both"/>
        <w:rPr>
          <w:rFonts w:ascii="Simplified Arabic" w:hAnsi="Simplified Arabic" w:cs="Simplified Arabic"/>
          <w:sz w:val="24"/>
          <w:szCs w:val="24"/>
          <w:rtl/>
        </w:rPr>
      </w:pPr>
    </w:p>
    <w:p w14:paraId="22C05B0E" w14:textId="77777777" w:rsidR="00CA6E33" w:rsidRPr="00540E21" w:rsidRDefault="00CA6E33" w:rsidP="00CA6E33">
      <w:pPr>
        <w:jc w:val="both"/>
        <w:rPr>
          <w:rFonts w:ascii="Simplified Arabic" w:hAnsi="Simplified Arabic" w:cs="Simplified Arabic"/>
          <w:sz w:val="24"/>
          <w:szCs w:val="24"/>
          <w:rtl/>
        </w:rPr>
      </w:pPr>
    </w:p>
    <w:p w14:paraId="4871E0F5" w14:textId="77777777" w:rsidR="00CA6E33" w:rsidRPr="00540E21" w:rsidRDefault="00CA6E33" w:rsidP="00CA6E33">
      <w:pPr>
        <w:jc w:val="both"/>
        <w:rPr>
          <w:rFonts w:ascii="Simplified Arabic" w:hAnsi="Simplified Arabic" w:cs="Simplified Arabic"/>
          <w:sz w:val="24"/>
          <w:szCs w:val="24"/>
          <w:rtl/>
        </w:rPr>
      </w:pPr>
    </w:p>
    <w:p w14:paraId="53CFEBAC" w14:textId="77777777" w:rsidR="00CA6E33" w:rsidRPr="00540E21" w:rsidRDefault="00CA6E33" w:rsidP="00CA6E33">
      <w:pPr>
        <w:jc w:val="both"/>
        <w:rPr>
          <w:rFonts w:ascii="Simplified Arabic" w:hAnsi="Simplified Arabic" w:cs="Simplified Arabic"/>
          <w:sz w:val="24"/>
          <w:szCs w:val="24"/>
          <w:rtl/>
        </w:rPr>
      </w:pPr>
    </w:p>
    <w:p w14:paraId="6A910910" w14:textId="77777777" w:rsidR="00CA6E33" w:rsidRPr="00540E21" w:rsidRDefault="00CA6E33" w:rsidP="00CA6E33">
      <w:pPr>
        <w:jc w:val="both"/>
        <w:rPr>
          <w:rFonts w:ascii="Simplified Arabic" w:hAnsi="Simplified Arabic" w:cs="Simplified Arabic"/>
          <w:sz w:val="24"/>
          <w:szCs w:val="24"/>
          <w:rtl/>
        </w:rPr>
      </w:pPr>
    </w:p>
    <w:p w14:paraId="59159403" w14:textId="77777777" w:rsidR="00CA6E33" w:rsidRPr="00540E21" w:rsidRDefault="00CA6E33" w:rsidP="00CA6E33">
      <w:pPr>
        <w:jc w:val="both"/>
        <w:rPr>
          <w:rFonts w:ascii="Simplified Arabic" w:hAnsi="Simplified Arabic" w:cs="Simplified Arabic"/>
          <w:sz w:val="24"/>
          <w:szCs w:val="24"/>
          <w:rtl/>
        </w:rPr>
      </w:pPr>
    </w:p>
    <w:p w14:paraId="2BDC11D4" w14:textId="77777777" w:rsidR="00CA6E33" w:rsidRPr="008102B8" w:rsidRDefault="00CA6E33" w:rsidP="00CA6E33">
      <w:pPr>
        <w:jc w:val="both"/>
        <w:rPr>
          <w:rFonts w:ascii="Simplified Arabic" w:hAnsi="Simplified Arabic" w:cs="Simplified Arabic"/>
          <w:sz w:val="24"/>
          <w:szCs w:val="24"/>
        </w:rPr>
      </w:pPr>
      <w:r w:rsidRPr="008102B8">
        <w:rPr>
          <w:rFonts w:ascii="Simplified Arabic" w:hAnsi="Simplified Arabic" w:cs="Simplified Arabic"/>
          <w:sz w:val="24"/>
          <w:szCs w:val="24"/>
          <w:rtl/>
        </w:rPr>
        <w:t>خاتمة الفصل الأول</w:t>
      </w:r>
    </w:p>
    <w:p w14:paraId="34A4CA95" w14:textId="77777777" w:rsidR="00CA6E33" w:rsidRPr="008102B8" w:rsidRDefault="00CA6E33" w:rsidP="00CA6E33">
      <w:pPr>
        <w:jc w:val="both"/>
        <w:rPr>
          <w:rFonts w:ascii="Simplified Arabic" w:hAnsi="Simplified Arabic" w:cs="Simplified Arabic"/>
          <w:sz w:val="24"/>
          <w:szCs w:val="24"/>
        </w:rPr>
      </w:pPr>
      <w:r w:rsidRPr="008102B8">
        <w:rPr>
          <w:rFonts w:ascii="Simplified Arabic" w:hAnsi="Simplified Arabic" w:cs="Simplified Arabic"/>
          <w:sz w:val="24"/>
          <w:szCs w:val="24"/>
          <w:rtl/>
        </w:rPr>
        <w:t xml:space="preserve">الفصل الأول </w:t>
      </w:r>
      <w:r w:rsidRPr="00540E21">
        <w:rPr>
          <w:rFonts w:ascii="Simplified Arabic" w:hAnsi="Simplified Arabic" w:cs="Simplified Arabic"/>
          <w:sz w:val="24"/>
          <w:szCs w:val="24"/>
          <w:rtl/>
        </w:rPr>
        <w:t xml:space="preserve">هو </w:t>
      </w:r>
      <w:r w:rsidRPr="008102B8">
        <w:rPr>
          <w:rFonts w:ascii="Simplified Arabic" w:hAnsi="Simplified Arabic" w:cs="Simplified Arabic"/>
          <w:sz w:val="24"/>
          <w:szCs w:val="24"/>
          <w:rtl/>
        </w:rPr>
        <w:t>الإطار العام للدراسة، حيث تم توضيح خلفيتها وأهميتها العلمية والعملية، إضافة إلى عرض المشكلة البحثية وصياغة تساؤلاتها وفرضياتها. كما تم تحديد أهداف الدراسة ونموذجها النظري، مع بيان الحدود والمنهجية المعتمدة وأدوات جمع البيانات. ويُعد هذا الفصل بمثابة الأساس الذي انطلقت منه الدراسة، ويمهد للفصل الثاني الذي يتناول الإطار النظري والدراسات السابقة ذات العلاقة، بهدف تعزيز الفهم العلمي للموضوع وتحديد موقع الدراسة الحالية ضمن السياق البحثي العام</w:t>
      </w:r>
      <w:r w:rsidRPr="008102B8">
        <w:rPr>
          <w:rFonts w:ascii="Simplified Arabic" w:hAnsi="Simplified Arabic" w:cs="Simplified Arabic"/>
          <w:sz w:val="24"/>
          <w:szCs w:val="24"/>
        </w:rPr>
        <w:t>.</w:t>
      </w:r>
    </w:p>
    <w:p w14:paraId="30FC846E" w14:textId="77777777" w:rsidR="00CA6E33" w:rsidRPr="00540E21" w:rsidRDefault="00CA6E33" w:rsidP="00CA6E33">
      <w:pPr>
        <w:jc w:val="both"/>
        <w:rPr>
          <w:rFonts w:ascii="Simplified Arabic" w:hAnsi="Simplified Arabic" w:cs="Simplified Arabic"/>
          <w:sz w:val="24"/>
          <w:szCs w:val="24"/>
          <w:rtl/>
        </w:rPr>
      </w:pPr>
    </w:p>
    <w:p w14:paraId="627142AE" w14:textId="77777777" w:rsidR="00CA6E33" w:rsidRPr="00540E21" w:rsidRDefault="00CA6E33" w:rsidP="00CA6E33">
      <w:pPr>
        <w:jc w:val="both"/>
        <w:rPr>
          <w:rFonts w:ascii="Simplified Arabic" w:hAnsi="Simplified Arabic" w:cs="Simplified Arabic"/>
          <w:sz w:val="24"/>
          <w:szCs w:val="24"/>
          <w:rtl/>
        </w:rPr>
      </w:pPr>
    </w:p>
    <w:p w14:paraId="2E17FB6F" w14:textId="77777777" w:rsidR="00CA6E33" w:rsidRPr="00540E21" w:rsidRDefault="00CA6E33" w:rsidP="00CA6E33">
      <w:pPr>
        <w:jc w:val="both"/>
        <w:rPr>
          <w:rFonts w:ascii="Simplified Arabic" w:hAnsi="Simplified Arabic" w:cs="Simplified Arabic"/>
          <w:sz w:val="24"/>
          <w:szCs w:val="24"/>
          <w:rtl/>
        </w:rPr>
      </w:pPr>
    </w:p>
    <w:p w14:paraId="69158C37" w14:textId="77777777" w:rsidR="00CA6E33" w:rsidRPr="00540E21" w:rsidRDefault="00CA6E33" w:rsidP="00CA6E33">
      <w:pPr>
        <w:jc w:val="both"/>
        <w:rPr>
          <w:rFonts w:ascii="Simplified Arabic" w:hAnsi="Simplified Arabic" w:cs="Simplified Arabic"/>
          <w:sz w:val="24"/>
          <w:szCs w:val="24"/>
          <w:rtl/>
        </w:rPr>
      </w:pPr>
    </w:p>
    <w:p w14:paraId="7AB11157" w14:textId="77777777" w:rsidR="00CA6E33" w:rsidRPr="00540E21" w:rsidRDefault="00CA6E33" w:rsidP="00CA6E33">
      <w:pPr>
        <w:jc w:val="both"/>
        <w:rPr>
          <w:rFonts w:ascii="Simplified Arabic" w:hAnsi="Simplified Arabic" w:cs="Simplified Arabic"/>
          <w:sz w:val="24"/>
          <w:szCs w:val="24"/>
          <w:rtl/>
        </w:rPr>
      </w:pPr>
    </w:p>
    <w:p w14:paraId="75F31E01" w14:textId="77777777" w:rsidR="00CA6E33" w:rsidRPr="00540E21" w:rsidRDefault="00CA6E33" w:rsidP="00CA6E33">
      <w:pPr>
        <w:jc w:val="both"/>
        <w:rPr>
          <w:rFonts w:ascii="Simplified Arabic" w:hAnsi="Simplified Arabic" w:cs="Simplified Arabic"/>
          <w:sz w:val="24"/>
          <w:szCs w:val="24"/>
          <w:rtl/>
        </w:rPr>
      </w:pPr>
    </w:p>
    <w:p w14:paraId="0AD2FFAE" w14:textId="77777777" w:rsidR="00CA6E33" w:rsidRPr="00540E21" w:rsidRDefault="00CA6E33" w:rsidP="00CA6E33">
      <w:pPr>
        <w:jc w:val="both"/>
        <w:rPr>
          <w:rFonts w:ascii="Simplified Arabic" w:hAnsi="Simplified Arabic" w:cs="Simplified Arabic"/>
          <w:sz w:val="24"/>
          <w:szCs w:val="24"/>
          <w:rtl/>
        </w:rPr>
      </w:pPr>
    </w:p>
    <w:p w14:paraId="5BA77EAA" w14:textId="77777777" w:rsidR="00CA6E33" w:rsidRPr="00540E21" w:rsidRDefault="00CA6E33" w:rsidP="00CA6E33">
      <w:pPr>
        <w:jc w:val="both"/>
        <w:rPr>
          <w:rFonts w:ascii="Simplified Arabic" w:hAnsi="Simplified Arabic" w:cs="Simplified Arabic"/>
          <w:sz w:val="24"/>
          <w:szCs w:val="24"/>
          <w:rtl/>
        </w:rPr>
      </w:pPr>
    </w:p>
    <w:p w14:paraId="43B33266"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الفصل الثاني</w:t>
      </w:r>
    </w:p>
    <w:p w14:paraId="4CA14972" w14:textId="77777777" w:rsidR="00CA6E33" w:rsidRPr="00540E21" w:rsidRDefault="00CA6E33" w:rsidP="00CA6E33">
      <w:pPr>
        <w:jc w:val="both"/>
        <w:rPr>
          <w:rFonts w:ascii="Simplified Arabic" w:hAnsi="Simplified Arabic" w:cs="Simplified Arabic"/>
          <w:sz w:val="24"/>
          <w:szCs w:val="24"/>
          <w:rtl/>
        </w:rPr>
      </w:pPr>
      <w:r w:rsidRPr="008102B8">
        <w:rPr>
          <w:rFonts w:ascii="Simplified Arabic" w:hAnsi="Simplified Arabic" w:cs="Simplified Arabic"/>
          <w:sz w:val="24"/>
          <w:szCs w:val="24"/>
          <w:rtl/>
        </w:rPr>
        <w:t>لفصل الثاني: الإطار النظري والدراسات السابقة</w:t>
      </w:r>
    </w:p>
    <w:p w14:paraId="628B84CF" w14:textId="77777777" w:rsidR="00CA6E33" w:rsidRPr="00540E21" w:rsidRDefault="00CA6E33" w:rsidP="00CA6E33">
      <w:pPr>
        <w:jc w:val="both"/>
        <w:rPr>
          <w:rFonts w:ascii="Simplified Arabic" w:hAnsi="Simplified Arabic" w:cs="Simplified Arabic"/>
          <w:sz w:val="24"/>
          <w:szCs w:val="24"/>
          <w:rtl/>
        </w:rPr>
      </w:pPr>
    </w:p>
    <w:p w14:paraId="1D72F6B5" w14:textId="77777777" w:rsidR="00CA6E33" w:rsidRPr="00540E21" w:rsidRDefault="00CA6E33" w:rsidP="00CA6E33">
      <w:pPr>
        <w:jc w:val="both"/>
        <w:rPr>
          <w:rFonts w:ascii="Simplified Arabic" w:hAnsi="Simplified Arabic" w:cs="Simplified Arabic"/>
          <w:sz w:val="24"/>
          <w:szCs w:val="24"/>
          <w:rtl/>
        </w:rPr>
      </w:pPr>
    </w:p>
    <w:p w14:paraId="5E6F3ABE" w14:textId="77777777" w:rsidR="00CA6E33" w:rsidRPr="00540E21" w:rsidRDefault="00CA6E33" w:rsidP="00CA6E33">
      <w:pPr>
        <w:jc w:val="both"/>
        <w:rPr>
          <w:rFonts w:ascii="Simplified Arabic" w:hAnsi="Simplified Arabic" w:cs="Simplified Arabic"/>
          <w:sz w:val="24"/>
          <w:szCs w:val="24"/>
          <w:rtl/>
        </w:rPr>
      </w:pPr>
    </w:p>
    <w:p w14:paraId="6C2D85AE" w14:textId="77777777" w:rsidR="00CA6E33" w:rsidRPr="00540E21" w:rsidRDefault="00CA6E33" w:rsidP="00CA6E33">
      <w:pPr>
        <w:jc w:val="both"/>
        <w:rPr>
          <w:rFonts w:ascii="Simplified Arabic" w:hAnsi="Simplified Arabic" w:cs="Simplified Arabic"/>
          <w:sz w:val="24"/>
          <w:szCs w:val="24"/>
          <w:rtl/>
        </w:rPr>
      </w:pPr>
    </w:p>
    <w:p w14:paraId="296E4B50" w14:textId="77777777" w:rsidR="00CA6E33" w:rsidRPr="00540E21" w:rsidRDefault="00CA6E33" w:rsidP="00CA6E33">
      <w:pPr>
        <w:jc w:val="both"/>
        <w:rPr>
          <w:rFonts w:ascii="Simplified Arabic" w:hAnsi="Simplified Arabic" w:cs="Simplified Arabic"/>
          <w:sz w:val="24"/>
          <w:szCs w:val="24"/>
          <w:rtl/>
        </w:rPr>
      </w:pPr>
    </w:p>
    <w:p w14:paraId="074C1382" w14:textId="77777777" w:rsidR="00CA6E33" w:rsidRPr="00540E21" w:rsidRDefault="00CA6E33" w:rsidP="00CA6E33">
      <w:pPr>
        <w:jc w:val="both"/>
        <w:rPr>
          <w:rFonts w:ascii="Simplified Arabic" w:hAnsi="Simplified Arabic" w:cs="Simplified Arabic"/>
          <w:sz w:val="24"/>
          <w:szCs w:val="24"/>
          <w:rtl/>
        </w:rPr>
      </w:pPr>
    </w:p>
    <w:p w14:paraId="0C9514BB" w14:textId="77777777" w:rsidR="00CA6E33" w:rsidRPr="00540E21" w:rsidRDefault="00CA6E33" w:rsidP="00CA6E33">
      <w:pPr>
        <w:jc w:val="both"/>
        <w:rPr>
          <w:rFonts w:ascii="Simplified Arabic" w:hAnsi="Simplified Arabic" w:cs="Simplified Arabic"/>
          <w:sz w:val="24"/>
          <w:szCs w:val="24"/>
          <w:rtl/>
        </w:rPr>
      </w:pPr>
    </w:p>
    <w:p w14:paraId="4E490DBE" w14:textId="77777777" w:rsidR="00CA6E33" w:rsidRPr="00540E21" w:rsidRDefault="00CA6E33" w:rsidP="00CA6E33">
      <w:pPr>
        <w:jc w:val="both"/>
        <w:rPr>
          <w:rFonts w:ascii="Simplified Arabic" w:hAnsi="Simplified Arabic" w:cs="Simplified Arabic"/>
          <w:sz w:val="24"/>
          <w:szCs w:val="24"/>
          <w:rtl/>
        </w:rPr>
      </w:pPr>
    </w:p>
    <w:p w14:paraId="63A11A9F" w14:textId="77777777" w:rsidR="00CA6E33" w:rsidRPr="00540E21" w:rsidRDefault="00CA6E33" w:rsidP="00CA6E33">
      <w:pPr>
        <w:jc w:val="both"/>
        <w:rPr>
          <w:rFonts w:ascii="Simplified Arabic" w:hAnsi="Simplified Arabic" w:cs="Simplified Arabic"/>
          <w:sz w:val="24"/>
          <w:szCs w:val="24"/>
          <w:rtl/>
        </w:rPr>
      </w:pPr>
    </w:p>
    <w:p w14:paraId="3687357B" w14:textId="77777777" w:rsidR="00CA6E33" w:rsidRPr="00540E21" w:rsidRDefault="00CA6E33" w:rsidP="00CA6E33">
      <w:pPr>
        <w:jc w:val="both"/>
        <w:rPr>
          <w:rFonts w:ascii="Simplified Arabic" w:hAnsi="Simplified Arabic" w:cs="Simplified Arabic"/>
          <w:sz w:val="24"/>
          <w:szCs w:val="24"/>
          <w:rtl/>
        </w:rPr>
      </w:pPr>
    </w:p>
    <w:p w14:paraId="7C1B82DA" w14:textId="77777777" w:rsidR="00CA6E33" w:rsidRPr="00540E21" w:rsidRDefault="00CA6E33" w:rsidP="00CA6E33">
      <w:pPr>
        <w:jc w:val="both"/>
        <w:rPr>
          <w:rFonts w:ascii="Simplified Arabic" w:hAnsi="Simplified Arabic" w:cs="Simplified Arabic"/>
          <w:sz w:val="24"/>
          <w:szCs w:val="24"/>
          <w:rtl/>
        </w:rPr>
      </w:pPr>
    </w:p>
    <w:p w14:paraId="4677D6DD" w14:textId="77777777" w:rsidR="00CA6E33" w:rsidRPr="00540E21" w:rsidRDefault="00CA6E33" w:rsidP="00CA6E33">
      <w:pPr>
        <w:jc w:val="both"/>
        <w:rPr>
          <w:rFonts w:ascii="Simplified Arabic" w:hAnsi="Simplified Arabic" w:cs="Simplified Arabic"/>
          <w:sz w:val="24"/>
          <w:szCs w:val="24"/>
          <w:rtl/>
        </w:rPr>
      </w:pPr>
    </w:p>
    <w:p w14:paraId="7E7AA4E3" w14:textId="77777777" w:rsidR="00CA6E33" w:rsidRPr="00540E21" w:rsidRDefault="00CA6E33" w:rsidP="00CA6E33">
      <w:pPr>
        <w:jc w:val="both"/>
        <w:rPr>
          <w:rFonts w:ascii="Simplified Arabic" w:hAnsi="Simplified Arabic" w:cs="Simplified Arabic"/>
          <w:sz w:val="24"/>
          <w:szCs w:val="24"/>
          <w:rtl/>
        </w:rPr>
      </w:pPr>
    </w:p>
    <w:p w14:paraId="4214990B" w14:textId="77777777" w:rsidR="00CA6E33" w:rsidRPr="00540E21" w:rsidRDefault="00CA6E33" w:rsidP="00CA6E33">
      <w:pPr>
        <w:jc w:val="both"/>
        <w:rPr>
          <w:rFonts w:ascii="Simplified Arabic" w:hAnsi="Simplified Arabic" w:cs="Simplified Arabic"/>
          <w:sz w:val="24"/>
          <w:szCs w:val="24"/>
          <w:rtl/>
        </w:rPr>
      </w:pPr>
    </w:p>
    <w:p w14:paraId="2B400926" w14:textId="77777777" w:rsidR="00CA6E33" w:rsidRPr="00540E21" w:rsidRDefault="00CA6E33" w:rsidP="00CA6E33">
      <w:pPr>
        <w:jc w:val="both"/>
        <w:rPr>
          <w:rFonts w:ascii="Simplified Arabic" w:hAnsi="Simplified Arabic" w:cs="Simplified Arabic"/>
          <w:sz w:val="24"/>
          <w:szCs w:val="24"/>
          <w:rtl/>
        </w:rPr>
      </w:pPr>
    </w:p>
    <w:p w14:paraId="52ABBB97" w14:textId="77777777" w:rsidR="00CA6E33" w:rsidRPr="00540E21" w:rsidRDefault="00CA6E33" w:rsidP="00CA6E33">
      <w:pPr>
        <w:jc w:val="both"/>
        <w:rPr>
          <w:rFonts w:ascii="Simplified Arabic" w:hAnsi="Simplified Arabic" w:cs="Simplified Arabic"/>
          <w:sz w:val="24"/>
          <w:szCs w:val="24"/>
          <w:rtl/>
        </w:rPr>
      </w:pPr>
    </w:p>
    <w:p w14:paraId="21485FF5" w14:textId="77777777" w:rsidR="00CA6E33" w:rsidRPr="00540E21" w:rsidRDefault="00CA6E33" w:rsidP="00CA6E33">
      <w:pPr>
        <w:jc w:val="both"/>
        <w:rPr>
          <w:rFonts w:ascii="Simplified Arabic" w:hAnsi="Simplified Arabic" w:cs="Simplified Arabic"/>
          <w:sz w:val="24"/>
          <w:szCs w:val="24"/>
          <w:rtl/>
        </w:rPr>
      </w:pPr>
    </w:p>
    <w:p w14:paraId="7095F425" w14:textId="77777777" w:rsidR="00CA6E33" w:rsidRPr="00540E21" w:rsidRDefault="00CA6E33" w:rsidP="00CA6E33">
      <w:pPr>
        <w:jc w:val="both"/>
        <w:rPr>
          <w:rFonts w:ascii="Simplified Arabic" w:hAnsi="Simplified Arabic" w:cs="Simplified Arabic"/>
          <w:sz w:val="24"/>
          <w:szCs w:val="24"/>
          <w:rtl/>
        </w:rPr>
      </w:pPr>
    </w:p>
    <w:p w14:paraId="43C42DD8" w14:textId="77777777" w:rsidR="00CA6E33" w:rsidRPr="008102B8" w:rsidRDefault="00CA6E33" w:rsidP="00CA6E33">
      <w:pPr>
        <w:jc w:val="both"/>
        <w:rPr>
          <w:rFonts w:ascii="Simplified Arabic" w:hAnsi="Simplified Arabic" w:cs="Simplified Arabic"/>
          <w:sz w:val="24"/>
          <w:szCs w:val="24"/>
        </w:rPr>
      </w:pPr>
    </w:p>
    <w:p w14:paraId="581FA1CA" w14:textId="77777777" w:rsidR="00CA6E33" w:rsidRPr="008102B8" w:rsidRDefault="00CA6E33" w:rsidP="00CA6E33">
      <w:pPr>
        <w:jc w:val="both"/>
        <w:rPr>
          <w:rFonts w:ascii="Simplified Arabic" w:hAnsi="Simplified Arabic" w:cs="Simplified Arabic"/>
          <w:sz w:val="24"/>
          <w:szCs w:val="24"/>
        </w:rPr>
      </w:pPr>
      <w:r w:rsidRPr="008102B8">
        <w:rPr>
          <w:rFonts w:ascii="Simplified Arabic" w:hAnsi="Simplified Arabic" w:cs="Simplified Arabic"/>
          <w:sz w:val="24"/>
          <w:szCs w:val="24"/>
          <w:rtl/>
        </w:rPr>
        <w:t>أولاً: المنطلقات النظرية للدراسة</w:t>
      </w:r>
    </w:p>
    <w:p w14:paraId="508EB8EB" w14:textId="42D751E8" w:rsidR="00CA6E33" w:rsidRPr="008102B8" w:rsidRDefault="00CA6E33" w:rsidP="00CA6E33">
      <w:pPr>
        <w:jc w:val="both"/>
        <w:rPr>
          <w:rFonts w:ascii="Simplified Arabic" w:hAnsi="Simplified Arabic" w:cs="Simplified Arabic"/>
          <w:sz w:val="24"/>
          <w:szCs w:val="24"/>
        </w:rPr>
      </w:pPr>
      <w:r w:rsidRPr="008102B8">
        <w:rPr>
          <w:rFonts w:ascii="Simplified Arabic" w:hAnsi="Simplified Arabic" w:cs="Simplified Arabic"/>
          <w:sz w:val="24"/>
          <w:szCs w:val="24"/>
          <w:rtl/>
        </w:rPr>
        <w:t xml:space="preserve">تعتمد هذه الدراسة على مجموعة من الأطر النظرية التي تفسر العلاقة بين القوى البشرية وتطوير القطاع السياحي، لا سيما في مدينة </w:t>
      </w:r>
      <w:r w:rsidRPr="00540E21">
        <w:rPr>
          <w:rFonts w:ascii="Simplified Arabic" w:hAnsi="Simplified Arabic" w:cs="Simplified Arabic"/>
          <w:sz w:val="24"/>
          <w:szCs w:val="24"/>
          <w:rtl/>
        </w:rPr>
        <w:t xml:space="preserve">المنورة </w:t>
      </w:r>
      <w:r w:rsidRPr="008102B8">
        <w:rPr>
          <w:rFonts w:ascii="Simplified Arabic" w:hAnsi="Simplified Arabic" w:cs="Simplified Arabic"/>
          <w:sz w:val="24"/>
          <w:szCs w:val="24"/>
          <w:rtl/>
        </w:rPr>
        <w:t>ذات طابع ديني وتاريخي</w:t>
      </w:r>
      <w:r w:rsidRPr="00540E21">
        <w:rPr>
          <w:rFonts w:ascii="Simplified Arabic" w:hAnsi="Simplified Arabic" w:cs="Simplified Arabic"/>
          <w:sz w:val="24"/>
          <w:szCs w:val="24"/>
          <w:rtl/>
        </w:rPr>
        <w:t xml:space="preserve"> </w:t>
      </w:r>
      <w:r w:rsidR="00FB02B5" w:rsidRPr="00540E21">
        <w:rPr>
          <w:rFonts w:ascii="Simplified Arabic" w:hAnsi="Simplified Arabic" w:cs="Simplified Arabic" w:hint="cs"/>
          <w:sz w:val="24"/>
          <w:szCs w:val="24"/>
          <w:rtl/>
        </w:rPr>
        <w:t>وثقافي.</w:t>
      </w:r>
      <w:r w:rsidRPr="008102B8">
        <w:rPr>
          <w:rFonts w:ascii="Simplified Arabic" w:hAnsi="Simplified Arabic" w:cs="Simplified Arabic"/>
          <w:sz w:val="24"/>
          <w:szCs w:val="24"/>
          <w:rtl/>
        </w:rPr>
        <w:t xml:space="preserve"> وفيما يلي أبرز المنطلقات النظرية</w:t>
      </w:r>
      <w:r w:rsidRPr="008102B8">
        <w:rPr>
          <w:rFonts w:ascii="Simplified Arabic" w:hAnsi="Simplified Arabic" w:cs="Simplified Arabic"/>
          <w:sz w:val="24"/>
          <w:szCs w:val="24"/>
        </w:rPr>
        <w:t>:</w:t>
      </w:r>
    </w:p>
    <w:p w14:paraId="0E58F6DA" w14:textId="77777777" w:rsidR="00CA6E33" w:rsidRPr="00540E21" w:rsidRDefault="00CA6E33" w:rsidP="00CA6E33">
      <w:pPr>
        <w:jc w:val="both"/>
        <w:rPr>
          <w:rFonts w:ascii="Simplified Arabic" w:hAnsi="Simplified Arabic" w:cs="Simplified Arabic"/>
          <w:sz w:val="24"/>
          <w:szCs w:val="24"/>
          <w:rtl/>
        </w:rPr>
      </w:pPr>
    </w:p>
    <w:p w14:paraId="0602B6C1" w14:textId="77777777" w:rsidR="00CA6E33" w:rsidRPr="00540E21" w:rsidRDefault="00CA6E33" w:rsidP="00CA6E33">
      <w:pPr>
        <w:jc w:val="both"/>
        <w:rPr>
          <w:rFonts w:ascii="Simplified Arabic" w:hAnsi="Simplified Arabic" w:cs="Simplified Arabic"/>
          <w:sz w:val="24"/>
          <w:szCs w:val="24"/>
          <w:rtl/>
        </w:rPr>
      </w:pPr>
    </w:p>
    <w:p w14:paraId="3129CE60"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المنطلقات النظرية للدراسة</w:t>
      </w:r>
    </w:p>
    <w:p w14:paraId="2BDEFE8F"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1. مفهوم القوى البشرية </w:t>
      </w:r>
    </w:p>
    <w:p w14:paraId="24D88AF1" w14:textId="77777777" w:rsidR="00CA6E33" w:rsidRPr="00540E21" w:rsidRDefault="00CA6E33" w:rsidP="00CA6E33">
      <w:pPr>
        <w:rPr>
          <w:rFonts w:ascii="Simplified Arabic" w:hAnsi="Simplified Arabic" w:cs="Simplified Arabic"/>
          <w:sz w:val="24"/>
          <w:szCs w:val="24"/>
          <w:rtl/>
        </w:rPr>
      </w:pPr>
      <w:r w:rsidRPr="00540E21">
        <w:rPr>
          <w:rFonts w:ascii="Simplified Arabic" w:hAnsi="Simplified Arabic" w:cs="Simplified Arabic"/>
          <w:sz w:val="24"/>
          <w:szCs w:val="24"/>
          <w:rtl/>
        </w:rPr>
        <w:t xml:space="preserve">البشر يمتلكون قوة عظيمة </w:t>
      </w:r>
      <w:r w:rsidRPr="007D07DD">
        <w:rPr>
          <w:rFonts w:ascii="Simplified Arabic" w:hAnsi="Simplified Arabic" w:cs="Simplified Arabic"/>
          <w:sz w:val="24"/>
          <w:szCs w:val="24"/>
          <w:rtl/>
        </w:rPr>
        <w:t xml:space="preserve">وهبها </w:t>
      </w:r>
      <w:proofErr w:type="spellStart"/>
      <w:r w:rsidRPr="007D07DD">
        <w:rPr>
          <w:rFonts w:ascii="Simplified Arabic" w:hAnsi="Simplified Arabic" w:cs="Simplified Arabic"/>
          <w:sz w:val="24"/>
          <w:szCs w:val="24"/>
          <w:rtl/>
        </w:rPr>
        <w:t>ا</w:t>
      </w:r>
      <w:r w:rsidRPr="00540E21">
        <w:rPr>
          <w:rFonts w:ascii="Simplified Arabic" w:hAnsi="Simplified Arabic" w:cs="Simplified Arabic"/>
          <w:sz w:val="24"/>
          <w:szCs w:val="24"/>
          <w:rtl/>
        </w:rPr>
        <w:t>الله</w:t>
      </w:r>
      <w:proofErr w:type="spellEnd"/>
      <w:r w:rsidRPr="00540E21">
        <w:rPr>
          <w:rFonts w:ascii="Simplified Arabic" w:hAnsi="Simplified Arabic" w:cs="Simplified Arabic"/>
          <w:sz w:val="24"/>
          <w:szCs w:val="24"/>
          <w:rtl/>
        </w:rPr>
        <w:t xml:space="preserve"> عز وجل لهم وقد يستطيعون بتلك القوة التأثير على المكان وتحويل أي بقعة في الأرض إلى بقعة صالحة للعيش وتكون جاذبة لمجتمعات أخرى ب</w:t>
      </w:r>
      <w:r w:rsidRPr="007D07DD">
        <w:rPr>
          <w:rFonts w:ascii="Simplified Arabic" w:hAnsi="Simplified Arabic" w:cs="Simplified Arabic"/>
          <w:sz w:val="24"/>
          <w:szCs w:val="24"/>
          <w:rtl/>
        </w:rPr>
        <w:t>قدراتهم الفكرية والجسدية</w:t>
      </w:r>
      <w:r w:rsidRPr="00540E21">
        <w:rPr>
          <w:rFonts w:ascii="Simplified Arabic" w:hAnsi="Simplified Arabic" w:cs="Simplified Arabic"/>
          <w:sz w:val="24"/>
          <w:szCs w:val="24"/>
          <w:rtl/>
        </w:rPr>
        <w:t xml:space="preserve"> و</w:t>
      </w:r>
      <w:r w:rsidRPr="00FB7C75">
        <w:rPr>
          <w:rFonts w:ascii="Simplified Arabic" w:hAnsi="Simplified Arabic" w:cs="Simplified Arabic"/>
          <w:sz w:val="24"/>
          <w:szCs w:val="24"/>
          <w:rtl/>
        </w:rPr>
        <w:t>انتمائه</w:t>
      </w:r>
      <w:r w:rsidRPr="00540E21">
        <w:rPr>
          <w:rFonts w:ascii="Simplified Arabic" w:hAnsi="Simplified Arabic" w:cs="Simplified Arabic"/>
          <w:sz w:val="24"/>
          <w:szCs w:val="24"/>
          <w:rtl/>
        </w:rPr>
        <w:t>م</w:t>
      </w:r>
      <w:r w:rsidRPr="00FB7C75">
        <w:rPr>
          <w:rFonts w:ascii="Simplified Arabic" w:hAnsi="Simplified Arabic" w:cs="Simplified Arabic"/>
          <w:sz w:val="24"/>
          <w:szCs w:val="24"/>
          <w:rtl/>
        </w:rPr>
        <w:t xml:space="preserve"> للمكونات المادية والمعنوية للمكان الذي يعيش</w:t>
      </w:r>
      <w:r w:rsidRPr="00540E21">
        <w:rPr>
          <w:rFonts w:ascii="Simplified Arabic" w:hAnsi="Simplified Arabic" w:cs="Simplified Arabic"/>
          <w:sz w:val="24"/>
          <w:szCs w:val="24"/>
          <w:rtl/>
        </w:rPr>
        <w:t>ون</w:t>
      </w:r>
      <w:r w:rsidRPr="00FB7C75">
        <w:rPr>
          <w:rFonts w:ascii="Simplified Arabic" w:hAnsi="Simplified Arabic" w:cs="Simplified Arabic"/>
          <w:sz w:val="24"/>
          <w:szCs w:val="24"/>
          <w:rtl/>
        </w:rPr>
        <w:t xml:space="preserve"> به</w:t>
      </w:r>
      <w:r w:rsidRPr="00540E21">
        <w:rPr>
          <w:rFonts w:ascii="Simplified Arabic" w:hAnsi="Simplified Arabic" w:cs="Simplified Arabic"/>
          <w:sz w:val="24"/>
          <w:szCs w:val="24"/>
          <w:rtl/>
        </w:rPr>
        <w:t xml:space="preserve"> </w:t>
      </w:r>
      <w:r w:rsidRPr="00FB7C75">
        <w:rPr>
          <w:rFonts w:ascii="Simplified Arabic" w:hAnsi="Simplified Arabic" w:cs="Simplified Arabic"/>
          <w:sz w:val="24"/>
          <w:szCs w:val="24"/>
          <w:rtl/>
        </w:rPr>
        <w:t>وحرصه</w:t>
      </w:r>
      <w:r w:rsidRPr="00540E21">
        <w:rPr>
          <w:rFonts w:ascii="Simplified Arabic" w:hAnsi="Simplified Arabic" w:cs="Simplified Arabic"/>
          <w:sz w:val="24"/>
          <w:szCs w:val="24"/>
          <w:rtl/>
        </w:rPr>
        <w:t>م</w:t>
      </w:r>
      <w:r w:rsidRPr="00FB7C75">
        <w:rPr>
          <w:rFonts w:ascii="Simplified Arabic" w:hAnsi="Simplified Arabic" w:cs="Simplified Arabic"/>
          <w:sz w:val="24"/>
          <w:szCs w:val="24"/>
          <w:rtl/>
        </w:rPr>
        <w:t xml:space="preserve"> عل</w:t>
      </w:r>
      <w:r w:rsidRPr="00540E21">
        <w:rPr>
          <w:rFonts w:ascii="Simplified Arabic" w:hAnsi="Simplified Arabic" w:cs="Simplified Arabic"/>
          <w:sz w:val="24"/>
          <w:szCs w:val="24"/>
          <w:rtl/>
        </w:rPr>
        <w:t>ى</w:t>
      </w:r>
      <w:r w:rsidRPr="00FB7C75">
        <w:rPr>
          <w:rFonts w:ascii="Simplified Arabic" w:hAnsi="Simplified Arabic" w:cs="Simplified Arabic"/>
          <w:sz w:val="24"/>
          <w:szCs w:val="24"/>
          <w:rtl/>
        </w:rPr>
        <w:t xml:space="preserve"> تطبيق لمعنى الاستخلاف في قوله تعالى: (هو أنشأكم من الأرض واستعمركم فيها)</w:t>
      </w:r>
    </w:p>
    <w:p w14:paraId="225714F9" w14:textId="77777777" w:rsidR="00CA6E33" w:rsidRPr="00540E21" w:rsidRDefault="00CA6E33" w:rsidP="00CA6E33">
      <w:pPr>
        <w:rPr>
          <w:rFonts w:ascii="Simplified Arabic" w:hAnsi="Simplified Arabic" w:cs="Simplified Arabic"/>
          <w:sz w:val="24"/>
          <w:szCs w:val="24"/>
        </w:rPr>
      </w:pPr>
      <w:r w:rsidRPr="00540E21">
        <w:rPr>
          <w:rFonts w:ascii="Simplified Arabic" w:hAnsi="Simplified Arabic" w:cs="Simplified Arabic"/>
          <w:sz w:val="24"/>
          <w:szCs w:val="24"/>
          <w:rtl/>
        </w:rPr>
        <w:t xml:space="preserve">مما جعلهم قادرين </w:t>
      </w:r>
      <w:r w:rsidRPr="007D07DD">
        <w:rPr>
          <w:rFonts w:ascii="Simplified Arabic" w:hAnsi="Simplified Arabic" w:cs="Simplified Arabic"/>
          <w:sz w:val="24"/>
          <w:szCs w:val="24"/>
          <w:rtl/>
        </w:rPr>
        <w:t xml:space="preserve">على تحقيق إنجازات عظيمة </w:t>
      </w:r>
      <w:r w:rsidRPr="00540E21">
        <w:rPr>
          <w:rFonts w:ascii="Simplified Arabic" w:hAnsi="Simplified Arabic" w:cs="Simplified Arabic"/>
          <w:sz w:val="24"/>
          <w:szCs w:val="24"/>
          <w:rtl/>
        </w:rPr>
        <w:t>وتطوير مستمر بكل ابداع وابتكار</w:t>
      </w:r>
      <w:r w:rsidRPr="007D07DD">
        <w:rPr>
          <w:rFonts w:ascii="Simplified Arabic" w:hAnsi="Simplified Arabic" w:cs="Simplified Arabic"/>
          <w:sz w:val="24"/>
          <w:szCs w:val="24"/>
          <w:rtl/>
        </w:rPr>
        <w:t xml:space="preserve"> وتغيير العالم من حولهم</w:t>
      </w:r>
      <w:r w:rsidRPr="00540E21">
        <w:rPr>
          <w:rFonts w:ascii="Simplified Arabic" w:hAnsi="Simplified Arabic" w:cs="Simplified Arabic"/>
          <w:sz w:val="24"/>
          <w:szCs w:val="24"/>
          <w:rtl/>
        </w:rPr>
        <w:t xml:space="preserve"> بتلك القوى </w:t>
      </w:r>
      <w:proofErr w:type="gramStart"/>
      <w:r w:rsidRPr="00540E21">
        <w:rPr>
          <w:rFonts w:ascii="Simplified Arabic" w:hAnsi="Simplified Arabic" w:cs="Simplified Arabic"/>
          <w:sz w:val="24"/>
          <w:szCs w:val="24"/>
          <w:rtl/>
        </w:rPr>
        <w:t>البشرية .</w:t>
      </w:r>
      <w:proofErr w:type="gramEnd"/>
    </w:p>
    <w:p w14:paraId="01CC4AA2" w14:textId="77777777" w:rsidR="00CA6E33" w:rsidRPr="00540E21" w:rsidRDefault="00CA6E33" w:rsidP="00CA6E33">
      <w:pPr>
        <w:rPr>
          <w:rFonts w:ascii="Simplified Arabic" w:hAnsi="Simplified Arabic" w:cs="Simplified Arabic"/>
          <w:sz w:val="24"/>
          <w:szCs w:val="24"/>
          <w:rtl/>
        </w:rPr>
      </w:pPr>
    </w:p>
    <w:p w14:paraId="1557E8D8" w14:textId="77777777" w:rsidR="00CA6E33" w:rsidRPr="00540E21" w:rsidRDefault="00CA6E33" w:rsidP="00CA6E33">
      <w:pPr>
        <w:jc w:val="both"/>
        <w:rPr>
          <w:rFonts w:ascii="Simplified Arabic" w:hAnsi="Simplified Arabic" w:cs="Simplified Arabic"/>
          <w:sz w:val="24"/>
          <w:szCs w:val="24"/>
          <w:rtl/>
        </w:rPr>
      </w:pPr>
    </w:p>
    <w:p w14:paraId="688C5E97"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2. نظرية رأس المال البشري</w:t>
      </w:r>
    </w:p>
    <w:p w14:paraId="6C15B991"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تفترض نظرية رأس المال البشري أن الاستثمار في تعليم وتدريب القوى البشرية يزيد من إنتاجيتهم، ويؤدي إلى تحسين الأداء المؤسسي والتنمية الاقتصادية. وبذلك، فإن تطوير الكوادر البشرية في القطاع السياحي يسهم بشكل مباشر في تحويل المعالم والمواقع إلى وجهة سياحية ناجحة وجاذبة.</w:t>
      </w:r>
    </w:p>
    <w:p w14:paraId="187CF367" w14:textId="77777777" w:rsidR="00CA6E33" w:rsidRPr="00540E21" w:rsidRDefault="00CA6E33" w:rsidP="00CA6E33">
      <w:pPr>
        <w:jc w:val="both"/>
        <w:rPr>
          <w:rFonts w:ascii="Simplified Arabic" w:hAnsi="Simplified Arabic" w:cs="Simplified Arabic"/>
          <w:sz w:val="24"/>
          <w:szCs w:val="24"/>
          <w:rtl/>
        </w:rPr>
      </w:pPr>
    </w:p>
    <w:p w14:paraId="0C92767C"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3. مفهوم التنمية السياحية المستدامة</w:t>
      </w:r>
    </w:p>
    <w:p w14:paraId="69D83222"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lastRenderedPageBreak/>
        <w:t>تشير التنمية السياحية المستدامة إلى الجهود المبذولة لتحقيق نمو سياحي يدعم حماية الموارد الطبيعية والثقافية، مع تحقيق منافع اقتصادية واجتماعية للمجتمع المحلي. وتُعتبر القوى البشرية المحلية الركيزة الأساسية لاستدامة هذه التنمية، عبر الحفاظ على الموروث الثقافي وتقديم خدمات سياحية ذات جودة.</w:t>
      </w:r>
    </w:p>
    <w:p w14:paraId="2608404F" w14:textId="77777777" w:rsidR="00CA6E33" w:rsidRPr="00540E21" w:rsidRDefault="00CA6E33" w:rsidP="00CA6E33">
      <w:pPr>
        <w:jc w:val="both"/>
        <w:rPr>
          <w:rFonts w:ascii="Simplified Arabic" w:hAnsi="Simplified Arabic" w:cs="Simplified Arabic"/>
          <w:sz w:val="24"/>
          <w:szCs w:val="24"/>
          <w:rtl/>
        </w:rPr>
      </w:pPr>
    </w:p>
    <w:p w14:paraId="2597D724"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4. نموذج التحول الرقمي في السياحة</w:t>
      </w:r>
    </w:p>
    <w:p w14:paraId="4D253BA5"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يركز هذا النموذج على دور التقنية والإعلام الرقمي في تعزيز فعالية القوى البشرية وتطوير قطاع السياحة، من خلال استخدام التطبيقات الذكية، التسويق الإلكتروني، وإدارة البيانات، مما يسهم في تحسين تجربة الزائر وترويج الوجهات السياحية عالمياً.</w:t>
      </w:r>
    </w:p>
    <w:p w14:paraId="286E124B" w14:textId="77777777" w:rsidR="00CA6E33" w:rsidRPr="00540E21" w:rsidRDefault="00CA6E33" w:rsidP="00CA6E33">
      <w:pPr>
        <w:jc w:val="both"/>
        <w:rPr>
          <w:rFonts w:ascii="Simplified Arabic" w:hAnsi="Simplified Arabic" w:cs="Simplified Arabic"/>
          <w:sz w:val="24"/>
          <w:szCs w:val="24"/>
          <w:rtl/>
        </w:rPr>
      </w:pPr>
    </w:p>
    <w:p w14:paraId="21C0898F"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5. الإطار النظري لتحويل الآثار إلى وجهات سياحية</w:t>
      </w:r>
    </w:p>
    <w:p w14:paraId="726A0345"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يعتمد هذا الإطار على مفهوم التكامل بين الموارد البشرية، البنية التحتية، الدعم المؤسسي، والتقنية لتحويل المواقع التاريخية إلى وجهات سياحية عالمية. ويؤكد أن القوى البشرية المؤهلة والمتدربة هي المحور الذي يربط بين هذه العناصر.</w:t>
      </w:r>
    </w:p>
    <w:p w14:paraId="680C637A" w14:textId="77777777" w:rsidR="00CA6E33" w:rsidRPr="00540E21" w:rsidRDefault="00CA6E33" w:rsidP="00CA6E33">
      <w:pPr>
        <w:jc w:val="both"/>
        <w:rPr>
          <w:rFonts w:ascii="Simplified Arabic" w:hAnsi="Simplified Arabic" w:cs="Simplified Arabic"/>
          <w:sz w:val="24"/>
          <w:szCs w:val="24"/>
          <w:rtl/>
        </w:rPr>
      </w:pPr>
    </w:p>
    <w:p w14:paraId="3E513170" w14:textId="77777777" w:rsidR="00CA6E33" w:rsidRPr="00540E21" w:rsidRDefault="00CA6E33" w:rsidP="00CA6E33">
      <w:pPr>
        <w:jc w:val="both"/>
        <w:rPr>
          <w:rFonts w:ascii="Simplified Arabic" w:hAnsi="Simplified Arabic" w:cs="Simplified Arabic"/>
          <w:sz w:val="24"/>
          <w:szCs w:val="24"/>
          <w:rtl/>
        </w:rPr>
      </w:pPr>
    </w:p>
    <w:p w14:paraId="4BE261AA" w14:textId="77777777" w:rsidR="00CA6E33" w:rsidRPr="00540E21" w:rsidRDefault="00CA6E33" w:rsidP="00CA6E33">
      <w:pPr>
        <w:jc w:val="both"/>
        <w:rPr>
          <w:rFonts w:ascii="Simplified Arabic" w:hAnsi="Simplified Arabic" w:cs="Simplified Arabic"/>
          <w:sz w:val="24"/>
          <w:szCs w:val="24"/>
          <w:rtl/>
        </w:rPr>
      </w:pPr>
    </w:p>
    <w:p w14:paraId="46C997A4" w14:textId="77777777" w:rsidR="00CA6E33" w:rsidRPr="00540E21" w:rsidRDefault="00CA6E33" w:rsidP="00CA6E33">
      <w:pPr>
        <w:jc w:val="both"/>
        <w:rPr>
          <w:rFonts w:ascii="Simplified Arabic" w:hAnsi="Simplified Arabic" w:cs="Simplified Arabic"/>
          <w:sz w:val="24"/>
          <w:szCs w:val="24"/>
          <w:rtl/>
        </w:rPr>
      </w:pPr>
    </w:p>
    <w:p w14:paraId="3ECB4319" w14:textId="77777777" w:rsidR="00CA6E33" w:rsidRPr="00540E21" w:rsidRDefault="00CA6E33" w:rsidP="00CA6E33">
      <w:pPr>
        <w:jc w:val="both"/>
        <w:rPr>
          <w:rFonts w:ascii="Simplified Arabic" w:hAnsi="Simplified Arabic" w:cs="Simplified Arabic"/>
          <w:sz w:val="24"/>
          <w:szCs w:val="24"/>
          <w:rtl/>
        </w:rPr>
      </w:pPr>
    </w:p>
    <w:p w14:paraId="16D9EBBA" w14:textId="77777777" w:rsidR="00CA6E33" w:rsidRPr="00540E21" w:rsidRDefault="00CA6E33" w:rsidP="00CA6E33">
      <w:pPr>
        <w:jc w:val="both"/>
        <w:rPr>
          <w:rFonts w:ascii="Simplified Arabic" w:hAnsi="Simplified Arabic" w:cs="Simplified Arabic"/>
          <w:sz w:val="24"/>
          <w:szCs w:val="24"/>
          <w:rtl/>
        </w:rPr>
      </w:pPr>
    </w:p>
    <w:p w14:paraId="413509A6" w14:textId="77777777" w:rsidR="00CA6E33" w:rsidRPr="00540E21" w:rsidRDefault="00CA6E33" w:rsidP="00CA6E33">
      <w:pPr>
        <w:jc w:val="both"/>
        <w:rPr>
          <w:rFonts w:ascii="Simplified Arabic" w:hAnsi="Simplified Arabic" w:cs="Simplified Arabic"/>
          <w:sz w:val="24"/>
          <w:szCs w:val="24"/>
          <w:rtl/>
        </w:rPr>
      </w:pPr>
    </w:p>
    <w:p w14:paraId="2ABFFF4C" w14:textId="77777777" w:rsidR="00CA6E33" w:rsidRPr="00540E21" w:rsidRDefault="00CA6E33" w:rsidP="00CA6E33">
      <w:pPr>
        <w:jc w:val="both"/>
        <w:rPr>
          <w:rFonts w:ascii="Simplified Arabic" w:hAnsi="Simplified Arabic" w:cs="Simplified Arabic"/>
          <w:sz w:val="24"/>
          <w:szCs w:val="24"/>
          <w:rtl/>
        </w:rPr>
      </w:pPr>
    </w:p>
    <w:p w14:paraId="22B1BFDB" w14:textId="77777777" w:rsidR="00CA6E33" w:rsidRPr="00540E21" w:rsidRDefault="00CA6E33" w:rsidP="00CA6E33">
      <w:pPr>
        <w:jc w:val="both"/>
        <w:rPr>
          <w:rFonts w:ascii="Simplified Arabic" w:hAnsi="Simplified Arabic" w:cs="Simplified Arabic"/>
          <w:sz w:val="24"/>
          <w:szCs w:val="24"/>
          <w:rtl/>
        </w:rPr>
      </w:pPr>
    </w:p>
    <w:p w14:paraId="181A05B5" w14:textId="77777777" w:rsidR="00CA6E33" w:rsidRPr="00540E21" w:rsidRDefault="00CA6E33" w:rsidP="00CA6E33">
      <w:pPr>
        <w:jc w:val="both"/>
        <w:rPr>
          <w:rFonts w:ascii="Simplified Arabic" w:hAnsi="Simplified Arabic" w:cs="Simplified Arabic"/>
          <w:sz w:val="24"/>
          <w:szCs w:val="24"/>
          <w:rtl/>
        </w:rPr>
      </w:pPr>
    </w:p>
    <w:p w14:paraId="3959BFBB" w14:textId="77777777" w:rsidR="00CA6E33" w:rsidRPr="00540E21" w:rsidRDefault="00CA6E33" w:rsidP="00CA6E33">
      <w:pPr>
        <w:jc w:val="both"/>
        <w:rPr>
          <w:rFonts w:ascii="Simplified Arabic" w:hAnsi="Simplified Arabic" w:cs="Simplified Arabic"/>
          <w:sz w:val="24"/>
          <w:szCs w:val="24"/>
          <w:rtl/>
        </w:rPr>
      </w:pPr>
    </w:p>
    <w:p w14:paraId="431D2DA5" w14:textId="77777777" w:rsidR="00CA6E33" w:rsidRPr="00540E21" w:rsidRDefault="00CA6E33" w:rsidP="00CA6E33">
      <w:pPr>
        <w:jc w:val="both"/>
        <w:rPr>
          <w:rFonts w:ascii="Simplified Arabic" w:hAnsi="Simplified Arabic" w:cs="Simplified Arabic"/>
          <w:sz w:val="24"/>
          <w:szCs w:val="24"/>
          <w:rtl/>
        </w:rPr>
      </w:pPr>
    </w:p>
    <w:p w14:paraId="516CDC12"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lastRenderedPageBreak/>
        <w:t>الدراسات السابقة</w:t>
      </w:r>
    </w:p>
    <w:p w14:paraId="5843832B" w14:textId="352758C2"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أولاً: مقدمة</w:t>
      </w:r>
    </w:p>
    <w:p w14:paraId="310BE04A" w14:textId="77777777" w:rsidR="00CA6E33" w:rsidRPr="00540E21" w:rsidRDefault="00CA6E33" w:rsidP="00CA6E33">
      <w:pPr>
        <w:pStyle w:val="5"/>
        <w:rPr>
          <w:rFonts w:ascii="Simplified Arabic" w:hAnsi="Simplified Arabic" w:cs="Simplified Arabic"/>
          <w:color w:val="auto"/>
          <w:sz w:val="24"/>
          <w:szCs w:val="24"/>
          <w:rtl/>
        </w:rPr>
      </w:pPr>
      <w:r w:rsidRPr="00540E21">
        <w:rPr>
          <w:rFonts w:ascii="Simplified Arabic" w:hAnsi="Simplified Arabic" w:cs="Simplified Arabic"/>
          <w:color w:val="auto"/>
          <w:sz w:val="24"/>
          <w:szCs w:val="24"/>
          <w:rtl/>
        </w:rPr>
        <w:t xml:space="preserve">تُعد مراجعة الدراسات السابقة خطوة أساسية لفهم مدى تطور المعرفة العلمية حول موضوع البحث، وتساعد في تحديد الفجوة البحثية، وتوجيه الباحث نحو بناء تصور نظري ومنهجي متكامل. وفي هذا السياق، تناولت دراسات متعددة موضوعات تتقاطع مع هذا البحث، مثل: القوى البشرية في السياحة، التنمية السياحية المستدامة، الاستثمار في الآثار التاريخية، وتمكين الكفاءات المحلية في قطاع السياحة </w:t>
      </w:r>
      <w:r w:rsidRPr="00540E21">
        <w:rPr>
          <w:rFonts w:ascii="Simplified Arabic" w:hAnsi="Simplified Arabic" w:cs="Simplified Arabic" w:hint="cs"/>
          <w:color w:val="auto"/>
          <w:sz w:val="24"/>
          <w:szCs w:val="24"/>
          <w:rtl/>
        </w:rPr>
        <w:t>ومعظم</w:t>
      </w:r>
      <w:r w:rsidRPr="00540E21">
        <w:rPr>
          <w:rFonts w:ascii="Simplified Arabic" w:hAnsi="Simplified Arabic" w:cs="Simplified Arabic"/>
          <w:color w:val="auto"/>
          <w:sz w:val="24"/>
          <w:szCs w:val="24"/>
          <w:rtl/>
        </w:rPr>
        <w:t xml:space="preserve"> الدراسات تتفق على أن القوى البشرية عنصر حاسم في تطوير السياحة، وأن التدريب والتقنية من العوامل الداعمة.</w:t>
      </w:r>
    </w:p>
    <w:p w14:paraId="2FA83E4A" w14:textId="77777777" w:rsidR="00CA6E33" w:rsidRPr="00540E21" w:rsidRDefault="00CA6E33" w:rsidP="00CA6E33">
      <w:pPr>
        <w:jc w:val="both"/>
        <w:rPr>
          <w:rFonts w:ascii="Simplified Arabic" w:hAnsi="Simplified Arabic" w:cs="Simplified Arabic"/>
          <w:sz w:val="24"/>
          <w:szCs w:val="24"/>
          <w:rtl/>
        </w:rPr>
      </w:pPr>
    </w:p>
    <w:p w14:paraId="646A7AB1"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ثانيًا: عرض الدراسات السابقة</w:t>
      </w:r>
    </w:p>
    <w:p w14:paraId="63F1C206" w14:textId="4184E5F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الدراسة الأولى:</w:t>
      </w:r>
    </w:p>
    <w:p w14:paraId="4CAD4555"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العبادي، خالد (2020).</w:t>
      </w:r>
    </w:p>
    <w:p w14:paraId="2E49AFF6"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دور القوى العاملة في تنشيط السياحة الثقافية في الأردن.</w:t>
      </w:r>
    </w:p>
    <w:p w14:paraId="5BF0414A"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هدفت الدراسة تنمية المهارات: يجب أن تتمتع القوى العاملة في قطاع السياحة بمهارات متعددة، بما في ذلك القدرة على التواصل بلغات مختلفة وفهم الثقافة المحلية، مما يعزز تجربة الزائرين.</w:t>
      </w:r>
    </w:p>
    <w:p w14:paraId="2B059451"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التدريب والتأهيل: توفير برامج تدريبية مخصصة للعاملين في مجال السياحة الثقافية يمكن أن يؤثر بشكل إيجابي على جودة الخدمات المقدمة للسياح.</w:t>
      </w:r>
    </w:p>
    <w:p w14:paraId="1017B880"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تأثير السياحة الثقافية</w:t>
      </w:r>
    </w:p>
    <w:p w14:paraId="790DCE81"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الترويج للهوية الثقافية: تلعب السياحة الثقافية دورًا رئيسيًا في عرض معالم التراث الثقافي وممارسات الحياة التقليدية، مما يساعد في الحفاظ على الهوية الثقافية الأردنية.</w:t>
      </w:r>
    </w:p>
    <w:p w14:paraId="21B81A0F"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دعم الاقتصاد المحلي: يساهم التنشيط السياحي في توفير فرص عمل جديدة وزيادة دخل المجتمعات المحلية، مما يُعزز من الاقتصاد.</w:t>
      </w:r>
    </w:p>
    <w:p w14:paraId="2ECC7A35"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الاستنتاجات</w:t>
      </w:r>
    </w:p>
    <w:p w14:paraId="7579050A"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من المحتمل أن ينتهي البحث بوجوب التعاون بين الحكومة والقطاع الخاص والمنظمات غير الحكومية لتعزيز دور القوى العاملة في السياحة الثقافية.</w:t>
      </w:r>
    </w:p>
    <w:p w14:paraId="3EC33CE8"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بالإضافة إلى ذلك، يشير المؤلف إلى أهمية الابتكار في تقديم خدمات سياحية ثقافية تنافسية.</w:t>
      </w:r>
    </w:p>
    <w:p w14:paraId="630455E3" w14:textId="77777777" w:rsidR="00CA6E33" w:rsidRPr="00540E21" w:rsidRDefault="00CA6E33" w:rsidP="00CA6E33">
      <w:pPr>
        <w:jc w:val="both"/>
        <w:rPr>
          <w:rFonts w:ascii="Simplified Arabic" w:hAnsi="Simplified Arabic" w:cs="Simplified Arabic"/>
          <w:sz w:val="24"/>
          <w:szCs w:val="24"/>
          <w:rtl/>
        </w:rPr>
      </w:pPr>
    </w:p>
    <w:p w14:paraId="385FDBDA" w14:textId="22770641"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lastRenderedPageBreak/>
        <w:t>الدراسة الثانية:</w:t>
      </w:r>
    </w:p>
    <w:p w14:paraId="508213BC"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تغريد حمدي </w:t>
      </w:r>
      <w:proofErr w:type="gramStart"/>
      <w:r w:rsidRPr="00540E21">
        <w:rPr>
          <w:rFonts w:ascii="Simplified Arabic" w:hAnsi="Simplified Arabic" w:cs="Simplified Arabic"/>
          <w:sz w:val="24"/>
          <w:szCs w:val="24"/>
          <w:rtl/>
        </w:rPr>
        <w:t>الجهني</w:t>
      </w:r>
      <w:r w:rsidRPr="00540E21">
        <w:rPr>
          <w:rFonts w:ascii="Simplified Arabic" w:hAnsi="Simplified Arabic" w:cs="Simplified Arabic" w:hint="cs"/>
          <w:sz w:val="24"/>
          <w:szCs w:val="24"/>
          <w:rtl/>
        </w:rPr>
        <w:t>(</w:t>
      </w:r>
      <w:proofErr w:type="gramEnd"/>
      <w:r w:rsidRPr="00540E21">
        <w:rPr>
          <w:rFonts w:ascii="Simplified Arabic" w:hAnsi="Simplified Arabic" w:cs="Simplified Arabic"/>
          <w:sz w:val="24"/>
          <w:szCs w:val="24"/>
          <w:rtl/>
        </w:rPr>
        <w:t>السياحة الحضرية: نحو نموذج سياحي مستدام للمدن المتوسطة الحجم</w:t>
      </w:r>
    </w:p>
    <w:p w14:paraId="293BEF76"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"مدينة العلا أنموذجا""</w:t>
      </w:r>
      <w:r w:rsidRPr="00540E21">
        <w:rPr>
          <w:rFonts w:ascii="Simplified Arabic" w:hAnsi="Simplified Arabic" w:cs="Simplified Arabic" w:hint="cs"/>
          <w:sz w:val="24"/>
          <w:szCs w:val="24"/>
          <w:rtl/>
        </w:rPr>
        <w:t>)</w:t>
      </w:r>
    </w:p>
    <w:p w14:paraId="7B5E4560"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يحظى قطاع السياحة والعناية بالمواقع الأثرية باهتمامٍ متزايد من حكومة المملكة العربية السعودية، وتعد محافظة العلا واحدة من أهم الوجهات السياحية في المنطقة العربية والعالم أجمع؛ وذلك لكون (عروس الجبال) غنية بالمعالم والآثار التي تروي قصص الحضارات القديمة، فكل مَعلم فيها يعد سجلاً تاريخياً عامراً بالأحداث؛ لذا فهي عبارة عن قاعدة ضخمة من المواقع الأثرية والتاريخية التي لم تستثمر سياحيًا في العقود الماضية رغم أهميتها.</w:t>
      </w:r>
    </w:p>
    <w:p w14:paraId="6A9866F6"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  وتسعى هذه الدراسة إلى التعريف بمفهوم السياحة الحضرية، ودورها في إحداث التوازن المستدام بين احتياجات كلٍّ من السكان والزوار، بالإضافة إلى تطبيق أسلوب التخطيط الاستراتيجي </w:t>
      </w:r>
      <w:r w:rsidRPr="00540E21">
        <w:rPr>
          <w:rFonts w:ascii="Simplified Arabic" w:hAnsi="Simplified Arabic" w:cs="Simplified Arabic"/>
          <w:sz w:val="24"/>
          <w:szCs w:val="24"/>
        </w:rPr>
        <w:t>SWOT   " Strengths, Weaknesses, Opportunities, and Threats analysis</w:t>
      </w:r>
      <w:r w:rsidRPr="00540E21">
        <w:rPr>
          <w:rFonts w:ascii="Simplified Arabic" w:hAnsi="Simplified Arabic" w:cs="Simplified Arabic"/>
          <w:sz w:val="24"/>
          <w:szCs w:val="24"/>
          <w:rtl/>
        </w:rPr>
        <w:t xml:space="preserve"> " لتحليل الواقع السياحي في محافظة العلا، والاستعانة بأدوات التحليل الإحصائي المكاني </w:t>
      </w:r>
      <w:r w:rsidRPr="00540E21">
        <w:rPr>
          <w:rFonts w:ascii="Simplified Arabic" w:hAnsi="Simplified Arabic" w:cs="Simplified Arabic"/>
          <w:sz w:val="24"/>
          <w:szCs w:val="24"/>
        </w:rPr>
        <w:t>ArcGIS Spatial Statistics Tools</w:t>
      </w:r>
      <w:r w:rsidRPr="00540E21">
        <w:rPr>
          <w:rFonts w:ascii="Simplified Arabic" w:hAnsi="Simplified Arabic" w:cs="Simplified Arabic"/>
          <w:sz w:val="24"/>
          <w:szCs w:val="24"/>
          <w:rtl/>
        </w:rPr>
        <w:t>.  اعتمدت الدراسة على المنهج الاستقرائي التحليلي بدءاً بالتعريف بالسياحة الحضرية ودورها المهم في تحقيق تنمية سياحية مستدامة، وتحليل مقومات البنية الأساسية، والمؤشرات الحضرية للمنطقة؛ سعياً للوصول إلى تحقيق أعلى مستويات جودة الحياة واستدامتها في منطقة الدراسة.</w:t>
      </w:r>
    </w:p>
    <w:p w14:paraId="73B2EB91"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وخلصت الدراسة إلى أن المواقع الأثرية والسياحية لمحافظة العلا تتركز في الجهة الشمالية الغربية، والجنوبية الشرقية، وان المخططات السكنية جاءت استجابة طبيعية لأماكن التركز السكاني القائمة حول المواقع الاثرية مما يؤكد على ارتباط نشأة العمران في العلا بالمواقع الأثرية والتي اخذت مواقعها استجابة للظروف الطبيعية للمكان، وتوصلت الدراسة إلى أن اهتمام رؤية المملكة العربية السعودية «2030» بتطوير وتنمية مدينة العُلا، سيجعل منها واجهة سياحية عالمية ، وسيعزز دورها كمركز نمو إقليمي للمدينة المنورة يقع ضمن المثلث التنموي (تبوك- المدينة المنورة- شمال حائل) حيث أكدت الاستراتيجية العمرانية الوطنية (1420هــ) [1]على ضرورة تعزيز ورفع مستوى الوظائف والخدمات فيه، مما يسهم في تطوير تلك المدن اجتماعيًا، وعمرانيًا، ويساعد على نمو اقتصادها المحلي، كما توصلت الدراسة إلى وضع عدد من السياسات التنموية الهادفة لتحقيق التنمية السياحية المستدامة بالعلا.</w:t>
      </w:r>
    </w:p>
    <w:p w14:paraId="320411B6" w14:textId="4B37B711"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الدراسة الثالثة:</w:t>
      </w:r>
    </w:p>
    <w:p w14:paraId="61284CA8"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شريف عبد الحميد عطية</w:t>
      </w:r>
    </w:p>
    <w:p w14:paraId="6211A531"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(دور المزيج التســـويقــي الســـــياحي في التأثير على النمو </w:t>
      </w:r>
      <w:r w:rsidRPr="00540E21">
        <w:rPr>
          <w:rFonts w:ascii="Simplified Arabic" w:hAnsi="Simplified Arabic" w:cs="Simplified Arabic" w:hint="cs"/>
          <w:sz w:val="24"/>
          <w:szCs w:val="24"/>
          <w:rtl/>
        </w:rPr>
        <w:t>الاقتصادي</w:t>
      </w:r>
      <w:r w:rsidRPr="00540E21">
        <w:rPr>
          <w:rFonts w:ascii="Simplified Arabic" w:hAnsi="Simplified Arabic" w:cs="Simplified Arabic"/>
          <w:sz w:val="24"/>
          <w:szCs w:val="24"/>
          <w:rtl/>
        </w:rPr>
        <w:t xml:space="preserve"> في ماليـــزيــــا)</w:t>
      </w:r>
    </w:p>
    <w:p w14:paraId="59FB32AC"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 تعد السياحة واحدة من </w:t>
      </w:r>
      <w:proofErr w:type="spellStart"/>
      <w:r w:rsidRPr="00540E21">
        <w:rPr>
          <w:rFonts w:ascii="Simplified Arabic" w:hAnsi="Simplified Arabic" w:cs="Simplified Arabic"/>
          <w:sz w:val="24"/>
          <w:szCs w:val="24"/>
          <w:rtl/>
        </w:rPr>
        <w:t>أکبر</w:t>
      </w:r>
      <w:proofErr w:type="spellEnd"/>
      <w:r w:rsidRPr="00540E21">
        <w:rPr>
          <w:rFonts w:ascii="Simplified Arabic" w:hAnsi="Simplified Arabic" w:cs="Simplified Arabic"/>
          <w:sz w:val="24"/>
          <w:szCs w:val="24"/>
          <w:rtl/>
        </w:rPr>
        <w:t xml:space="preserve"> الصناعات وأهمها في وقتنا الحاضر, وأن </w:t>
      </w:r>
      <w:r w:rsidRPr="00540E21">
        <w:rPr>
          <w:rFonts w:ascii="Simplified Arabic" w:hAnsi="Simplified Arabic" w:cs="Simplified Arabic" w:hint="cs"/>
          <w:sz w:val="24"/>
          <w:szCs w:val="24"/>
          <w:rtl/>
        </w:rPr>
        <w:t>الاقتصاد</w:t>
      </w:r>
      <w:r w:rsidRPr="00540E21">
        <w:rPr>
          <w:rFonts w:ascii="Simplified Arabic" w:hAnsi="Simplified Arabic" w:cs="Simplified Arabic"/>
          <w:sz w:val="24"/>
          <w:szCs w:val="24"/>
          <w:rtl/>
        </w:rPr>
        <w:t xml:space="preserve"> الماليزي أحد أهم </w:t>
      </w:r>
      <w:r w:rsidRPr="00540E21">
        <w:rPr>
          <w:rFonts w:ascii="Simplified Arabic" w:hAnsi="Simplified Arabic" w:cs="Simplified Arabic" w:hint="cs"/>
          <w:sz w:val="24"/>
          <w:szCs w:val="24"/>
          <w:rtl/>
        </w:rPr>
        <w:t>الاقتصاديات</w:t>
      </w:r>
      <w:r w:rsidRPr="00540E21">
        <w:rPr>
          <w:rFonts w:ascii="Simplified Arabic" w:hAnsi="Simplified Arabic" w:cs="Simplified Arabic"/>
          <w:sz w:val="24"/>
          <w:szCs w:val="24"/>
          <w:rtl/>
        </w:rPr>
        <w:t xml:space="preserve"> الناشئة في العالم تستحق الدراسة والبحث, لما </w:t>
      </w:r>
      <w:proofErr w:type="spellStart"/>
      <w:r w:rsidRPr="00540E21">
        <w:rPr>
          <w:rFonts w:ascii="Simplified Arabic" w:hAnsi="Simplified Arabic" w:cs="Simplified Arabic"/>
          <w:sz w:val="24"/>
          <w:szCs w:val="24"/>
          <w:rtl/>
        </w:rPr>
        <w:t>تتمع</w:t>
      </w:r>
      <w:proofErr w:type="spellEnd"/>
      <w:r w:rsidRPr="00540E21">
        <w:rPr>
          <w:rFonts w:ascii="Simplified Arabic" w:hAnsi="Simplified Arabic" w:cs="Simplified Arabic"/>
          <w:sz w:val="24"/>
          <w:szCs w:val="24"/>
          <w:rtl/>
        </w:rPr>
        <w:t xml:space="preserve"> به ماليزيا من مقومات وموارد, تتميز ماليزيا بأنها أحد الدول التي تتمتع بميزة تنافسية في قطاع السياحة عالمياً, فخلال الفترة الزمنية2000- 2019 تطورت إيرادات السياحة </w:t>
      </w:r>
      <w:r w:rsidRPr="00540E21">
        <w:rPr>
          <w:rFonts w:ascii="Simplified Arabic" w:hAnsi="Simplified Arabic" w:cs="Simplified Arabic"/>
          <w:sz w:val="24"/>
          <w:szCs w:val="24"/>
          <w:rtl/>
        </w:rPr>
        <w:lastRenderedPageBreak/>
        <w:t xml:space="preserve">لدولة ماليزيا ، حيث بلغ الحد الأدنى لإيرادات السياحة حوالي 5.87 مليار دولار في عام 2000، بينما بلغ الحد الأقصى حوالي 24.47 مليار دولار في عام 2014، بمتوسط سنوي بلغ حوالي 16.38 مليار دولار، وتبين وجود زيادة معنوية إحصائياً في خدمات السياحة بمعدل حوالي 0.93 مليار دولار، بنسبة 5.71% من المتوسط السنوي، وقد بلغ معامل التحديد حوالي 0.794، أي أن 79.4% من التغيرات في إيرادات السياحة بدولة ماليزيا ترجع إلى المتغيرات التي </w:t>
      </w:r>
      <w:proofErr w:type="spellStart"/>
      <w:r w:rsidRPr="00540E21">
        <w:rPr>
          <w:rFonts w:ascii="Simplified Arabic" w:hAnsi="Simplified Arabic" w:cs="Simplified Arabic"/>
          <w:sz w:val="24"/>
          <w:szCs w:val="24"/>
          <w:rtl/>
        </w:rPr>
        <w:t>يعکسها</w:t>
      </w:r>
      <w:proofErr w:type="spellEnd"/>
      <w:r w:rsidRPr="00540E21">
        <w:rPr>
          <w:rFonts w:ascii="Simplified Arabic" w:hAnsi="Simplified Arabic" w:cs="Simplified Arabic"/>
          <w:sz w:val="24"/>
          <w:szCs w:val="24"/>
          <w:rtl/>
        </w:rPr>
        <w:t xml:space="preserve"> عامل الزمن والباقي يرجع إلى عوامل أخرى, وأن أعداد الوافدين السياح إلى ماليزيا </w:t>
      </w:r>
      <w:proofErr w:type="spellStart"/>
      <w:r w:rsidRPr="00540E21">
        <w:rPr>
          <w:rFonts w:ascii="Simplified Arabic" w:hAnsi="Simplified Arabic" w:cs="Simplified Arabic"/>
          <w:sz w:val="24"/>
          <w:szCs w:val="24"/>
          <w:rtl/>
        </w:rPr>
        <w:t>إزدادت</w:t>
      </w:r>
      <w:proofErr w:type="spellEnd"/>
      <w:r w:rsidRPr="00540E21">
        <w:rPr>
          <w:rFonts w:ascii="Simplified Arabic" w:hAnsi="Simplified Arabic" w:cs="Simplified Arabic"/>
          <w:sz w:val="24"/>
          <w:szCs w:val="24"/>
          <w:rtl/>
        </w:rPr>
        <w:t xml:space="preserve"> </w:t>
      </w:r>
      <w:proofErr w:type="spellStart"/>
      <w:r w:rsidRPr="00540E21">
        <w:rPr>
          <w:rFonts w:ascii="Simplified Arabic" w:hAnsi="Simplified Arabic" w:cs="Simplified Arabic"/>
          <w:sz w:val="24"/>
          <w:szCs w:val="24"/>
          <w:rtl/>
        </w:rPr>
        <w:t>بشکل</w:t>
      </w:r>
      <w:proofErr w:type="spellEnd"/>
      <w:r w:rsidRPr="00540E21">
        <w:rPr>
          <w:rFonts w:ascii="Simplified Arabic" w:hAnsi="Simplified Arabic" w:cs="Simplified Arabic"/>
          <w:sz w:val="24"/>
          <w:szCs w:val="24"/>
          <w:rtl/>
        </w:rPr>
        <w:t xml:space="preserve"> ملحوظ منذ بداية الفترة في عام 2000 والتي تقدر بحـوالي 10.222 مليون وافد, بتحقيق إيرادات تقدر بـ 5 مليار و 873 مليون دولار تقريباً, ووصلت في نهاية الفترة إلى عدد وافدين يقدر بـحوالي 26 مليون وافد, بإيرادات وصلت إلى 22 مليار و 199 مليون دولار تقريباً, إلا أن أعلى عدد وافدين وأعلى الإيرادات </w:t>
      </w:r>
      <w:proofErr w:type="spellStart"/>
      <w:r w:rsidRPr="00540E21">
        <w:rPr>
          <w:rFonts w:ascii="Simplified Arabic" w:hAnsi="Simplified Arabic" w:cs="Simplified Arabic"/>
          <w:sz w:val="24"/>
          <w:szCs w:val="24"/>
          <w:rtl/>
        </w:rPr>
        <w:t>کانت</w:t>
      </w:r>
      <w:proofErr w:type="spellEnd"/>
      <w:r w:rsidRPr="00540E21">
        <w:rPr>
          <w:rFonts w:ascii="Simplified Arabic" w:hAnsi="Simplified Arabic" w:cs="Simplified Arabic"/>
          <w:sz w:val="24"/>
          <w:szCs w:val="24"/>
          <w:rtl/>
        </w:rPr>
        <w:t xml:space="preserve"> في عام 2014 والتي تقدر بـ 27 مليون وافد تقريباً و 24 مليار و 469 مليون دولار تقريباً </w:t>
      </w:r>
      <w:proofErr w:type="spellStart"/>
      <w:r w:rsidRPr="00540E21">
        <w:rPr>
          <w:rFonts w:ascii="Simplified Arabic" w:hAnsi="Simplified Arabic" w:cs="Simplified Arabic"/>
          <w:sz w:val="24"/>
          <w:szCs w:val="24"/>
          <w:rtl/>
        </w:rPr>
        <w:t>کإيرادات</w:t>
      </w:r>
      <w:proofErr w:type="spellEnd"/>
      <w:r w:rsidRPr="00540E21">
        <w:rPr>
          <w:rFonts w:ascii="Simplified Arabic" w:hAnsi="Simplified Arabic" w:cs="Simplified Arabic"/>
          <w:sz w:val="24"/>
          <w:szCs w:val="24"/>
          <w:rtl/>
        </w:rPr>
        <w:t xml:space="preserve"> في نفس العام, </w:t>
      </w:r>
      <w:proofErr w:type="spellStart"/>
      <w:r w:rsidRPr="00540E21">
        <w:rPr>
          <w:rFonts w:ascii="Simplified Arabic" w:hAnsi="Simplified Arabic" w:cs="Simplified Arabic"/>
          <w:sz w:val="24"/>
          <w:szCs w:val="24"/>
          <w:rtl/>
        </w:rPr>
        <w:t>کما</w:t>
      </w:r>
      <w:proofErr w:type="spellEnd"/>
      <w:r w:rsidRPr="00540E21">
        <w:rPr>
          <w:rFonts w:ascii="Simplified Arabic" w:hAnsi="Simplified Arabic" w:cs="Simplified Arabic"/>
          <w:sz w:val="24"/>
          <w:szCs w:val="24"/>
          <w:rtl/>
        </w:rPr>
        <w:t xml:space="preserve"> أسفرت نتائج التحليل القياسي للنتائج أثر المزيج التسويقي السياحي والعوامل الأخرى على الناتج المحلي الإجمالي في ماليزيا ثبوت معنوية النموذج المُقدّر إحصائيًا عند مستوى معنوية 0.01, حيث بلغت قيمة (</w:t>
      </w:r>
      <w:r w:rsidRPr="00540E21">
        <w:rPr>
          <w:rFonts w:ascii="Simplified Arabic" w:hAnsi="Simplified Arabic" w:cs="Simplified Arabic"/>
          <w:sz w:val="24"/>
          <w:szCs w:val="24"/>
        </w:rPr>
        <w:t>F</w:t>
      </w:r>
      <w:r w:rsidRPr="00540E21">
        <w:rPr>
          <w:rFonts w:ascii="Simplified Arabic" w:hAnsi="Simplified Arabic" w:cs="Simplified Arabic"/>
          <w:sz w:val="24"/>
          <w:szCs w:val="24"/>
          <w:rtl/>
        </w:rPr>
        <w:t xml:space="preserve">) حوالي 2008.51، </w:t>
      </w:r>
      <w:proofErr w:type="spellStart"/>
      <w:r w:rsidRPr="00540E21">
        <w:rPr>
          <w:rFonts w:ascii="Simplified Arabic" w:hAnsi="Simplified Arabic" w:cs="Simplified Arabic"/>
          <w:sz w:val="24"/>
          <w:szCs w:val="24"/>
          <w:rtl/>
        </w:rPr>
        <w:t>کما</w:t>
      </w:r>
      <w:proofErr w:type="spellEnd"/>
      <w:r w:rsidRPr="00540E21">
        <w:rPr>
          <w:rFonts w:ascii="Simplified Arabic" w:hAnsi="Simplified Arabic" w:cs="Simplified Arabic"/>
          <w:sz w:val="24"/>
          <w:szCs w:val="24"/>
          <w:rtl/>
        </w:rPr>
        <w:t xml:space="preserve"> بلغ مُعامل التحديد المُعدّل نحو 0.997 مما يعني أن حوالي 99.7% من التغيرات التي حدثت في الناتج المحلي الإجمالي بدولة ماليزيا ترجع الى العوامل أو المتغيرات المستقلة موضوع الدراسة، ترجع إلى التغير في المتغيرات الشارحة للنموذج موضع الدراسة, </w:t>
      </w:r>
      <w:proofErr w:type="spellStart"/>
      <w:r w:rsidRPr="00540E21">
        <w:rPr>
          <w:rFonts w:ascii="Simplified Arabic" w:hAnsi="Simplified Arabic" w:cs="Simplified Arabic"/>
          <w:sz w:val="24"/>
          <w:szCs w:val="24"/>
          <w:rtl/>
        </w:rPr>
        <w:t>کما</w:t>
      </w:r>
      <w:proofErr w:type="spellEnd"/>
      <w:r w:rsidRPr="00540E21">
        <w:rPr>
          <w:rFonts w:ascii="Simplified Arabic" w:hAnsi="Simplified Arabic" w:cs="Simplified Arabic"/>
          <w:sz w:val="24"/>
          <w:szCs w:val="24"/>
          <w:rtl/>
        </w:rPr>
        <w:t xml:space="preserve"> أوضحت النتائج الواردة أن الناتج المحلي الاجمالي في دولة ماليزيا يتناسب طردياً مع المتغيرات الشارحة المتمثلة في المزيج التسويقي السياحي أي أن زيادة أحد أو </w:t>
      </w:r>
      <w:proofErr w:type="spellStart"/>
      <w:r w:rsidRPr="00540E21">
        <w:rPr>
          <w:rFonts w:ascii="Simplified Arabic" w:hAnsi="Simplified Arabic" w:cs="Simplified Arabic"/>
          <w:sz w:val="24"/>
          <w:szCs w:val="24"/>
          <w:rtl/>
        </w:rPr>
        <w:t>کل</w:t>
      </w:r>
      <w:proofErr w:type="spellEnd"/>
      <w:r w:rsidRPr="00540E21">
        <w:rPr>
          <w:rFonts w:ascii="Simplified Arabic" w:hAnsi="Simplified Arabic" w:cs="Simplified Arabic"/>
          <w:sz w:val="24"/>
          <w:szCs w:val="24"/>
          <w:rtl/>
        </w:rPr>
        <w:t xml:space="preserve"> هذه المتغيرات تؤدي الى زيادة الناتج المحلي الإجمالي بدولة ماليزيا خلال فترة الدراسة.</w:t>
      </w:r>
    </w:p>
    <w:p w14:paraId="14D3E394" w14:textId="77777777" w:rsidR="00CA6E33" w:rsidRPr="00540E21" w:rsidRDefault="00CA6E33" w:rsidP="00CA6E33">
      <w:pPr>
        <w:jc w:val="both"/>
        <w:rPr>
          <w:rFonts w:ascii="Simplified Arabic" w:hAnsi="Simplified Arabic" w:cs="Simplified Arabic"/>
          <w:sz w:val="24"/>
          <w:szCs w:val="24"/>
          <w:rtl/>
        </w:rPr>
      </w:pPr>
    </w:p>
    <w:p w14:paraId="1FCE583E"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 الدراسة الرابعة/الزهراني، </w:t>
      </w:r>
      <w:proofErr w:type="gramStart"/>
      <w:r w:rsidRPr="00540E21">
        <w:rPr>
          <w:rFonts w:ascii="Simplified Arabic" w:hAnsi="Simplified Arabic" w:cs="Simplified Arabic"/>
          <w:sz w:val="24"/>
          <w:szCs w:val="24"/>
          <w:rtl/>
        </w:rPr>
        <w:t>عبدالناصر</w:t>
      </w:r>
      <w:proofErr w:type="gramEnd"/>
      <w:r w:rsidRPr="00540E21">
        <w:rPr>
          <w:rFonts w:ascii="Simplified Arabic" w:hAnsi="Simplified Arabic" w:cs="Simplified Arabic"/>
          <w:sz w:val="24"/>
          <w:szCs w:val="24"/>
          <w:rtl/>
        </w:rPr>
        <w:t xml:space="preserve"> بن </w:t>
      </w:r>
      <w:proofErr w:type="gramStart"/>
      <w:r w:rsidRPr="00540E21">
        <w:rPr>
          <w:rFonts w:ascii="Simplified Arabic" w:hAnsi="Simplified Arabic" w:cs="Simplified Arabic"/>
          <w:sz w:val="24"/>
          <w:szCs w:val="24"/>
          <w:rtl/>
        </w:rPr>
        <w:t>عبدالرحمن</w:t>
      </w:r>
      <w:proofErr w:type="gramEnd"/>
      <w:r w:rsidRPr="00540E21">
        <w:rPr>
          <w:rFonts w:ascii="Simplified Arabic" w:hAnsi="Simplified Arabic" w:cs="Simplified Arabic"/>
          <w:sz w:val="24"/>
          <w:szCs w:val="24"/>
          <w:rtl/>
        </w:rPr>
        <w:t xml:space="preserve"> </w:t>
      </w:r>
    </w:p>
    <w:p w14:paraId="4A1C1432"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(التخطيط السياحي للمدن </w:t>
      </w:r>
      <w:proofErr w:type="gramStart"/>
      <w:r w:rsidRPr="00540E21">
        <w:rPr>
          <w:rFonts w:ascii="Simplified Arabic" w:hAnsi="Simplified Arabic" w:cs="Simplified Arabic"/>
          <w:sz w:val="24"/>
          <w:szCs w:val="24"/>
          <w:rtl/>
        </w:rPr>
        <w:t>التاريخية :</w:t>
      </w:r>
      <w:proofErr w:type="gramEnd"/>
      <w:r w:rsidRPr="00540E21">
        <w:rPr>
          <w:rFonts w:ascii="Simplified Arabic" w:hAnsi="Simplified Arabic" w:cs="Simplified Arabic"/>
          <w:sz w:val="24"/>
          <w:szCs w:val="24"/>
          <w:rtl/>
        </w:rPr>
        <w:t xml:space="preserve"> مدينة الدرعية أنموذجا)</w:t>
      </w:r>
    </w:p>
    <w:p w14:paraId="323F9B8E"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إن إتباع منهج البحث العلمي في مجال الدراسات المتعلقة بالمدن والمباني التاريخية، الذي يتخذ من التخطيط السياحي أسلوباً له يؤدي إلى تحقيق كثير من الأهداف المنشودة، ولعل من أهمها: إبراز الأهمية التاريخية والثقافية والرمزية لهذه المدن والمباني التاريخية، كما تجسد ذلك في موقع مدينة الدرعية التاريخية بصورة عامة، وفي حي الطريف على وجه الخصوص، بالإضافة إلى إذكاء الروح الوطنية والانتماء الحضاري، والفوائد والمنافع الاقتصادية، والاجتماعية والثقافية المتعددة. 2- يشير البحث إلى أن مدينة الدرعية التاريخية ممثلة في حي الطريف (الرمز) تتمتع بموارد ومعالم تاريخية متنوعة ومتفردة (قصور، ومساجد، وأسوار، وحصون، وأبراج، وتراث عمران تقليدي ... الخ)، التي يمكن تطويرها وتنميتها كموارد لجذب سياحي من خلال عملية التخطيط السياحي بجعل حي الطريف كله متحفاً تاريخياً مفتوحاً يعمل على إبراز الأهمية التاريخية والحضارية للدولة السعودية الأولى من خلال العروض </w:t>
      </w:r>
      <w:proofErr w:type="spellStart"/>
      <w:r w:rsidRPr="00540E21">
        <w:rPr>
          <w:rFonts w:ascii="Simplified Arabic" w:hAnsi="Simplified Arabic" w:cs="Simplified Arabic"/>
          <w:sz w:val="24"/>
          <w:szCs w:val="24"/>
          <w:rtl/>
        </w:rPr>
        <w:t>المتحفية</w:t>
      </w:r>
      <w:proofErr w:type="spellEnd"/>
      <w:r w:rsidRPr="00540E21">
        <w:rPr>
          <w:rFonts w:ascii="Simplified Arabic" w:hAnsi="Simplified Arabic" w:cs="Simplified Arabic"/>
          <w:sz w:val="24"/>
          <w:szCs w:val="24"/>
          <w:rtl/>
        </w:rPr>
        <w:t xml:space="preserve"> المتعددة، التي تظهر أوجه الحياة والأنشطة المختلفة، التي كانت سائدة في تلك الفترة، مما يعمل على ربط الماضي بالحاضر واستشراف المستقبل. 3- من خلال المسح الميداني فقد تم حصر المعالم والمواقع التاريخية المهمة في مدينة الدرعية (حي الطريف) التي تشكل قاعدة بيانات معلوماتية (</w:t>
      </w:r>
      <w:r w:rsidRPr="00540E21">
        <w:rPr>
          <w:rFonts w:ascii="Simplified Arabic" w:hAnsi="Simplified Arabic" w:cs="Simplified Arabic"/>
          <w:sz w:val="24"/>
          <w:szCs w:val="24"/>
        </w:rPr>
        <w:t>Data Base</w:t>
      </w:r>
      <w:r w:rsidRPr="00540E21">
        <w:rPr>
          <w:rFonts w:ascii="Simplified Arabic" w:hAnsi="Simplified Arabic" w:cs="Simplified Arabic"/>
          <w:sz w:val="24"/>
          <w:szCs w:val="24"/>
          <w:rtl/>
        </w:rPr>
        <w:t xml:space="preserve">) يمكن الاستفادة منها في مجال تهيئة الحي ومعالمه التاريخية وتوظيفها في استخدامات سياحية جديدة يستفاد منها </w:t>
      </w:r>
      <w:r w:rsidRPr="00540E21">
        <w:rPr>
          <w:rFonts w:ascii="Simplified Arabic" w:hAnsi="Simplified Arabic" w:cs="Simplified Arabic"/>
          <w:sz w:val="24"/>
          <w:szCs w:val="24"/>
          <w:rtl/>
        </w:rPr>
        <w:lastRenderedPageBreak/>
        <w:t>اقتصادياً، وثقافياً، واجتماعاً. 4- أظهر البحث تعرض كثير من المعالم التاريخية بحي الطريف لمخاطر الأنشطة الطبيعية والبشرية، مما يستدعي وضع خطة إدارية وفنية فاعلة تعمل على حمايتها وإدارتها والحفاظ عليها. 5- يشير البحث إلى أهمية الاستغلال الأمثل والراشد للمواقع والمعالم التاريخية بحي الطريف من خلال توظيف مشروع المتحف التاريخي المفتوح المقترح في هذا البحث، الذي من المأمول أن تكون له فوائد ومنافع اقتصادية واجتماعية وثقافية متعددة حيث يعمل التخطيط السياحي الناجح على تأكيد الإيجابيات والعمل على معالجة السلبيات، ويتم ذلك من خلال عملية التطوير التي تشهدها مدينة الدرعية والمستندة على معايير الاستدامة على المديين القريب والبعيد.</w:t>
      </w:r>
    </w:p>
    <w:p w14:paraId="4D3F64D0" w14:textId="77777777" w:rsidR="00CA6E33" w:rsidRPr="00540E21" w:rsidRDefault="00CA6E33" w:rsidP="00CA6E33">
      <w:pPr>
        <w:jc w:val="both"/>
        <w:rPr>
          <w:rFonts w:ascii="Simplified Arabic" w:hAnsi="Simplified Arabic" w:cs="Simplified Arabic"/>
          <w:sz w:val="24"/>
          <w:szCs w:val="24"/>
          <w:rtl/>
        </w:rPr>
      </w:pPr>
    </w:p>
    <w:p w14:paraId="140B4B51"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الدراسة الخامسة /دراسة حمدان سوسن صبيح</w:t>
      </w:r>
    </w:p>
    <w:p w14:paraId="10552E68" w14:textId="77777777" w:rsidR="00CA6E33" w:rsidRPr="008102B8" w:rsidRDefault="00CA6E33" w:rsidP="00CA6E33">
      <w:pPr>
        <w:jc w:val="both"/>
        <w:rPr>
          <w:rFonts w:ascii="Simplified Arabic" w:hAnsi="Simplified Arabic" w:cs="Simplified Arabic"/>
          <w:sz w:val="24"/>
          <w:szCs w:val="24"/>
        </w:rPr>
      </w:pPr>
      <w:r w:rsidRPr="00540E21">
        <w:rPr>
          <w:rFonts w:ascii="Simplified Arabic" w:hAnsi="Simplified Arabic" w:cs="Simplified Arabic"/>
          <w:sz w:val="24"/>
          <w:szCs w:val="24"/>
          <w:rtl/>
        </w:rPr>
        <w:t>(ا</w:t>
      </w:r>
      <w:r w:rsidRPr="008102B8">
        <w:rPr>
          <w:rFonts w:ascii="Simplified Arabic" w:hAnsi="Simplified Arabic" w:cs="Simplified Arabic"/>
          <w:sz w:val="24"/>
          <w:szCs w:val="24"/>
          <w:rtl/>
        </w:rPr>
        <w:t xml:space="preserve">لمواقع الأثرية في محافظة البصرة وإمكانية </w:t>
      </w:r>
      <w:r w:rsidRPr="00540E21">
        <w:rPr>
          <w:rFonts w:ascii="Simplified Arabic" w:hAnsi="Simplified Arabic" w:cs="Simplified Arabic"/>
          <w:sz w:val="24"/>
          <w:szCs w:val="24"/>
          <w:rtl/>
        </w:rPr>
        <w:t>استثمارها</w:t>
      </w:r>
      <w:r w:rsidRPr="008102B8">
        <w:rPr>
          <w:rFonts w:ascii="Simplified Arabic" w:hAnsi="Simplified Arabic" w:cs="Simplified Arabic"/>
          <w:sz w:val="24"/>
          <w:szCs w:val="24"/>
          <w:rtl/>
        </w:rPr>
        <w:t xml:space="preserve"> في أحياء النشاط السياحي</w:t>
      </w:r>
      <w:r w:rsidRPr="00540E21">
        <w:rPr>
          <w:rFonts w:ascii="Simplified Arabic" w:hAnsi="Simplified Arabic" w:cs="Simplified Arabic"/>
          <w:sz w:val="24"/>
          <w:szCs w:val="24"/>
          <w:rtl/>
        </w:rPr>
        <w:t>)</w:t>
      </w:r>
    </w:p>
    <w:p w14:paraId="2EE2064D"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لعبت الثقافة الإسلامية دورا مهما في تشكيل البنية العمرانية لمدينة البصرة لاسيما التاريخية منها، لما تتميز من معالم دينية وتراثية كالمراقد والمساجد والمدارس الدينية والأسواق والخانات والبيوت التراثية، وكان لعناصرها ومفرداتها العمرانية تأثير واضح على الطابع المعماري الجميل في المدينة، إلا أن هذا التراث يواجه تهديدات بيئية واجتماعية واقتصادية وأمنية، من شأنها أن تؤدي إلى تشويهه، إذ تبدلت ملامحها العمرانية بشكل كبير وواضح عما كانت عليه قبل عدة قرون، وتطاولت عليها مبان مشوهه ذات طابع معماري غربي معاصر لا تمت إلى الأصالة والتراث الإسلامي بصلة، مما عرض العديد من المناطق ذات البعد التاريخي إلى التدمير، كما تؤدي هذه التهديدات إلى تدمير الموروث الحضاري</w:t>
      </w:r>
      <w:r w:rsidRPr="00540E21">
        <w:rPr>
          <w:rFonts w:ascii="Simplified Arabic" w:hAnsi="Simplified Arabic" w:cs="Simplified Arabic"/>
          <w:sz w:val="24"/>
          <w:szCs w:val="24"/>
        </w:rPr>
        <w:t>.</w:t>
      </w:r>
    </w:p>
    <w:p w14:paraId="30188C7E"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الدراسة السادسة / سعيدي </w:t>
      </w:r>
      <w:proofErr w:type="gramStart"/>
      <w:r w:rsidRPr="00540E21">
        <w:rPr>
          <w:rFonts w:ascii="Simplified Arabic" w:hAnsi="Simplified Arabic" w:cs="Simplified Arabic"/>
          <w:sz w:val="24"/>
          <w:szCs w:val="24"/>
          <w:rtl/>
        </w:rPr>
        <w:t>حنان .</w:t>
      </w:r>
      <w:proofErr w:type="gramEnd"/>
      <w:r w:rsidRPr="00540E21">
        <w:rPr>
          <w:rFonts w:ascii="Simplified Arabic" w:hAnsi="Simplified Arabic" w:cs="Simplified Arabic"/>
          <w:sz w:val="24"/>
          <w:szCs w:val="24"/>
          <w:rtl/>
        </w:rPr>
        <w:t xml:space="preserve"> </w:t>
      </w:r>
      <w:proofErr w:type="spellStart"/>
      <w:r w:rsidRPr="00540E21">
        <w:rPr>
          <w:rFonts w:ascii="Simplified Arabic" w:hAnsi="Simplified Arabic" w:cs="Simplified Arabic"/>
          <w:sz w:val="24"/>
          <w:szCs w:val="24"/>
          <w:rtl/>
        </w:rPr>
        <w:t>بلبقرة</w:t>
      </w:r>
      <w:proofErr w:type="spellEnd"/>
      <w:r w:rsidRPr="00540E21">
        <w:rPr>
          <w:rFonts w:ascii="Simplified Arabic" w:hAnsi="Simplified Arabic" w:cs="Simplified Arabic"/>
          <w:sz w:val="24"/>
          <w:szCs w:val="24"/>
          <w:rtl/>
        </w:rPr>
        <w:t xml:space="preserve"> عبلة (دراسة تحليلية لواقع وآفاق القطاع السياحي في المغرب – رؤية وآفاق 2020)</w:t>
      </w:r>
    </w:p>
    <w:p w14:paraId="38D2936B"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يشهد القطاع السياحي في المغرب تناميا ملحوظا حيث يعتبر ثاني قطاع للوظائف في المغرب </w:t>
      </w:r>
      <w:proofErr w:type="gramStart"/>
      <w:r w:rsidRPr="00540E21">
        <w:rPr>
          <w:rFonts w:ascii="Simplified Arabic" w:hAnsi="Simplified Arabic" w:cs="Simplified Arabic"/>
          <w:sz w:val="24"/>
          <w:szCs w:val="24"/>
          <w:rtl/>
        </w:rPr>
        <w:t>و يوفر</w:t>
      </w:r>
      <w:proofErr w:type="gramEnd"/>
      <w:r w:rsidRPr="00540E21">
        <w:rPr>
          <w:rFonts w:ascii="Simplified Arabic" w:hAnsi="Simplified Arabic" w:cs="Simplified Arabic"/>
          <w:sz w:val="24"/>
          <w:szCs w:val="24"/>
          <w:rtl/>
        </w:rPr>
        <w:t xml:space="preserve"> 11% من الدخل الوطني، كما يشكل مع الصادرات وتحويلات المغاربة في الخارج أحد أبرز مصادر العملة الأجنبية، ولقد تبنّت المغرب إستراتيجية واضحة تسعى من خلالها إلى النهوض بالقطاع السياحي هادفة بذلك لتكون البلاد من بين أكبر عشرين وجهة عالمية بحلول عام 2020، حيث اتخذت فيما يخص ذلك عدة تدابير وآليات لدعم وتطوير القطاع السياحي فيها، وأعطت له آفاقا مستقبلية مبنية على الجودة والكمية وفقا لما يسمى "رؤية 2020." وسنحاول من خلال هذه الورقة البحثية التعرف على أهم مميزات القطاع السياحي المغربي ومدى مساهمته في تنمية وتطوير الاقتصاد </w:t>
      </w:r>
      <w:proofErr w:type="gramStart"/>
      <w:r w:rsidRPr="00540E21">
        <w:rPr>
          <w:rFonts w:ascii="Simplified Arabic" w:hAnsi="Simplified Arabic" w:cs="Simplified Arabic"/>
          <w:sz w:val="24"/>
          <w:szCs w:val="24"/>
          <w:rtl/>
        </w:rPr>
        <w:t>المغربي ،</w:t>
      </w:r>
      <w:proofErr w:type="gramEnd"/>
      <w:r w:rsidRPr="00540E21">
        <w:rPr>
          <w:rFonts w:ascii="Simplified Arabic" w:hAnsi="Simplified Arabic" w:cs="Simplified Arabic"/>
          <w:sz w:val="24"/>
          <w:szCs w:val="24"/>
          <w:rtl/>
        </w:rPr>
        <w:t xml:space="preserve"> وكذا على أهم الجهود والتدابير الرامية إلى تطوير هذا القطاع الاستراتيجي.</w:t>
      </w:r>
    </w:p>
    <w:p w14:paraId="016E3AF4" w14:textId="77777777" w:rsidR="00CA6E33" w:rsidRPr="00540E21" w:rsidRDefault="00CA6E33" w:rsidP="00CA6E33">
      <w:pPr>
        <w:jc w:val="both"/>
        <w:rPr>
          <w:rFonts w:ascii="Simplified Arabic" w:hAnsi="Simplified Arabic" w:cs="Simplified Arabic"/>
          <w:sz w:val="24"/>
          <w:szCs w:val="24"/>
          <w:rtl/>
        </w:rPr>
      </w:pPr>
    </w:p>
    <w:p w14:paraId="7CD85643"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الدراسة السابعة/ طارق محمد رفعت </w:t>
      </w:r>
      <w:proofErr w:type="gramStart"/>
      <w:r w:rsidRPr="00540E21">
        <w:rPr>
          <w:rFonts w:ascii="Simplified Arabic" w:hAnsi="Simplified Arabic" w:cs="Simplified Arabic"/>
          <w:sz w:val="24"/>
          <w:szCs w:val="24"/>
          <w:rtl/>
        </w:rPr>
        <w:t>( دراسة</w:t>
      </w:r>
      <w:proofErr w:type="gramEnd"/>
      <w:r w:rsidRPr="00540E21">
        <w:rPr>
          <w:rFonts w:ascii="Simplified Arabic" w:hAnsi="Simplified Arabic" w:cs="Simplified Arabic"/>
          <w:sz w:val="24"/>
          <w:szCs w:val="24"/>
          <w:rtl/>
        </w:rPr>
        <w:t xml:space="preserve"> تحليلية للمناطق التاريخية الإسلامية في مدينة </w:t>
      </w:r>
      <w:proofErr w:type="gramStart"/>
      <w:r w:rsidRPr="00540E21">
        <w:rPr>
          <w:rFonts w:ascii="Simplified Arabic" w:hAnsi="Simplified Arabic" w:cs="Simplified Arabic"/>
          <w:sz w:val="24"/>
          <w:szCs w:val="24"/>
          <w:rtl/>
        </w:rPr>
        <w:t>القاهرة )</w:t>
      </w:r>
      <w:proofErr w:type="gramEnd"/>
    </w:p>
    <w:p w14:paraId="12724E51"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lastRenderedPageBreak/>
        <w:t xml:space="preserve">يهتم البحث بصورة رئيسية بتقديم مدخل يوظف الطابع إيجابياً في مشروعات الارتقاء العمراني بالمناطق التاريخية 0 ويعكس هذا المدخل تدخلاً </w:t>
      </w:r>
      <w:proofErr w:type="spellStart"/>
      <w:r w:rsidRPr="00540E21">
        <w:rPr>
          <w:rFonts w:ascii="Simplified Arabic" w:hAnsi="Simplified Arabic" w:cs="Simplified Arabic"/>
          <w:sz w:val="24"/>
          <w:szCs w:val="24"/>
          <w:rtl/>
        </w:rPr>
        <w:t>حفاظياً</w:t>
      </w:r>
      <w:proofErr w:type="spellEnd"/>
      <w:r w:rsidRPr="00540E21">
        <w:rPr>
          <w:rFonts w:ascii="Simplified Arabic" w:hAnsi="Simplified Arabic" w:cs="Simplified Arabic"/>
          <w:sz w:val="24"/>
          <w:szCs w:val="24"/>
          <w:rtl/>
        </w:rPr>
        <w:t xml:space="preserve"> واحتراماً للطابع المتفرد للمناطق التاريخية ووعياً بالاعتبارات الاجتماعية الاقتصادية الحضارية 0 ويحاول البحث أن يتبنى مدخلاً متكاملاً صالحاً للتطبيق في المواقع التاريخية عامة مع إشارة خاصة للقاهرة الإسلامية0وتؤثر على هذا المدخل المتكامل اعتبارات كثيرة 0 الاعتبار الأول هو تمتع القاهرة الإسلامية بتقدير عالمي لأهميتها كجزء من التراث الحضاري العالمي حيث أنها من أوائل المناطق التاريخية التي تم ضمها لقائمة التراث الحضاري العالمي عام 1979 0 الاعتبار الثاني هو نص ميثاق فينسيا على ضرورة الاهتمام بالمناطق التاريخية وإظهارها بالمظهر الملائم لها 0 الاعتبار الثالث هو إمكانية تضمين أساليب الحفاظ المختلفة مثل الترميم والحماية وإعادة الاستعمال في المدخل المتكامل لمناطق التنمية 0 الاعتبار الرابع هو أهمية الطابع بكافة مستوياته في المحافظة على القيمة الحضارية العالمية والمحلية للمناطق التاريخية 0 ومن ثم يتضح أهمية أساليب وأدوات الحفاظ على الطابع المعماري والعمراني والتي تؤدي بدورها إلى تحقيق الاندماج والتجانس بين القديم والحديث في البيئة المشيدة 0 وتعد مشروعات الارتقاء العمراني ضرورة للنهوض بالمجتمعات القائمة والبيئات المشيدة وبخاصة المتدهور منها 0 ويركز البحث على خصوصية المناطق ذات الطابع التاريخي واحتياجها لنمط مختلف من الفكر والمعالجات في حال وقوعها في إطار اهتمام مشروعات الارتقاء العمراني 0</w:t>
      </w:r>
    </w:p>
    <w:p w14:paraId="46332FC0" w14:textId="77777777" w:rsidR="00CA6E33" w:rsidRPr="00540E21" w:rsidRDefault="00CA6E33" w:rsidP="00CA6E33">
      <w:pPr>
        <w:jc w:val="both"/>
        <w:rPr>
          <w:rFonts w:ascii="Simplified Arabic" w:hAnsi="Simplified Arabic" w:cs="Simplified Arabic"/>
          <w:sz w:val="24"/>
          <w:szCs w:val="24"/>
          <w:rtl/>
        </w:rPr>
      </w:pPr>
    </w:p>
    <w:p w14:paraId="34BBA6AD" w14:textId="77777777" w:rsidR="00CA6E33" w:rsidRPr="00540E21" w:rsidRDefault="00CA6E33" w:rsidP="00CA6E33">
      <w:pPr>
        <w:jc w:val="both"/>
        <w:rPr>
          <w:rFonts w:ascii="Simplified Arabic" w:hAnsi="Simplified Arabic" w:cs="Simplified Arabic"/>
          <w:sz w:val="24"/>
          <w:szCs w:val="24"/>
          <w:rtl/>
        </w:rPr>
      </w:pPr>
    </w:p>
    <w:p w14:paraId="1DF61118" w14:textId="77777777" w:rsidR="00CA6E33" w:rsidRPr="00540E21" w:rsidRDefault="00CA6E33" w:rsidP="00CA6E33">
      <w:pPr>
        <w:jc w:val="both"/>
        <w:rPr>
          <w:rFonts w:ascii="Simplified Arabic" w:hAnsi="Simplified Arabic" w:cs="Simplified Arabic"/>
          <w:sz w:val="24"/>
          <w:szCs w:val="24"/>
          <w:rtl/>
        </w:rPr>
      </w:pPr>
    </w:p>
    <w:p w14:paraId="03FA7BD2"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الدراسة الثامنة /عبد الله بدر محمد الزيد (أثر إدارة الموارد البشرية في الذكاء التنظيمي)</w:t>
      </w:r>
    </w:p>
    <w:p w14:paraId="3B6CE04F"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هدفت الدراسة إلى قياس أثر إدارة الموارد البشرية في الذكاء التنظيمي واتخاذ </w:t>
      </w:r>
      <w:proofErr w:type="gramStart"/>
      <w:r w:rsidRPr="00540E21">
        <w:rPr>
          <w:rFonts w:ascii="Simplified Arabic" w:hAnsi="Simplified Arabic" w:cs="Simplified Arabic"/>
          <w:sz w:val="24"/>
          <w:szCs w:val="24"/>
          <w:rtl/>
        </w:rPr>
        <w:t>القرار ،</w:t>
      </w:r>
      <w:proofErr w:type="gramEnd"/>
      <w:r w:rsidRPr="00540E21">
        <w:rPr>
          <w:rFonts w:ascii="Simplified Arabic" w:hAnsi="Simplified Arabic" w:cs="Simplified Arabic"/>
          <w:sz w:val="24"/>
          <w:szCs w:val="24"/>
          <w:rtl/>
        </w:rPr>
        <w:t xml:space="preserve"> والتعرف على أثر متغيرات الدراسة متمثلة في إدارة الموارد البشرية والذكاء التنظيمي، وقد تكونت عينة الدراسة من الموظفين العاملين في قطاع النفط الكويتي بواقع (176) فردا.</w:t>
      </w:r>
    </w:p>
    <w:p w14:paraId="5AE6194E"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وأظهرت نتائج الدراسة وجود أثر لإدارة الموارد البشرية في الذكاء التنظيمي، وفيما يتعلق بقيم تأثير استراتيجيات الموارد البشرية في الذكاء التنظيمي أظهرت النتائج أن تأثير استراتيجية الاستقطاب والاختيار جاءت في الرتبة الأولى، تلاها تأثير استراتيجية التعويضات، بينما لم يكن هناك تأثير لاستراتيجية تحليل الوظائف، واستراتيجية تقييم الأداء، واستراتيجية تخطيط الموارد البشرية، واستراتيجية التطوير والتدريب.</w:t>
      </w:r>
    </w:p>
    <w:p w14:paraId="4865A0AC"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كما أظهرت النتائج فيما يتعلق بمستوي تطبيق استراتيجيات إدارة الموارد البشرية في شركات القطاع النفطي الكويتي وجود تطبيق مرتفع لهذه الاستراتيجيات، كذلك أظهرت النتائج وجود تطبيق مرتفع للذكاء التنظيمي في الشركات عينة الدراسة. وأوصت الدراسة بضرورة حرص إدارات قطاع النفط الكويتي على المستوي المرتفع الذي أظهرته نتائج الدراسة لكل من إدارة الموارد البشرية والذكاء التنظيمي.</w:t>
      </w:r>
    </w:p>
    <w:p w14:paraId="7DD1D06E" w14:textId="77777777" w:rsidR="00CA6E33" w:rsidRPr="00540E21" w:rsidRDefault="00CA6E33" w:rsidP="00CA6E33">
      <w:pPr>
        <w:jc w:val="both"/>
        <w:rPr>
          <w:rFonts w:ascii="Simplified Arabic" w:hAnsi="Simplified Arabic" w:cs="Simplified Arabic"/>
          <w:sz w:val="24"/>
          <w:szCs w:val="24"/>
          <w:rtl/>
        </w:rPr>
      </w:pPr>
    </w:p>
    <w:p w14:paraId="75360604"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lastRenderedPageBreak/>
        <w:t xml:space="preserve">الدراسة التاسعة/آمال بنت يحيى الشيخ ‏ 2010م </w:t>
      </w:r>
      <w:proofErr w:type="gramStart"/>
      <w:r w:rsidRPr="00540E21">
        <w:rPr>
          <w:rFonts w:ascii="Simplified Arabic" w:hAnsi="Simplified Arabic" w:cs="Simplified Arabic"/>
          <w:sz w:val="24"/>
          <w:szCs w:val="24"/>
          <w:rtl/>
        </w:rPr>
        <w:t>( التحليل</w:t>
      </w:r>
      <w:proofErr w:type="gramEnd"/>
      <w:r w:rsidRPr="00540E21">
        <w:rPr>
          <w:rFonts w:ascii="Simplified Arabic" w:hAnsi="Simplified Arabic" w:cs="Simplified Arabic"/>
          <w:sz w:val="24"/>
          <w:szCs w:val="24"/>
          <w:rtl/>
        </w:rPr>
        <w:t xml:space="preserve"> المكاني للمواقع الأثرية والسياحية في المدينة المنورة باستخدام نظم المعلومات الجغرافي)</w:t>
      </w:r>
    </w:p>
    <w:p w14:paraId="3491C39C"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تسعى هذه الدراسة إلى تطبيق منهجية التحليل المكاني للمواقع الأثرية والسياحية في المدينة المنورة باستخدام تقنية نظم المعلومات الجغرافية (</w:t>
      </w:r>
      <w:r w:rsidRPr="00540E21">
        <w:rPr>
          <w:rFonts w:ascii="Simplified Arabic" w:hAnsi="Simplified Arabic" w:cs="Simplified Arabic"/>
          <w:sz w:val="24"/>
          <w:szCs w:val="24"/>
        </w:rPr>
        <w:t>GIS</w:t>
      </w:r>
      <w:r w:rsidRPr="00540E21">
        <w:rPr>
          <w:rFonts w:ascii="Simplified Arabic" w:hAnsi="Simplified Arabic" w:cs="Simplified Arabic"/>
          <w:sz w:val="24"/>
          <w:szCs w:val="24"/>
          <w:rtl/>
        </w:rPr>
        <w:t xml:space="preserve">)، من خلال استخدام أدوات التحليل المكاني المتوفرة داخل بيئة برمجيات نظم المعلومات الجغرافية </w:t>
      </w:r>
      <w:r w:rsidRPr="00540E21">
        <w:rPr>
          <w:rFonts w:ascii="Simplified Arabic" w:hAnsi="Simplified Arabic" w:cs="Simplified Arabic"/>
          <w:sz w:val="24"/>
          <w:szCs w:val="24"/>
        </w:rPr>
        <w:t>ArcGIS Spatial Analysis</w:t>
      </w:r>
      <w:r w:rsidRPr="00540E21">
        <w:rPr>
          <w:rFonts w:ascii="Simplified Arabic" w:hAnsi="Simplified Arabic" w:cs="Simplified Arabic"/>
          <w:sz w:val="24"/>
          <w:szCs w:val="24"/>
          <w:rtl/>
        </w:rPr>
        <w:t xml:space="preserve">. وتتميز أدوات التحليل المكاني بقدرتها على تحليل البيانات المكانية المرتبطة بقاعدة بيانات وصفية، للتعرف على خصائص المكان من خلال دراسة العلاقات المكانية للظاهرة الجغرافية، ومعرفة نمط التوزيع الجغرافي للمعالم الجغرافية، وانتشارها على سطح الأرض. \ وقد اعتمدت الدراسة على المنهج الوصفي التحليلي في معالجة البيانات الرقمية، من خلال الاستعانة ببعض الأساليب الإحصائية، والتمثيل البياني </w:t>
      </w:r>
      <w:proofErr w:type="spellStart"/>
      <w:r w:rsidRPr="00540E21">
        <w:rPr>
          <w:rFonts w:ascii="Simplified Arabic" w:hAnsi="Simplified Arabic" w:cs="Simplified Arabic"/>
          <w:sz w:val="24"/>
          <w:szCs w:val="24"/>
          <w:rtl/>
        </w:rPr>
        <w:t>والكارتوغرافي</w:t>
      </w:r>
      <w:proofErr w:type="spellEnd"/>
      <w:r w:rsidRPr="00540E21">
        <w:rPr>
          <w:rFonts w:ascii="Simplified Arabic" w:hAnsi="Simplified Arabic" w:cs="Simplified Arabic"/>
          <w:sz w:val="24"/>
          <w:szCs w:val="24"/>
          <w:rtl/>
        </w:rPr>
        <w:t xml:space="preserve"> لإبراز الخصائص المكانية للمواقع الأثرية والسياحية في المدينة المنورة. \ وخلصت الدراسة إلى وجود تباين واضح في التوزيع الجغرافي للمواقع السياحية والأثرية. حيث تركزت معظم المواقع في الجهة الجنوبية الغربية للمسجد النبوي الشريف وبنسبة 39.442%. بينما بلغ تركزها في الجهة الشمالية الغربية للمسجد النبوي الشريف نحو 32.786 % من مجمل عددها. كما أظهرت الدراسة أن نمط توزيع هذه المواقع هو نمط متجمع، أو متكتل، وقع نحو 47% من هذه المواقع ضمن </w:t>
      </w:r>
      <w:proofErr w:type="gramStart"/>
      <w:r w:rsidRPr="00540E21">
        <w:rPr>
          <w:rFonts w:ascii="Simplified Arabic" w:hAnsi="Simplified Arabic" w:cs="Simplified Arabic"/>
          <w:sz w:val="24"/>
          <w:szCs w:val="24"/>
          <w:rtl/>
        </w:rPr>
        <w:t>أربعة</w:t>
      </w:r>
      <w:proofErr w:type="gramEnd"/>
      <w:r w:rsidRPr="00540E21">
        <w:rPr>
          <w:rFonts w:ascii="Simplified Arabic" w:hAnsi="Simplified Arabic" w:cs="Simplified Arabic"/>
          <w:sz w:val="24"/>
          <w:szCs w:val="24"/>
          <w:rtl/>
        </w:rPr>
        <w:t xml:space="preserve"> كيلومترات من المسجد النبوي. وأن نحو 62% من هذه المواقع تقع ضمن نصف كيلو من الطرق الرئيسة.</w:t>
      </w:r>
    </w:p>
    <w:p w14:paraId="570A10C3" w14:textId="77777777" w:rsidR="00CA6E33" w:rsidRPr="00540E21" w:rsidRDefault="00CA6E33" w:rsidP="00CA6E33">
      <w:pPr>
        <w:jc w:val="both"/>
        <w:rPr>
          <w:rFonts w:ascii="Simplified Arabic" w:hAnsi="Simplified Arabic" w:cs="Simplified Arabic"/>
          <w:sz w:val="24"/>
          <w:szCs w:val="24"/>
          <w:rtl/>
        </w:rPr>
      </w:pPr>
    </w:p>
    <w:p w14:paraId="3831E18E"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الدراسة العاشرة/</w:t>
      </w:r>
      <w:r w:rsidRPr="00540E21">
        <w:rPr>
          <w:rFonts w:ascii="Simplified Arabic" w:hAnsi="Simplified Arabic" w:cs="Simplified Arabic" w:hint="cs"/>
          <w:sz w:val="24"/>
          <w:szCs w:val="24"/>
          <w:rtl/>
        </w:rPr>
        <w:t xml:space="preserve"> </w:t>
      </w:r>
      <w:r w:rsidRPr="00540E21">
        <w:rPr>
          <w:rFonts w:ascii="Simplified Arabic" w:hAnsi="Simplified Arabic" w:cs="Simplified Arabic"/>
          <w:sz w:val="24"/>
          <w:szCs w:val="24"/>
          <w:rtl/>
        </w:rPr>
        <w:t>(دراسة وناس هدى حيدر 2017 م المواقع الأثرية وإمكانية تطويرها في محافظة القادسية)</w:t>
      </w:r>
    </w:p>
    <w:p w14:paraId="6CA6E0D2"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تسعى هذه الدراسة إلى تطبيق منهجية التحليل المكاني للمواقع الأثرية والسياحية في المدينة المنورة باستخدام تقنية نظم المعلومات الجغرافية (</w:t>
      </w:r>
      <w:r w:rsidRPr="00540E21">
        <w:rPr>
          <w:rFonts w:ascii="Simplified Arabic" w:hAnsi="Simplified Arabic" w:cs="Simplified Arabic"/>
          <w:sz w:val="24"/>
          <w:szCs w:val="24"/>
        </w:rPr>
        <w:t>GIS</w:t>
      </w:r>
      <w:r w:rsidRPr="00540E21">
        <w:rPr>
          <w:rFonts w:ascii="Simplified Arabic" w:hAnsi="Simplified Arabic" w:cs="Simplified Arabic"/>
          <w:sz w:val="24"/>
          <w:szCs w:val="24"/>
          <w:rtl/>
        </w:rPr>
        <w:t xml:space="preserve">)، من خلال استخدام أدوات التحليل المكاني المتوفرة داخل بيئة برمجيات نظم المعلومات الجغرافية </w:t>
      </w:r>
      <w:r w:rsidRPr="00540E21">
        <w:rPr>
          <w:rFonts w:ascii="Simplified Arabic" w:hAnsi="Simplified Arabic" w:cs="Simplified Arabic"/>
          <w:sz w:val="24"/>
          <w:szCs w:val="24"/>
        </w:rPr>
        <w:t>ArcGIS Spatial Analysis</w:t>
      </w:r>
      <w:r w:rsidRPr="00540E21">
        <w:rPr>
          <w:rFonts w:ascii="Simplified Arabic" w:hAnsi="Simplified Arabic" w:cs="Simplified Arabic"/>
          <w:sz w:val="24"/>
          <w:szCs w:val="24"/>
          <w:rtl/>
        </w:rPr>
        <w:t xml:space="preserve">. وتتميز أدوات التحليل المكاني بقدرتها على تحليل البيانات المكانية المرتبطة بقاعدة بيانات وصفية، للتعرف على خصائص المكان من خلال دراسة العلاقات المكانية للظاهرة الجغرافية، ومعرفة نمط التوزيع الجغرافي للمعالم الجغرافية، وانتشارها على سطح الأرض. \ وقد اعتمدت الدراسة على المنهج الوصفي التحليلي في معالجة البيانات الرقمية، من خلال الاستعانة ببعض الأساليب الإحصائية، والتمثيل البياني </w:t>
      </w:r>
      <w:proofErr w:type="spellStart"/>
      <w:r w:rsidRPr="00540E21">
        <w:rPr>
          <w:rFonts w:ascii="Simplified Arabic" w:hAnsi="Simplified Arabic" w:cs="Simplified Arabic"/>
          <w:sz w:val="24"/>
          <w:szCs w:val="24"/>
          <w:rtl/>
        </w:rPr>
        <w:t>والكارتوغرافي</w:t>
      </w:r>
      <w:proofErr w:type="spellEnd"/>
      <w:r w:rsidRPr="00540E21">
        <w:rPr>
          <w:rFonts w:ascii="Simplified Arabic" w:hAnsi="Simplified Arabic" w:cs="Simplified Arabic"/>
          <w:sz w:val="24"/>
          <w:szCs w:val="24"/>
          <w:rtl/>
        </w:rPr>
        <w:t xml:space="preserve"> لإبراز الخصائص المكانية للمواقع الأثرية والسياحية في المدينة المنورة. \ وخلصت الدراسة إلى وجود تباين واضح في التوزيع الجغرافي للمواقع السياحية والأثرية. حيث تركزت معظم المواقع في الجهة الجنوبية الغربية للمسجد النبوي الشريف وبنسبة 39.442%. بينما بلغ تركزها في الجهة الشمالية الغربية للمسجد النبوي الشريف نحو 32.786 % من مجمل عددها. كما أظهرت الدراسة أن نمط توزيع هذه المواقع هو نمط متجمع، أو متكتل، وقع نحو 47% من هذه المواقع ضمن </w:t>
      </w:r>
      <w:proofErr w:type="gramStart"/>
      <w:r w:rsidRPr="00540E21">
        <w:rPr>
          <w:rFonts w:ascii="Simplified Arabic" w:hAnsi="Simplified Arabic" w:cs="Simplified Arabic"/>
          <w:sz w:val="24"/>
          <w:szCs w:val="24"/>
          <w:rtl/>
        </w:rPr>
        <w:t>أربعة</w:t>
      </w:r>
      <w:proofErr w:type="gramEnd"/>
      <w:r w:rsidRPr="00540E21">
        <w:rPr>
          <w:rFonts w:ascii="Simplified Arabic" w:hAnsi="Simplified Arabic" w:cs="Simplified Arabic"/>
          <w:sz w:val="24"/>
          <w:szCs w:val="24"/>
          <w:rtl/>
        </w:rPr>
        <w:t xml:space="preserve"> كيلومترات من المسجد النبوي. وأن نحو 62% من هذه المواقع تقع ضمن نصف كيلو من الطرق الرئيسة.</w:t>
      </w:r>
    </w:p>
    <w:p w14:paraId="590BC921" w14:textId="77777777" w:rsidR="00CA6E33" w:rsidRPr="00540E21" w:rsidRDefault="00CA6E33" w:rsidP="00CA6E33">
      <w:pPr>
        <w:jc w:val="both"/>
        <w:rPr>
          <w:rFonts w:ascii="Simplified Arabic" w:hAnsi="Simplified Arabic" w:cs="Simplified Arabic"/>
          <w:sz w:val="24"/>
          <w:szCs w:val="24"/>
          <w:rtl/>
        </w:rPr>
      </w:pPr>
    </w:p>
    <w:p w14:paraId="342FE61C" w14:textId="77777777" w:rsidR="00CA6E33" w:rsidRPr="00540E21" w:rsidRDefault="00CA6E33" w:rsidP="00CA6E33">
      <w:pPr>
        <w:jc w:val="both"/>
        <w:rPr>
          <w:rFonts w:ascii="Simplified Arabic" w:hAnsi="Simplified Arabic" w:cs="Simplified Arabic"/>
          <w:sz w:val="24"/>
          <w:szCs w:val="24"/>
          <w:rtl/>
        </w:rPr>
      </w:pPr>
    </w:p>
    <w:p w14:paraId="2C9B81F6" w14:textId="77777777" w:rsidR="00CA6E33" w:rsidRPr="00540E21" w:rsidRDefault="00CA6E33" w:rsidP="00CA6E33">
      <w:pPr>
        <w:jc w:val="both"/>
        <w:rPr>
          <w:rFonts w:ascii="Simplified Arabic" w:hAnsi="Simplified Arabic" w:cs="Simplified Arabic"/>
          <w:sz w:val="24"/>
          <w:szCs w:val="24"/>
          <w:rtl/>
        </w:rPr>
      </w:pPr>
    </w:p>
    <w:p w14:paraId="64D58046" w14:textId="77777777" w:rsidR="00CA6E33" w:rsidRPr="00540E21" w:rsidRDefault="00CA6E33" w:rsidP="00CA6E33">
      <w:pPr>
        <w:jc w:val="both"/>
        <w:rPr>
          <w:rFonts w:ascii="Simplified Arabic" w:hAnsi="Simplified Arabic" w:cs="Simplified Arabic"/>
          <w:sz w:val="24"/>
          <w:szCs w:val="24"/>
          <w:rtl/>
        </w:rPr>
      </w:pPr>
    </w:p>
    <w:p w14:paraId="6DA6E953"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الدراسات الأجنبية </w:t>
      </w:r>
    </w:p>
    <w:p w14:paraId="37520492"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الدراسة الأولى /</w:t>
      </w:r>
      <w:proofErr w:type="spellStart"/>
      <w:r w:rsidRPr="00540E21">
        <w:rPr>
          <w:rFonts w:ascii="Simplified Arabic" w:hAnsi="Simplified Arabic" w:cs="Simplified Arabic"/>
          <w:sz w:val="24"/>
          <w:szCs w:val="24"/>
          <w:rtl/>
        </w:rPr>
        <w:t>جياياو</w:t>
      </w:r>
      <w:proofErr w:type="spellEnd"/>
      <w:r w:rsidRPr="00540E21">
        <w:rPr>
          <w:rFonts w:ascii="Simplified Arabic" w:hAnsi="Simplified Arabic" w:cs="Simplified Arabic"/>
          <w:sz w:val="24"/>
          <w:szCs w:val="24"/>
          <w:rtl/>
        </w:rPr>
        <w:t xml:space="preserve"> جيانغ (السياحة المستدامة وموقع التراث العالمي: دراسة حالة للمركز التاريخي لبورتو)</w:t>
      </w:r>
    </w:p>
    <w:p w14:paraId="608632C6"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منذ إدراجها في قائمة اليونسكو للتراث العالمي في عام </w:t>
      </w:r>
      <w:proofErr w:type="gramStart"/>
      <w:r w:rsidRPr="00540E21">
        <w:rPr>
          <w:rFonts w:ascii="Simplified Arabic" w:hAnsi="Simplified Arabic" w:cs="Simplified Arabic"/>
          <w:sz w:val="24"/>
          <w:szCs w:val="24"/>
          <w:rtl/>
        </w:rPr>
        <w:t>1996 ،</w:t>
      </w:r>
      <w:proofErr w:type="gramEnd"/>
      <w:r w:rsidRPr="00540E21">
        <w:rPr>
          <w:rFonts w:ascii="Simplified Arabic" w:hAnsi="Simplified Arabic" w:cs="Simplified Arabic"/>
          <w:sz w:val="24"/>
          <w:szCs w:val="24"/>
          <w:rtl/>
        </w:rPr>
        <w:t xml:space="preserve"> واجهت مدينة بورتو (البرتغال) ضغوطا كبيرة بسبب زيادة المضاربة السياحية والعقارية، مما أدى إلى تدخلات واسعة النطاق في تراثها الحضري. لقد أدى هذا التدفق للزوار إلى تغيير عميق في المناظر الطبيعية المادية والاجتماعية لهذه المدينة التاريخية. فمن ناحية، أدى التدمير الكامل للمباني، ولم يتبق سوى واجهاتها سليمة، إلى إفساح المجال لإنشاءات جديدة تهدف إلى تحويل بورتو، المدينة التي انخفضت قيمتها حتى ذلك الحين، إلى وجهة سياحية رائدة. من خلال الاحتفاظ بواجهته فقط من مبنى أصلي، يتم انتهاك سلامة التراث، مع جعله عنصرا تذكاريا لزوار المدينة. من ناحية أخرى، يسمح برنامج "التأشيرة الذهبية" للأجانب بالاستثمار في العقارات في بورتو، مما أدى إلى تحويل العديد من المباني إلى مساكن قصيرة الأجل بدلا من المساكن الأساسية المستخدمة يوميا. وقد أدى هذا التغيير إلى تغيير النسيج الاجتماعي للمركز التاريخي، حيث أعرب بعض سكانه عن شعورهم بعدم الأمان في العيش في حي يسكنه الأجانب الذين يقيمون في الغالب مؤقتا. إذا كان عدد الزوار بالنسبة للحكومة "غير كاف"، فإنهم بالفعل "كثيرون جدا" وفقا للخبراء بسبب آثارهم السلبية على القيمة العالمية البارزة لموقع التراث العالمي هذا. استنادا إلى البيانات التي تم جمعها من خلال المقابلات الميدانية والمسوحات الاجتماعية للسكان المحليين والحرفيين والوكالات والخبراء، بالإضافة إلى الموائد المستديرة مع الأكاديميين وممثلي الحكومة، تهدف هذه المقالة إلى استكشاف طرق السياحة المستدامة في موقع التراث العالمي في بورتو. كيف يمكننا توعية الزوار بأهمية المساهمة من خلال إعادة تقييم دورهم بناء على تجاربهم في الموقع؟</w:t>
      </w:r>
    </w:p>
    <w:p w14:paraId="1756B8B0"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الدراسة الثانية / دراسة: </w:t>
      </w:r>
      <w:r w:rsidRPr="00540E21">
        <w:rPr>
          <w:rFonts w:ascii="Simplified Arabic" w:hAnsi="Simplified Arabic" w:cs="Simplified Arabic"/>
          <w:sz w:val="24"/>
          <w:szCs w:val="24"/>
        </w:rPr>
        <w:t>Rich Harrill</w:t>
      </w:r>
      <w:r w:rsidRPr="00540E21">
        <w:rPr>
          <w:rFonts w:ascii="Simplified Arabic" w:hAnsi="Simplified Arabic" w:cs="Simplified Arabic"/>
          <w:sz w:val="24"/>
          <w:szCs w:val="24"/>
          <w:rtl/>
        </w:rPr>
        <w:t xml:space="preserve"> (2004)</w:t>
      </w:r>
    </w:p>
    <w:p w14:paraId="74F7FAD8"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هدفت هذه الدراسة إلى تقييم سلوكيات السكان المحليين تجاه تخطيط السياحة، باعتبارهم أحد المحاور الرئيسة في تحقيق التنمية السياحية المستدامة. وركّز الباحث على تحليل وتقييم سلوك السكان في مناطق مختلفة من خلال مقاييس كمية لآرائهم واتجاهاتهم، لفهم مدى دعمهم أو معارضتهم لتطوير السياحة في مجتمعاتهم.</w:t>
      </w:r>
    </w:p>
    <w:p w14:paraId="685F3889"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توصلت الدراسة إلى أن درجة قبول السكان للتنمية السياحية تختلف تبعاً لمستوى إدراكهم لفوائدها الاقتصادية والاجتماعية، ومدى إشراكهم في عمليات التخطيط. كما أكدت على أهمية بناء الثقة والتواصل بين صناع القرار والسكان المحليين لتحقيق نجاح طويل الأمد في مشاريع التنمية السياحية.</w:t>
      </w:r>
    </w:p>
    <w:p w14:paraId="2808DA94"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الدراسة الثالثة / جامعة عين تيموشنت (أثر الاستثمار في رأس المال البشري في قطاع السياحة على الأداء الوظيفي) </w:t>
      </w:r>
    </w:p>
    <w:p w14:paraId="76B62E70"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lastRenderedPageBreak/>
        <w:t>تهدف هذه الدراسة إلى تقييم أثر الاستثمار في رأس المال البشري في القطاع السياحي على الأداء الوظيفي، مع التركيز على فندق النهضة في تلمسان غرب الجزائر وفندق ماريوت في قسنطينة في شرق الجزائر. تنقسم الدراسة إلى متغيرين: المتغير المستقل، استثمار رأس المال البشري، والذي يتضمن خمسة أبعاد (تخطيط رأس المال البشري، توظيف رأس المال البشري، تعويض رأس المال البشري، تنمية رأس المال البشري، وتقييم رأس المال البشري)، والمتغير التابع هو الأداء الوظيفي، الذي يقاس من خلال أربعة أبعاد (الأداء المعرفي، والأداء السلوكي، والأداء الماهي، والأداء المالي). تم استخدام العديد من الأساليب الإحصائية المناسبة باستخدام الحزمة الإحصائية للعلوم الاجتماعية (</w:t>
      </w:r>
      <w:r w:rsidRPr="00540E21">
        <w:rPr>
          <w:rFonts w:ascii="Simplified Arabic" w:hAnsi="Simplified Arabic" w:cs="Simplified Arabic"/>
          <w:sz w:val="24"/>
          <w:szCs w:val="24"/>
        </w:rPr>
        <w:t>SPSS</w:t>
      </w:r>
      <w:proofErr w:type="gramStart"/>
      <w:r w:rsidRPr="00540E21">
        <w:rPr>
          <w:rFonts w:ascii="Simplified Arabic" w:hAnsi="Simplified Arabic" w:cs="Simplified Arabic"/>
          <w:sz w:val="24"/>
          <w:szCs w:val="24"/>
          <w:rtl/>
        </w:rPr>
        <w:t>) ،</w:t>
      </w:r>
      <w:proofErr w:type="gramEnd"/>
      <w:r w:rsidRPr="00540E21">
        <w:rPr>
          <w:rFonts w:ascii="Simplified Arabic" w:hAnsi="Simplified Arabic" w:cs="Simplified Arabic"/>
          <w:sz w:val="24"/>
          <w:szCs w:val="24"/>
          <w:rtl/>
        </w:rPr>
        <w:t xml:space="preserve"> الإصدار 26. كما تم استخدام طرق مختلفة لجمع البيانات، بما في ذلك الملاحظة والمقابلات مع المديرين ورؤساء الأقسام والموظفين في الفندقين. بالإضافة إلى ذلك، تم تحليل العديد من الوثائق والبيانات والمعلومات الفعلية. تم توزيع ما مجموعه 360 استبيانا على مجتمع إحصائي مكون من 411 استبيانا، وهو ما يمثل حجم عينة قدره 87.59٪. وجدت الدراسة وجود علاقة ذات دلالة إحصائية بين المتغيرين، فضلا عن تأثير كبير لاستثمار رأس المال البشري على الأداء الوظيفي</w:t>
      </w:r>
    </w:p>
    <w:p w14:paraId="46207440" w14:textId="77777777" w:rsidR="00CA6E33" w:rsidRPr="00540E21" w:rsidRDefault="00CA6E33" w:rsidP="00CA6E33">
      <w:pPr>
        <w:jc w:val="both"/>
        <w:rPr>
          <w:rFonts w:ascii="Simplified Arabic" w:hAnsi="Simplified Arabic" w:cs="Simplified Arabic"/>
          <w:sz w:val="24"/>
          <w:szCs w:val="24"/>
          <w:rtl/>
        </w:rPr>
      </w:pPr>
    </w:p>
    <w:p w14:paraId="661894F0" w14:textId="77777777" w:rsidR="00CA6E33" w:rsidRPr="00540E21" w:rsidRDefault="00CA6E33" w:rsidP="00CA6E33">
      <w:pPr>
        <w:jc w:val="both"/>
        <w:rPr>
          <w:rFonts w:ascii="Simplified Arabic" w:hAnsi="Simplified Arabic" w:cs="Simplified Arabic"/>
          <w:sz w:val="24"/>
          <w:szCs w:val="24"/>
          <w:rtl/>
        </w:rPr>
      </w:pPr>
    </w:p>
    <w:p w14:paraId="5816A549"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الدراسة الرابعة / ماريوس </w:t>
      </w:r>
      <w:proofErr w:type="spellStart"/>
      <w:r w:rsidRPr="00540E21">
        <w:rPr>
          <w:rFonts w:ascii="Simplified Arabic" w:hAnsi="Simplified Arabic" w:cs="Simplified Arabic"/>
          <w:sz w:val="24"/>
          <w:szCs w:val="24"/>
          <w:rtl/>
        </w:rPr>
        <w:t>سوتيرياديس</w:t>
      </w:r>
      <w:proofErr w:type="spellEnd"/>
      <w:r w:rsidRPr="00540E21">
        <w:rPr>
          <w:rFonts w:ascii="Simplified Arabic" w:hAnsi="Simplified Arabic" w:cs="Simplified Arabic"/>
          <w:sz w:val="24"/>
          <w:szCs w:val="24"/>
          <w:rtl/>
        </w:rPr>
        <w:t xml:space="preserve"> (الدور الحاسم</w:t>
      </w:r>
      <w:r w:rsidRPr="008102B8">
        <w:rPr>
          <w:rFonts w:ascii="Simplified Arabic" w:hAnsi="Simplified Arabic" w:cs="Simplified Arabic"/>
          <w:sz w:val="24"/>
          <w:szCs w:val="24"/>
          <w:rtl/>
        </w:rPr>
        <w:t xml:space="preserve"> ومساهمة الموارد البشرية في سياق التجارب السياحية:</w:t>
      </w:r>
      <w:r w:rsidRPr="00540E21">
        <w:rPr>
          <w:rFonts w:ascii="Simplified Arabic" w:hAnsi="Simplified Arabic" w:cs="Simplified Arabic"/>
          <w:sz w:val="24"/>
          <w:szCs w:val="24"/>
          <w:rtl/>
        </w:rPr>
        <w:t xml:space="preserve"> </w:t>
      </w:r>
      <w:r w:rsidRPr="008102B8">
        <w:rPr>
          <w:rFonts w:ascii="Simplified Arabic" w:hAnsi="Simplified Arabic" w:cs="Simplified Arabic"/>
          <w:sz w:val="24"/>
          <w:szCs w:val="24"/>
          <w:rtl/>
        </w:rPr>
        <w:t xml:space="preserve">الحاجة إلى الذكاء والمهارات </w:t>
      </w:r>
      <w:proofErr w:type="gramStart"/>
      <w:r w:rsidRPr="008102B8">
        <w:rPr>
          <w:rFonts w:ascii="Simplified Arabic" w:hAnsi="Simplified Arabic" w:cs="Simplified Arabic"/>
          <w:sz w:val="24"/>
          <w:szCs w:val="24"/>
          <w:rtl/>
        </w:rPr>
        <w:t>التجريبية</w:t>
      </w:r>
      <w:r w:rsidRPr="00540E21">
        <w:rPr>
          <w:rFonts w:ascii="Simplified Arabic" w:hAnsi="Simplified Arabic" w:cs="Simplified Arabic"/>
          <w:sz w:val="24"/>
          <w:szCs w:val="24"/>
          <w:rtl/>
        </w:rPr>
        <w:t xml:space="preserve"> )</w:t>
      </w:r>
      <w:proofErr w:type="gramEnd"/>
    </w:p>
    <w:p w14:paraId="77CFC326"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للموارد البشرية مساهمة كبيرة في التغلب على التحدي المتمثل في إنشاء وإدارة التجارب لتلبية توقعات العملاء وتحقيق أهداف الأعمال السياحية. لا غنى عن نهج الإدارة الاستراتيجية للموارد البشرية لأن تجربة الاستهلاك قد تحولت من مشهد الخدمة إلى بيئة الخبرة. يشير هذا التطور إلى أن موظفي السياحة بحاجة إلى تطوير مجموعة مهارات جديدة.</w:t>
      </w:r>
    </w:p>
    <w:p w14:paraId="787E7CA4"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إدارة الموارد البشرية الاستراتيجية هي مطلب للشركات السياحية التي تهدف إلى توفير تجارب سياحية قيمة. هناك حاجة إلى الذكاء التجريبي ومجموعة من المهارات لتلبية المتطلبات المخصصة والتطلعات الشخصية للسياح المعاصرين. وتناقش أيضا الاستراتيجيات ذات الصلة وتقدم الدراسة رؤى حول جوانب إدارة الموارد البشرية في سياق التجارب السياحية وتسلط الضوء على ضرورة تطوير مجموعة موسعة من المهارات.</w:t>
      </w:r>
    </w:p>
    <w:p w14:paraId="278098E4" w14:textId="77777777" w:rsidR="00CA6E33" w:rsidRPr="00540E21" w:rsidRDefault="00CA6E33" w:rsidP="00CA6E33">
      <w:pPr>
        <w:jc w:val="both"/>
        <w:rPr>
          <w:rFonts w:ascii="Simplified Arabic" w:hAnsi="Simplified Arabic" w:cs="Simplified Arabic"/>
          <w:sz w:val="24"/>
          <w:szCs w:val="24"/>
          <w:rtl/>
        </w:rPr>
      </w:pPr>
    </w:p>
    <w:p w14:paraId="0B76194E" w14:textId="77777777" w:rsidR="00CA6E33" w:rsidRPr="00540E21" w:rsidRDefault="00CA6E33" w:rsidP="00CA6E33">
      <w:pPr>
        <w:jc w:val="both"/>
        <w:rPr>
          <w:rFonts w:ascii="Simplified Arabic" w:hAnsi="Simplified Arabic" w:cs="Simplified Arabic"/>
          <w:sz w:val="24"/>
          <w:szCs w:val="24"/>
        </w:rPr>
      </w:pPr>
      <w:r w:rsidRPr="00540E21">
        <w:rPr>
          <w:rFonts w:ascii="Simplified Arabic" w:hAnsi="Simplified Arabic" w:cs="Simplified Arabic"/>
          <w:sz w:val="24"/>
          <w:szCs w:val="24"/>
          <w:rtl/>
        </w:rPr>
        <w:t xml:space="preserve">الدراسة الخامسة/ </w:t>
      </w:r>
      <w:r w:rsidRPr="008102B8">
        <w:rPr>
          <w:rFonts w:ascii="Simplified Arabic" w:hAnsi="Simplified Arabic" w:cs="Simplified Arabic"/>
          <w:sz w:val="24"/>
          <w:szCs w:val="24"/>
          <w:rtl/>
        </w:rPr>
        <w:t xml:space="preserve">إدريس </w:t>
      </w:r>
      <w:proofErr w:type="spellStart"/>
      <w:r w:rsidRPr="008102B8">
        <w:rPr>
          <w:rFonts w:ascii="Simplified Arabic" w:hAnsi="Simplified Arabic" w:cs="Simplified Arabic"/>
          <w:sz w:val="24"/>
          <w:szCs w:val="24"/>
          <w:rtl/>
        </w:rPr>
        <w:t>كوفاتشي</w:t>
      </w:r>
      <w:proofErr w:type="spellEnd"/>
      <w:r w:rsidRPr="00540E21">
        <w:rPr>
          <w:rFonts w:ascii="Simplified Arabic" w:hAnsi="Simplified Arabic" w:cs="Simplified Arabic"/>
          <w:sz w:val="24"/>
          <w:szCs w:val="24"/>
          <w:rtl/>
        </w:rPr>
        <w:t>/</w:t>
      </w:r>
      <w:r w:rsidRPr="008102B8">
        <w:rPr>
          <w:rFonts w:ascii="Simplified Arabic" w:hAnsi="Simplified Arabic" w:cs="Simplified Arabic"/>
          <w:sz w:val="24"/>
          <w:szCs w:val="24"/>
          <w:rtl/>
        </w:rPr>
        <w:t xml:space="preserve"> ميريام </w:t>
      </w:r>
      <w:proofErr w:type="spellStart"/>
      <w:r w:rsidRPr="008102B8">
        <w:rPr>
          <w:rFonts w:ascii="Simplified Arabic" w:hAnsi="Simplified Arabic" w:cs="Simplified Arabic"/>
          <w:sz w:val="24"/>
          <w:szCs w:val="24"/>
          <w:rtl/>
        </w:rPr>
        <w:t>ديبرا</w:t>
      </w:r>
      <w:proofErr w:type="spellEnd"/>
      <w:r w:rsidRPr="00540E21">
        <w:rPr>
          <w:rFonts w:ascii="Simplified Arabic" w:hAnsi="Simplified Arabic" w:cs="Simplified Arabic"/>
          <w:sz w:val="24"/>
          <w:szCs w:val="24"/>
          <w:rtl/>
        </w:rPr>
        <w:t xml:space="preserve"> (أثر التراث الثقافي على السياحة المستدامة - دراسة حالة منطقة </w:t>
      </w:r>
      <w:proofErr w:type="spellStart"/>
      <w:proofErr w:type="gramStart"/>
      <w:r w:rsidRPr="00540E21">
        <w:rPr>
          <w:rFonts w:ascii="Simplified Arabic" w:hAnsi="Simplified Arabic" w:cs="Simplified Arabic"/>
          <w:sz w:val="24"/>
          <w:szCs w:val="24"/>
          <w:rtl/>
        </w:rPr>
        <w:t>فريزاج</w:t>
      </w:r>
      <w:proofErr w:type="spellEnd"/>
      <w:r w:rsidRPr="00540E21">
        <w:rPr>
          <w:rFonts w:ascii="Simplified Arabic" w:hAnsi="Simplified Arabic" w:cs="Simplified Arabic"/>
          <w:sz w:val="24"/>
          <w:szCs w:val="24"/>
          <w:rtl/>
        </w:rPr>
        <w:t xml:space="preserve"> )</w:t>
      </w:r>
      <w:proofErr w:type="gramEnd"/>
    </w:p>
    <w:p w14:paraId="4CB57AD6" w14:textId="77777777" w:rsidR="00CA6E33" w:rsidRPr="00540E21" w:rsidRDefault="00CA6E33" w:rsidP="00CA6E33">
      <w:pPr>
        <w:jc w:val="both"/>
        <w:rPr>
          <w:rFonts w:ascii="Simplified Arabic" w:hAnsi="Simplified Arabic" w:cs="Simplified Arabic"/>
          <w:sz w:val="24"/>
          <w:szCs w:val="24"/>
          <w:rtl/>
        </w:rPr>
      </w:pPr>
      <w:r w:rsidRPr="008102B8">
        <w:rPr>
          <w:rFonts w:ascii="Simplified Arabic" w:hAnsi="Simplified Arabic" w:cs="Simplified Arabic"/>
          <w:sz w:val="24"/>
          <w:szCs w:val="24"/>
          <w:rtl/>
        </w:rPr>
        <w:t xml:space="preserve">تهدف هذه الدراسة إلى تحليل أثر التراث الثقافي على السياحة المستدامة في منطقة </w:t>
      </w:r>
      <w:proofErr w:type="spellStart"/>
      <w:r w:rsidRPr="008102B8">
        <w:rPr>
          <w:rFonts w:ascii="Simplified Arabic" w:hAnsi="Simplified Arabic" w:cs="Simplified Arabic"/>
          <w:sz w:val="24"/>
          <w:szCs w:val="24"/>
          <w:rtl/>
        </w:rPr>
        <w:t>فريزاج</w:t>
      </w:r>
      <w:proofErr w:type="spellEnd"/>
      <w:r w:rsidRPr="008102B8">
        <w:rPr>
          <w:rFonts w:ascii="Simplified Arabic" w:hAnsi="Simplified Arabic" w:cs="Simplified Arabic"/>
          <w:sz w:val="24"/>
          <w:szCs w:val="24"/>
          <w:rtl/>
        </w:rPr>
        <w:t xml:space="preserve">. من خلال الاستطلاعات وتحليل البيانات، يسعى إلى شرح كيفية تأثير تصورات الزوار ومشاعرهم تجاه التراث الثقافي على قراراتهم بزيارة المنطقة. تظهر النتائج أن التراث الثقافي له تأثير إيجابي في جذب </w:t>
      </w:r>
      <w:proofErr w:type="gramStart"/>
      <w:r w:rsidRPr="008102B8">
        <w:rPr>
          <w:rFonts w:ascii="Simplified Arabic" w:hAnsi="Simplified Arabic" w:cs="Simplified Arabic"/>
          <w:sz w:val="24"/>
          <w:szCs w:val="24"/>
          <w:rtl/>
        </w:rPr>
        <w:t>الزوار ،</w:t>
      </w:r>
      <w:proofErr w:type="gramEnd"/>
      <w:r w:rsidRPr="008102B8">
        <w:rPr>
          <w:rFonts w:ascii="Simplified Arabic" w:hAnsi="Simplified Arabic" w:cs="Simplified Arabic"/>
          <w:sz w:val="24"/>
          <w:szCs w:val="24"/>
          <w:rtl/>
        </w:rPr>
        <w:t xml:space="preserve"> خاصة عندما يقدم إحساسا أصيلا </w:t>
      </w:r>
      <w:r w:rsidRPr="008102B8">
        <w:rPr>
          <w:rFonts w:ascii="Simplified Arabic" w:hAnsi="Simplified Arabic" w:cs="Simplified Arabic"/>
          <w:sz w:val="24"/>
          <w:szCs w:val="24"/>
          <w:rtl/>
        </w:rPr>
        <w:lastRenderedPageBreak/>
        <w:t xml:space="preserve">بثقافة المنطقة وتاريخها. ومع ذلك، يواجه نفوذها تحديات وعقبات مثل الافتقار إلى البنية التحتية السياحية الكافية ومحدودية المعلومات حول التراث الثقافي. كما تسلط الدراسة الضوء على أنه لتعزيز التراث الثقافي والحفاظ عليه من أجل السياحة المستدامة، يجب معالجة هذه التحديات واتخاذ تدابير لتحسين البنية التحتية وتوفير معلومات شاملة. ستكون نتائج هذه الورقة بمثابة نقطة مرجعية جيدة للبحوث المستقبلية في هذا المجال. كما ستساعد السلطات المحلية وصناعة السياحة والمجتمع على خلق بيئة مناسبة وجذابة للزوار، مع التأكيد على الدور الحاسم للتراث الثقافي في تجربتهم السياحية. الآثار العملية: يظهر هذا التأثير الإيجابي للتراث الثقافي على السياحة المستدامة. يمكن أن يوفر الوصول إلى الشبكات الاجتماعية إمكانية جذب المزيد من الزوار. وفي الوقت </w:t>
      </w:r>
      <w:proofErr w:type="gramStart"/>
      <w:r w:rsidRPr="008102B8">
        <w:rPr>
          <w:rFonts w:ascii="Simplified Arabic" w:hAnsi="Simplified Arabic" w:cs="Simplified Arabic"/>
          <w:sz w:val="24"/>
          <w:szCs w:val="24"/>
          <w:rtl/>
        </w:rPr>
        <w:t>نفسه ،</w:t>
      </w:r>
      <w:proofErr w:type="gramEnd"/>
      <w:r w:rsidRPr="008102B8">
        <w:rPr>
          <w:rFonts w:ascii="Simplified Arabic" w:hAnsi="Simplified Arabic" w:cs="Simplified Arabic"/>
          <w:sz w:val="24"/>
          <w:szCs w:val="24"/>
          <w:rtl/>
        </w:rPr>
        <w:t xml:space="preserve"> يجب أن تكون المعلومات أصلية ومستمرة لإنشاء اتصال مع الزوار يمكن أن يخلق صورة إيجابية للوجهات السياحية التي يرغبون في زيارتها. من الآثار </w:t>
      </w:r>
      <w:proofErr w:type="gramStart"/>
      <w:r w:rsidRPr="008102B8">
        <w:rPr>
          <w:rFonts w:ascii="Simplified Arabic" w:hAnsi="Simplified Arabic" w:cs="Simplified Arabic"/>
          <w:sz w:val="24"/>
          <w:szCs w:val="24"/>
          <w:rtl/>
        </w:rPr>
        <w:t>العملية ،</w:t>
      </w:r>
      <w:proofErr w:type="gramEnd"/>
      <w:r w:rsidRPr="008102B8">
        <w:rPr>
          <w:rFonts w:ascii="Simplified Arabic" w:hAnsi="Simplified Arabic" w:cs="Simplified Arabic"/>
          <w:sz w:val="24"/>
          <w:szCs w:val="24"/>
          <w:rtl/>
        </w:rPr>
        <w:t xml:space="preserve"> لوحظ أنه يجب على الوكالات السياحية الاستثمار أكثر في الترويج للتراث الثقافي والتعاون مع السلطات المحلية لتمكين بنية تحتية سياحية جيدة تؤثر على قرارات الزوار بزيارة المنطقة</w:t>
      </w:r>
    </w:p>
    <w:p w14:paraId="693631BE" w14:textId="77777777" w:rsidR="00CA6E33" w:rsidRPr="00540E21" w:rsidRDefault="00CA6E33" w:rsidP="00CA6E33">
      <w:pPr>
        <w:jc w:val="both"/>
        <w:rPr>
          <w:rFonts w:ascii="Simplified Arabic" w:hAnsi="Simplified Arabic" w:cs="Simplified Arabic"/>
          <w:sz w:val="24"/>
          <w:szCs w:val="24"/>
          <w:rtl/>
        </w:rPr>
      </w:pPr>
    </w:p>
    <w:p w14:paraId="5F1F233C" w14:textId="77777777" w:rsidR="00CA6E33" w:rsidRPr="008102B8" w:rsidRDefault="00CA6E33" w:rsidP="00CA6E33">
      <w:pPr>
        <w:jc w:val="both"/>
        <w:rPr>
          <w:rFonts w:ascii="Simplified Arabic" w:hAnsi="Simplified Arabic" w:cs="Simplified Arabic"/>
          <w:sz w:val="24"/>
          <w:szCs w:val="24"/>
        </w:rPr>
      </w:pPr>
      <w:r w:rsidRPr="00540E21">
        <w:rPr>
          <w:rFonts w:ascii="Simplified Arabic" w:hAnsi="Simplified Arabic" w:cs="Simplified Arabic"/>
          <w:sz w:val="24"/>
          <w:szCs w:val="24"/>
          <w:rtl/>
        </w:rPr>
        <w:t>الدراسة السادسة/</w:t>
      </w:r>
      <w:hyperlink r:id="rId5" w:history="1">
        <w:r w:rsidRPr="008102B8">
          <w:rPr>
            <w:rStyle w:val="Hyperlink"/>
            <w:rFonts w:ascii="Simplified Arabic" w:hAnsi="Simplified Arabic" w:cs="Simplified Arabic"/>
            <w:color w:val="auto"/>
            <w:sz w:val="24"/>
            <w:szCs w:val="24"/>
            <w:rtl/>
          </w:rPr>
          <w:t xml:space="preserve">مهيار </w:t>
        </w:r>
        <w:proofErr w:type="spellStart"/>
        <w:r w:rsidRPr="008102B8">
          <w:rPr>
            <w:rStyle w:val="Hyperlink"/>
            <w:rFonts w:ascii="Simplified Arabic" w:hAnsi="Simplified Arabic" w:cs="Simplified Arabic"/>
            <w:color w:val="auto"/>
            <w:sz w:val="24"/>
            <w:szCs w:val="24"/>
            <w:rtl/>
          </w:rPr>
          <w:t>أرديشيري</w:t>
        </w:r>
        <w:proofErr w:type="spellEnd"/>
      </w:hyperlink>
      <w:r w:rsidRPr="008102B8">
        <w:rPr>
          <w:rFonts w:ascii="Simplified Arabic" w:hAnsi="Simplified Arabic" w:cs="Simplified Arabic"/>
          <w:sz w:val="24"/>
          <w:szCs w:val="24"/>
          <w:rtl/>
        </w:rPr>
        <w:t> ، </w:t>
      </w:r>
      <w:hyperlink r:id="rId6" w:history="1">
        <w:r w:rsidRPr="008102B8">
          <w:rPr>
            <w:rStyle w:val="Hyperlink"/>
            <w:rFonts w:ascii="Simplified Arabic" w:hAnsi="Simplified Arabic" w:cs="Simplified Arabic"/>
            <w:color w:val="auto"/>
            <w:sz w:val="24"/>
            <w:szCs w:val="24"/>
            <w:rtl/>
          </w:rPr>
          <w:t>كين ويليس</w:t>
        </w:r>
      </w:hyperlink>
      <w:r w:rsidRPr="00540E21">
        <w:rPr>
          <w:rFonts w:ascii="Simplified Arabic" w:hAnsi="Simplified Arabic" w:cs="Simplified Arabic"/>
          <w:sz w:val="24"/>
          <w:szCs w:val="24"/>
          <w:rtl/>
        </w:rPr>
        <w:t xml:space="preserve"> (ا</w:t>
      </w:r>
      <w:r w:rsidRPr="008102B8">
        <w:rPr>
          <w:rFonts w:ascii="Simplified Arabic" w:hAnsi="Simplified Arabic" w:cs="Simplified Arabic"/>
          <w:sz w:val="24"/>
          <w:szCs w:val="24"/>
          <w:rtl/>
        </w:rPr>
        <w:t>لحفاظ على المواقع التراثية أم تدهورها؟ تقدير الاستعداد للدفع مقابل الحفظ</w:t>
      </w:r>
      <w:r w:rsidRPr="00540E21">
        <w:rPr>
          <w:rFonts w:ascii="Simplified Arabic" w:hAnsi="Simplified Arabic" w:cs="Simplified Arabic"/>
          <w:sz w:val="24"/>
          <w:szCs w:val="24"/>
          <w:rtl/>
        </w:rPr>
        <w:t>)</w:t>
      </w:r>
    </w:p>
    <w:p w14:paraId="48978D23" w14:textId="77777777" w:rsidR="00CA6E33" w:rsidRPr="00540E21" w:rsidRDefault="00CA6E33" w:rsidP="00CA6E33">
      <w:pPr>
        <w:jc w:val="both"/>
        <w:rPr>
          <w:rFonts w:ascii="Simplified Arabic" w:hAnsi="Simplified Arabic" w:cs="Simplified Arabic"/>
          <w:sz w:val="24"/>
          <w:szCs w:val="24"/>
          <w:rtl/>
        </w:rPr>
      </w:pPr>
      <w:r w:rsidRPr="008102B8">
        <w:rPr>
          <w:rFonts w:ascii="Simplified Arabic" w:hAnsi="Simplified Arabic" w:cs="Simplified Arabic"/>
          <w:sz w:val="24"/>
          <w:szCs w:val="24"/>
          <w:rtl/>
        </w:rPr>
        <w:t>يقع جزء كبير من مواقع التراث العالمي للأمم المتحدة (</w:t>
      </w:r>
      <w:r w:rsidRPr="008102B8">
        <w:rPr>
          <w:rFonts w:ascii="Simplified Arabic" w:hAnsi="Simplified Arabic" w:cs="Simplified Arabic"/>
          <w:sz w:val="24"/>
          <w:szCs w:val="24"/>
        </w:rPr>
        <w:t>WHSs</w:t>
      </w:r>
      <w:r w:rsidRPr="008102B8">
        <w:rPr>
          <w:rFonts w:ascii="Simplified Arabic" w:hAnsi="Simplified Arabic" w:cs="Simplified Arabic"/>
          <w:sz w:val="24"/>
          <w:szCs w:val="24"/>
          <w:rtl/>
        </w:rPr>
        <w:t xml:space="preserve">) في البلدان النامية. تجذب هذه المواقع عددا متزايدا من السياح والدخل إلى هذه البلدان. لسوء </w:t>
      </w:r>
      <w:proofErr w:type="gramStart"/>
      <w:r w:rsidRPr="008102B8">
        <w:rPr>
          <w:rFonts w:ascii="Simplified Arabic" w:hAnsi="Simplified Arabic" w:cs="Simplified Arabic"/>
          <w:sz w:val="24"/>
          <w:szCs w:val="24"/>
          <w:rtl/>
        </w:rPr>
        <w:t>الحظ ،</w:t>
      </w:r>
      <w:proofErr w:type="gramEnd"/>
      <w:r w:rsidRPr="008102B8">
        <w:rPr>
          <w:rFonts w:ascii="Simplified Arabic" w:hAnsi="Simplified Arabic" w:cs="Simplified Arabic"/>
          <w:sz w:val="24"/>
          <w:szCs w:val="24"/>
          <w:rtl/>
        </w:rPr>
        <w:t xml:space="preserve"> فإن العديد من هذه الشبكات الصحية في حالة سيئة بسبب التأثيرات المناخية والبيئية. ضغوط الحرب والسياحة، التي تتطلب الحاجة الملحة للترميم والحفظ (</w:t>
      </w:r>
      <w:r w:rsidRPr="008102B8">
        <w:rPr>
          <w:rFonts w:ascii="Simplified Arabic" w:hAnsi="Simplified Arabic" w:cs="Simplified Arabic"/>
          <w:sz w:val="24"/>
          <w:szCs w:val="24"/>
        </w:rPr>
        <w:t>Tuan</w:t>
      </w:r>
      <w:r w:rsidRPr="008102B8">
        <w:rPr>
          <w:rFonts w:ascii="Simplified Arabic" w:hAnsi="Simplified Arabic" w:cs="Simplified Arabic"/>
          <w:sz w:val="24"/>
          <w:szCs w:val="24"/>
          <w:rtl/>
        </w:rPr>
        <w:t xml:space="preserve"> &amp; </w:t>
      </w:r>
      <w:proofErr w:type="spellStart"/>
      <w:r w:rsidRPr="008102B8">
        <w:rPr>
          <w:rFonts w:ascii="Simplified Arabic" w:hAnsi="Simplified Arabic" w:cs="Simplified Arabic"/>
          <w:sz w:val="24"/>
          <w:szCs w:val="24"/>
        </w:rPr>
        <w:t>Navrud</w:t>
      </w:r>
      <w:proofErr w:type="spellEnd"/>
      <w:r w:rsidRPr="008102B8">
        <w:rPr>
          <w:rFonts w:ascii="Simplified Arabic" w:hAnsi="Simplified Arabic" w:cs="Simplified Arabic"/>
          <w:sz w:val="24"/>
          <w:szCs w:val="24"/>
          <w:rtl/>
        </w:rPr>
        <w:t xml:space="preserve">، 2007). في هذه الدراسة نحدد استعداد سكان مدينة شيراز (الزوار وغير الزوار) للاستثمار في إدارة المواقع التراثية من خلال نماذج للحفاظ على التراث وتطوير السياحة كمورد محلي. يبحث البحث في فئات مختلفة من المواقع التراثية داخل مدينة </w:t>
      </w:r>
      <w:proofErr w:type="gramStart"/>
      <w:r w:rsidRPr="008102B8">
        <w:rPr>
          <w:rFonts w:ascii="Simplified Arabic" w:hAnsi="Simplified Arabic" w:cs="Simplified Arabic"/>
          <w:sz w:val="24"/>
          <w:szCs w:val="24"/>
          <w:rtl/>
        </w:rPr>
        <w:t>شيراز ،</w:t>
      </w:r>
      <w:proofErr w:type="gramEnd"/>
      <w:r w:rsidRPr="008102B8">
        <w:rPr>
          <w:rFonts w:ascii="Simplified Arabic" w:hAnsi="Simplified Arabic" w:cs="Simplified Arabic"/>
          <w:sz w:val="24"/>
          <w:szCs w:val="24"/>
          <w:rtl/>
        </w:rPr>
        <w:t xml:space="preserve"> إيران. أداة القياس هي مهمة استفتاء تفضيلية معلنة تدار على مستوى الولاية لعينة من 489 </w:t>
      </w:r>
      <w:proofErr w:type="gramStart"/>
      <w:r w:rsidRPr="008102B8">
        <w:rPr>
          <w:rFonts w:ascii="Simplified Arabic" w:hAnsi="Simplified Arabic" w:cs="Simplified Arabic"/>
          <w:sz w:val="24"/>
          <w:szCs w:val="24"/>
          <w:rtl/>
        </w:rPr>
        <w:t>مستجيبا ،</w:t>
      </w:r>
      <w:proofErr w:type="gramEnd"/>
      <w:r w:rsidRPr="008102B8">
        <w:rPr>
          <w:rFonts w:ascii="Simplified Arabic" w:hAnsi="Simplified Arabic" w:cs="Simplified Arabic"/>
          <w:sz w:val="24"/>
          <w:szCs w:val="24"/>
          <w:rtl/>
        </w:rPr>
        <w:t xml:space="preserve"> مع تعريف آلية الدفع على أنها ضريبة إضافية محددة الغرض بمبلغ ثابت على مدى فترة محددة من السنوات. يتم استخدام نموذج </w:t>
      </w:r>
      <w:r w:rsidRPr="008102B8">
        <w:rPr>
          <w:rFonts w:ascii="Simplified Arabic" w:hAnsi="Simplified Arabic" w:cs="Simplified Arabic"/>
          <w:sz w:val="24"/>
          <w:szCs w:val="24"/>
        </w:rPr>
        <w:t>Logit</w:t>
      </w:r>
      <w:r w:rsidRPr="008102B8">
        <w:rPr>
          <w:rFonts w:ascii="Simplified Arabic" w:hAnsi="Simplified Arabic" w:cs="Simplified Arabic"/>
          <w:sz w:val="24"/>
          <w:szCs w:val="24"/>
          <w:rtl/>
        </w:rPr>
        <w:t xml:space="preserve"> الثنائي للفئة </w:t>
      </w:r>
      <w:proofErr w:type="gramStart"/>
      <w:r w:rsidRPr="008102B8">
        <w:rPr>
          <w:rFonts w:ascii="Simplified Arabic" w:hAnsi="Simplified Arabic" w:cs="Simplified Arabic"/>
          <w:sz w:val="24"/>
          <w:szCs w:val="24"/>
          <w:rtl/>
        </w:rPr>
        <w:t>الكامنة ،</w:t>
      </w:r>
      <w:proofErr w:type="gramEnd"/>
      <w:r w:rsidRPr="008102B8">
        <w:rPr>
          <w:rFonts w:ascii="Simplified Arabic" w:hAnsi="Simplified Arabic" w:cs="Simplified Arabic"/>
          <w:sz w:val="24"/>
          <w:szCs w:val="24"/>
          <w:rtl/>
        </w:rPr>
        <w:t xml:space="preserve"> باستخدام القيود </w:t>
      </w:r>
      <w:proofErr w:type="spellStart"/>
      <w:r w:rsidRPr="008102B8">
        <w:rPr>
          <w:rFonts w:ascii="Simplified Arabic" w:hAnsi="Simplified Arabic" w:cs="Simplified Arabic"/>
          <w:sz w:val="24"/>
          <w:szCs w:val="24"/>
          <w:rtl/>
        </w:rPr>
        <w:t>البارامترية</w:t>
      </w:r>
      <w:proofErr w:type="spellEnd"/>
      <w:r w:rsidRPr="008102B8">
        <w:rPr>
          <w:rFonts w:ascii="Simplified Arabic" w:hAnsi="Simplified Arabic" w:cs="Simplified Arabic"/>
          <w:sz w:val="24"/>
          <w:szCs w:val="24"/>
          <w:rtl/>
        </w:rPr>
        <w:t xml:space="preserve"> بشكل مبتكر للتعامل مع أي تصويت استراتيجي مثل </w:t>
      </w:r>
      <w:r w:rsidRPr="008102B8">
        <w:rPr>
          <w:rFonts w:ascii="Simplified Arabic" w:hAnsi="Simplified Arabic" w:cs="Simplified Arabic"/>
          <w:sz w:val="24"/>
          <w:szCs w:val="24"/>
        </w:rPr>
        <w:t>Yes-sayers</w:t>
      </w:r>
      <w:r w:rsidRPr="008102B8">
        <w:rPr>
          <w:rFonts w:ascii="Simplified Arabic" w:hAnsi="Simplified Arabic" w:cs="Simplified Arabic"/>
          <w:sz w:val="24"/>
          <w:szCs w:val="24"/>
          <w:rtl/>
        </w:rPr>
        <w:t xml:space="preserve"> </w:t>
      </w:r>
      <w:proofErr w:type="gramStart"/>
      <w:r w:rsidRPr="008102B8">
        <w:rPr>
          <w:rFonts w:ascii="Simplified Arabic" w:hAnsi="Simplified Arabic" w:cs="Simplified Arabic"/>
          <w:sz w:val="24"/>
          <w:szCs w:val="24"/>
          <w:rtl/>
        </w:rPr>
        <w:t xml:space="preserve">و </w:t>
      </w:r>
      <w:r w:rsidRPr="008102B8">
        <w:rPr>
          <w:rFonts w:ascii="Simplified Arabic" w:hAnsi="Simplified Arabic" w:cs="Simplified Arabic"/>
          <w:sz w:val="24"/>
          <w:szCs w:val="24"/>
        </w:rPr>
        <w:t>Nay</w:t>
      </w:r>
      <w:proofErr w:type="gramEnd"/>
      <w:r w:rsidRPr="008102B8">
        <w:rPr>
          <w:rFonts w:ascii="Simplified Arabic" w:hAnsi="Simplified Arabic" w:cs="Simplified Arabic"/>
          <w:sz w:val="24"/>
          <w:szCs w:val="24"/>
        </w:rPr>
        <w:t>-</w:t>
      </w:r>
      <w:proofErr w:type="gramStart"/>
      <w:r w:rsidRPr="008102B8">
        <w:rPr>
          <w:rFonts w:ascii="Simplified Arabic" w:hAnsi="Simplified Arabic" w:cs="Simplified Arabic"/>
          <w:sz w:val="24"/>
          <w:szCs w:val="24"/>
        </w:rPr>
        <w:t>sayers</w:t>
      </w:r>
      <w:r w:rsidRPr="008102B8">
        <w:rPr>
          <w:rFonts w:ascii="Simplified Arabic" w:hAnsi="Simplified Arabic" w:cs="Simplified Arabic"/>
          <w:sz w:val="24"/>
          <w:szCs w:val="24"/>
          <w:rtl/>
        </w:rPr>
        <w:t xml:space="preserve"> ،</w:t>
      </w:r>
      <w:proofErr w:type="gramEnd"/>
      <w:r w:rsidRPr="008102B8">
        <w:rPr>
          <w:rFonts w:ascii="Simplified Arabic" w:hAnsi="Simplified Arabic" w:cs="Simplified Arabic"/>
          <w:sz w:val="24"/>
          <w:szCs w:val="24"/>
          <w:rtl/>
        </w:rPr>
        <w:t xml:space="preserve"> بالإضافة إلى الكشف عن عدم التجانس الكامن بين أعضاء العينة. تشير النتائج إلى أن ما يقرب من 14٪ من السكان الذين تم أخذ عينات منها غير مستعدين لفرض أي مبلغ (</w:t>
      </w:r>
      <w:r w:rsidRPr="008102B8">
        <w:rPr>
          <w:rFonts w:ascii="Simplified Arabic" w:hAnsi="Simplified Arabic" w:cs="Simplified Arabic"/>
          <w:sz w:val="24"/>
          <w:szCs w:val="24"/>
        </w:rPr>
        <w:t>Nay-sayers</w:t>
      </w:r>
      <w:r w:rsidRPr="008102B8">
        <w:rPr>
          <w:rFonts w:ascii="Simplified Arabic" w:hAnsi="Simplified Arabic" w:cs="Simplified Arabic"/>
          <w:sz w:val="24"/>
          <w:szCs w:val="24"/>
          <w:rtl/>
        </w:rPr>
        <w:t xml:space="preserve">) للحفاظ على أي مواقع تراثية. إن عدم الاعتراف بوجود الرافضين في البيانات أو الاعتراف </w:t>
      </w:r>
      <w:proofErr w:type="gramStart"/>
      <w:r w:rsidRPr="008102B8">
        <w:rPr>
          <w:rFonts w:ascii="Simplified Arabic" w:hAnsi="Simplified Arabic" w:cs="Simplified Arabic"/>
          <w:sz w:val="24"/>
          <w:szCs w:val="24"/>
          <w:rtl/>
        </w:rPr>
        <w:t>بهم</w:t>
      </w:r>
      <w:proofErr w:type="gramEnd"/>
      <w:r w:rsidRPr="008102B8">
        <w:rPr>
          <w:rFonts w:ascii="Simplified Arabic" w:hAnsi="Simplified Arabic" w:cs="Simplified Arabic"/>
          <w:sz w:val="24"/>
          <w:szCs w:val="24"/>
          <w:rtl/>
        </w:rPr>
        <w:t xml:space="preserve"> ولكن استبعادهم من التقدير سيؤدي إلى نتائج متحيزة للرغبة في الدفع (</w:t>
      </w:r>
      <w:r w:rsidRPr="008102B8">
        <w:rPr>
          <w:rFonts w:ascii="Simplified Arabic" w:hAnsi="Simplified Arabic" w:cs="Simplified Arabic"/>
          <w:sz w:val="24"/>
          <w:szCs w:val="24"/>
        </w:rPr>
        <w:t>WTP</w:t>
      </w:r>
      <w:proofErr w:type="gramStart"/>
      <w:r w:rsidRPr="008102B8">
        <w:rPr>
          <w:rFonts w:ascii="Simplified Arabic" w:hAnsi="Simplified Arabic" w:cs="Simplified Arabic"/>
          <w:sz w:val="24"/>
          <w:szCs w:val="24"/>
          <w:rtl/>
        </w:rPr>
        <w:t>) ،</w:t>
      </w:r>
      <w:proofErr w:type="gramEnd"/>
      <w:r w:rsidRPr="008102B8">
        <w:rPr>
          <w:rFonts w:ascii="Simplified Arabic" w:hAnsi="Simplified Arabic" w:cs="Simplified Arabic"/>
          <w:sz w:val="24"/>
          <w:szCs w:val="24"/>
          <w:rtl/>
        </w:rPr>
        <w:t xml:space="preserve"> </w:t>
      </w:r>
      <w:proofErr w:type="gramStart"/>
      <w:r w:rsidRPr="008102B8">
        <w:rPr>
          <w:rFonts w:ascii="Simplified Arabic" w:hAnsi="Simplified Arabic" w:cs="Simplified Arabic"/>
          <w:sz w:val="24"/>
          <w:szCs w:val="24"/>
          <w:rtl/>
        </w:rPr>
        <w:t>وبالتالي ،</w:t>
      </w:r>
      <w:proofErr w:type="gramEnd"/>
      <w:r w:rsidRPr="008102B8">
        <w:rPr>
          <w:rFonts w:ascii="Simplified Arabic" w:hAnsi="Simplified Arabic" w:cs="Simplified Arabic"/>
          <w:sz w:val="24"/>
          <w:szCs w:val="24"/>
          <w:rtl/>
        </w:rPr>
        <w:t xml:space="preserve"> مقترحات سياسية متحيزة من قبل السلطات. علاوة على </w:t>
      </w:r>
      <w:proofErr w:type="gramStart"/>
      <w:r w:rsidRPr="008102B8">
        <w:rPr>
          <w:rFonts w:ascii="Simplified Arabic" w:hAnsi="Simplified Arabic" w:cs="Simplified Arabic"/>
          <w:sz w:val="24"/>
          <w:szCs w:val="24"/>
          <w:rtl/>
        </w:rPr>
        <w:t>ذلك ،</w:t>
      </w:r>
      <w:proofErr w:type="gramEnd"/>
      <w:r w:rsidRPr="008102B8">
        <w:rPr>
          <w:rFonts w:ascii="Simplified Arabic" w:hAnsi="Simplified Arabic" w:cs="Simplified Arabic"/>
          <w:sz w:val="24"/>
          <w:szCs w:val="24"/>
          <w:rtl/>
        </w:rPr>
        <w:t xml:space="preserve"> وجد أن نوع الموقع التراثي هو محرك لمحطة معالجة مياه السفر. تقدم نتائج هذه الدراسة رؤى حول سياسة معالجة الانبعاثات العالمية لزوار المواقع التراثية وغير الزوار فيما يتعلق بتجنب آثار التعرية والتدمير في المستقبل والمساهمة في سياسات إدارة التراث وصيانته.</w:t>
      </w:r>
    </w:p>
    <w:p w14:paraId="790E5778" w14:textId="77777777" w:rsidR="00CA6E33" w:rsidRPr="00540E21" w:rsidRDefault="00CA6E33" w:rsidP="00CA6E33">
      <w:pPr>
        <w:jc w:val="both"/>
        <w:rPr>
          <w:rFonts w:ascii="Simplified Arabic" w:hAnsi="Simplified Arabic" w:cs="Simplified Arabic"/>
          <w:sz w:val="24"/>
          <w:szCs w:val="24"/>
          <w:rtl/>
        </w:rPr>
      </w:pPr>
    </w:p>
    <w:p w14:paraId="363E9C0B" w14:textId="77777777" w:rsidR="00CA6E33" w:rsidRPr="00540E21" w:rsidRDefault="00CA6E33" w:rsidP="00CA6E33">
      <w:pPr>
        <w:jc w:val="both"/>
        <w:rPr>
          <w:rFonts w:ascii="Simplified Arabic" w:hAnsi="Simplified Arabic" w:cs="Simplified Arabic"/>
          <w:sz w:val="24"/>
          <w:szCs w:val="24"/>
        </w:rPr>
      </w:pPr>
      <w:r w:rsidRPr="00540E21">
        <w:rPr>
          <w:rFonts w:ascii="Simplified Arabic" w:hAnsi="Simplified Arabic" w:cs="Simplified Arabic"/>
          <w:sz w:val="24"/>
          <w:szCs w:val="24"/>
          <w:rtl/>
        </w:rPr>
        <w:lastRenderedPageBreak/>
        <w:t xml:space="preserve">الدراسة السابعة </w:t>
      </w:r>
      <w:proofErr w:type="spellStart"/>
      <w:r w:rsidRPr="008102B8">
        <w:rPr>
          <w:rFonts w:ascii="Simplified Arabic" w:hAnsi="Simplified Arabic" w:cs="Simplified Arabic"/>
          <w:sz w:val="24"/>
          <w:szCs w:val="24"/>
          <w:rtl/>
        </w:rPr>
        <w:t>ديديم</w:t>
      </w:r>
      <w:proofErr w:type="spellEnd"/>
      <w:r w:rsidRPr="008102B8">
        <w:rPr>
          <w:rFonts w:ascii="Simplified Arabic" w:hAnsi="Simplified Arabic" w:cs="Simplified Arabic"/>
          <w:sz w:val="24"/>
          <w:szCs w:val="24"/>
          <w:rtl/>
        </w:rPr>
        <w:t xml:space="preserve"> </w:t>
      </w:r>
      <w:proofErr w:type="gramStart"/>
      <w:r w:rsidRPr="008102B8">
        <w:rPr>
          <w:rFonts w:ascii="Simplified Arabic" w:hAnsi="Simplified Arabic" w:cs="Simplified Arabic"/>
          <w:sz w:val="24"/>
          <w:szCs w:val="24"/>
          <w:rtl/>
        </w:rPr>
        <w:t>كوتلو</w:t>
      </w:r>
      <w:r w:rsidRPr="00540E21">
        <w:rPr>
          <w:rFonts w:ascii="Simplified Arabic" w:hAnsi="Simplified Arabic" w:cs="Simplified Arabic"/>
          <w:sz w:val="24"/>
          <w:szCs w:val="24"/>
          <w:rtl/>
        </w:rPr>
        <w:t>(</w:t>
      </w:r>
      <w:proofErr w:type="gramEnd"/>
      <w:r w:rsidRPr="00540E21">
        <w:rPr>
          <w:rFonts w:ascii="Simplified Arabic" w:hAnsi="Simplified Arabic" w:cs="Simplified Arabic"/>
          <w:sz w:val="24"/>
          <w:szCs w:val="24"/>
          <w:rtl/>
        </w:rPr>
        <w:t>أثير مواقع التراث العالمي على ديناميكيات السياحة في دول الاتحاد الأوروبي ال 27)</w:t>
      </w:r>
    </w:p>
    <w:p w14:paraId="1AF518CE"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لثقافة والسياحة أمران حاسمان للنمو الاقتصادي والتنمية المستدامة، والعمل معا بشكل تكافلي. تعزز الثقافة السياحة من خلال دعم التراث والإنتاج والإبداع، بينما يعكس التراث الثقافي، الذي يعكس الهوية والتقاليد الوطنية، يعزز الاقتصادات المحلية. تستخدم هذه الدراسة تحليلا لبيانات اللوحة لفحص تأثير العوامل الثقافية على السياح الدوليين الوافدين إلى 27 دولة من دول الاتحاد الأوروبي. تكشف طريقة </w:t>
      </w:r>
      <w:proofErr w:type="spellStart"/>
      <w:r w:rsidRPr="00540E21">
        <w:rPr>
          <w:rFonts w:ascii="Simplified Arabic" w:hAnsi="Simplified Arabic" w:cs="Simplified Arabic"/>
          <w:sz w:val="24"/>
          <w:szCs w:val="24"/>
          <w:rtl/>
        </w:rPr>
        <w:t>دريسكول</w:t>
      </w:r>
      <w:proofErr w:type="spellEnd"/>
      <w:r w:rsidRPr="00540E21">
        <w:rPr>
          <w:rFonts w:ascii="Simplified Arabic" w:hAnsi="Simplified Arabic" w:cs="Simplified Arabic"/>
          <w:sz w:val="24"/>
          <w:szCs w:val="24"/>
          <w:rtl/>
        </w:rPr>
        <w:t xml:space="preserve"> كراي أن مواقع التراث العالمي لليونسكو، والنفقات الثقافية الحكومية، والترفيه المنزلي والنفقات الثقافية، والناتج المحلي الإجمالي الحقيقي لكل وظيفة، وسعة الأسرة تؤثر بشكل إيجابي على أعداد السياح الدوليين. فيما يتعلق بالعوامل الثقافية، فإن مواقع التراث العالمي لها التأثير الأكثر أهمية، حيث يؤدي كل موقع إضافي لليونسكو إلى زيادة بنسبة 0.22٪ في أعداد السياح. وأهم محدد للسياح الوافدين هو سعة الأسرة، مع زيادة بنسبة 1 في </w:t>
      </w:r>
      <w:proofErr w:type="gramStart"/>
      <w:r w:rsidRPr="00540E21">
        <w:rPr>
          <w:rFonts w:ascii="Simplified Arabic" w:hAnsi="Simplified Arabic" w:cs="Simplified Arabic"/>
          <w:sz w:val="24"/>
          <w:szCs w:val="24"/>
          <w:rtl/>
        </w:rPr>
        <w:t>المائة</w:t>
      </w:r>
      <w:proofErr w:type="gramEnd"/>
      <w:r w:rsidRPr="00540E21">
        <w:rPr>
          <w:rFonts w:ascii="Simplified Arabic" w:hAnsi="Simplified Arabic" w:cs="Simplified Arabic"/>
          <w:sz w:val="24"/>
          <w:szCs w:val="24"/>
          <w:rtl/>
        </w:rPr>
        <w:t xml:space="preserve"> مما يؤدي إلى زيادة بنسبة 0.66٪ في عدد السياح الوافدين. على العكس من ذلك، فإن نفقات الرعاية الصحية والحريات المدنية السياسية لها تأثير سلبي على السياح الوافدين. تناقش هذه الدراسة الآثار الإدارية وتقدم توصيات للبحوث المستقبلية</w:t>
      </w:r>
    </w:p>
    <w:p w14:paraId="47C56343" w14:textId="77777777" w:rsidR="00CA6E33" w:rsidRPr="00540E21" w:rsidRDefault="00CA6E33" w:rsidP="00CA6E33">
      <w:pPr>
        <w:jc w:val="both"/>
        <w:rPr>
          <w:rFonts w:ascii="Simplified Arabic" w:hAnsi="Simplified Arabic" w:cs="Simplified Arabic"/>
          <w:sz w:val="24"/>
          <w:szCs w:val="24"/>
          <w:rtl/>
        </w:rPr>
      </w:pPr>
    </w:p>
    <w:p w14:paraId="7A7DE5AA" w14:textId="77777777" w:rsidR="00CA6E33" w:rsidRPr="00540E21" w:rsidRDefault="00CA6E33" w:rsidP="00CA6E33">
      <w:pPr>
        <w:jc w:val="both"/>
        <w:rPr>
          <w:rFonts w:ascii="Simplified Arabic" w:hAnsi="Simplified Arabic" w:cs="Simplified Arabic"/>
          <w:sz w:val="24"/>
          <w:szCs w:val="24"/>
          <w:rtl/>
        </w:rPr>
      </w:pPr>
    </w:p>
    <w:p w14:paraId="4AE0B347" w14:textId="77777777" w:rsidR="00CA6E33" w:rsidRPr="008102B8" w:rsidRDefault="00CA6E33" w:rsidP="00CA6E33">
      <w:pPr>
        <w:jc w:val="both"/>
        <w:rPr>
          <w:rFonts w:ascii="Simplified Arabic" w:hAnsi="Simplified Arabic" w:cs="Simplified Arabic"/>
          <w:sz w:val="24"/>
          <w:szCs w:val="24"/>
        </w:rPr>
      </w:pPr>
      <w:r w:rsidRPr="00540E21">
        <w:rPr>
          <w:rFonts w:ascii="Simplified Arabic" w:hAnsi="Simplified Arabic" w:cs="Simplified Arabic"/>
          <w:sz w:val="24"/>
          <w:szCs w:val="24"/>
          <w:rtl/>
        </w:rPr>
        <w:t>الدراسة الثامنة/</w:t>
      </w:r>
      <w:r w:rsidRPr="00540E21">
        <w:rPr>
          <w:rFonts w:ascii="Simplified Arabic" w:hAnsi="Simplified Arabic" w:cs="Simplified Arabic"/>
          <w:sz w:val="24"/>
          <w:szCs w:val="24"/>
          <w:shd w:val="clear" w:color="auto" w:fill="FFFFFF"/>
          <w:rtl/>
        </w:rPr>
        <w:t xml:space="preserve"> </w:t>
      </w:r>
      <w:r w:rsidRPr="00540E21">
        <w:rPr>
          <w:rFonts w:ascii="Simplified Arabic" w:hAnsi="Simplified Arabic" w:cs="Simplified Arabic"/>
          <w:sz w:val="24"/>
          <w:szCs w:val="24"/>
          <w:rtl/>
        </w:rPr>
        <w:t xml:space="preserve">قسم الجغرافيا والتخطيط الإقليمي جامعة </w:t>
      </w:r>
      <w:proofErr w:type="spellStart"/>
      <w:r w:rsidRPr="00540E21">
        <w:rPr>
          <w:rFonts w:ascii="Simplified Arabic" w:hAnsi="Simplified Arabic" w:cs="Simplified Arabic"/>
          <w:sz w:val="24"/>
          <w:szCs w:val="24"/>
          <w:rtl/>
        </w:rPr>
        <w:t>أويو</w:t>
      </w:r>
      <w:proofErr w:type="spellEnd"/>
      <w:r w:rsidRPr="00540E21">
        <w:rPr>
          <w:rFonts w:ascii="Simplified Arabic" w:hAnsi="Simplified Arabic" w:cs="Simplified Arabic"/>
          <w:sz w:val="24"/>
          <w:szCs w:val="24"/>
          <w:rtl/>
        </w:rPr>
        <w:t xml:space="preserve"> ولاية </w:t>
      </w:r>
      <w:proofErr w:type="spellStart"/>
      <w:r w:rsidRPr="00540E21">
        <w:rPr>
          <w:rFonts w:ascii="Simplified Arabic" w:hAnsi="Simplified Arabic" w:cs="Simplified Arabic"/>
          <w:sz w:val="24"/>
          <w:szCs w:val="24"/>
          <w:rtl/>
        </w:rPr>
        <w:t>أكوا</w:t>
      </w:r>
      <w:proofErr w:type="spellEnd"/>
      <w:r w:rsidRPr="00540E21">
        <w:rPr>
          <w:rFonts w:ascii="Simplified Arabic" w:hAnsi="Simplified Arabic" w:cs="Simplified Arabic"/>
          <w:sz w:val="24"/>
          <w:szCs w:val="24"/>
          <w:rtl/>
        </w:rPr>
        <w:t xml:space="preserve"> </w:t>
      </w:r>
      <w:proofErr w:type="spellStart"/>
      <w:r w:rsidRPr="00540E21">
        <w:rPr>
          <w:rFonts w:ascii="Simplified Arabic" w:hAnsi="Simplified Arabic" w:cs="Simplified Arabic"/>
          <w:sz w:val="24"/>
          <w:szCs w:val="24"/>
          <w:rtl/>
        </w:rPr>
        <w:t>إيبوم</w:t>
      </w:r>
      <w:proofErr w:type="spellEnd"/>
      <w:r w:rsidRPr="00540E21">
        <w:rPr>
          <w:rFonts w:ascii="Simplified Arabic" w:hAnsi="Simplified Arabic" w:cs="Simplified Arabic"/>
          <w:sz w:val="24"/>
          <w:szCs w:val="24"/>
          <w:rtl/>
        </w:rPr>
        <w:t xml:space="preserve"> </w:t>
      </w:r>
      <w:proofErr w:type="gramStart"/>
      <w:r w:rsidRPr="00540E21">
        <w:rPr>
          <w:rFonts w:ascii="Simplified Arabic" w:hAnsi="Simplified Arabic" w:cs="Simplified Arabic"/>
          <w:sz w:val="24"/>
          <w:szCs w:val="24"/>
          <w:rtl/>
        </w:rPr>
        <w:t xml:space="preserve">نيجيريا( </w:t>
      </w:r>
      <w:r w:rsidRPr="008102B8">
        <w:rPr>
          <w:rFonts w:ascii="Simplified Arabic" w:hAnsi="Simplified Arabic" w:cs="Simplified Arabic"/>
          <w:sz w:val="24"/>
          <w:szCs w:val="24"/>
          <w:rtl/>
        </w:rPr>
        <w:t>البنية</w:t>
      </w:r>
      <w:proofErr w:type="gramEnd"/>
      <w:r w:rsidRPr="008102B8">
        <w:rPr>
          <w:rFonts w:ascii="Simplified Arabic" w:hAnsi="Simplified Arabic" w:cs="Simplified Arabic"/>
          <w:sz w:val="24"/>
          <w:szCs w:val="24"/>
          <w:rtl/>
        </w:rPr>
        <w:t xml:space="preserve"> التحتية والتنمية السياحية في نيجيريا: دراسة حالة ولاية </w:t>
      </w:r>
      <w:proofErr w:type="gramStart"/>
      <w:r w:rsidRPr="008102B8">
        <w:rPr>
          <w:rFonts w:ascii="Simplified Arabic" w:hAnsi="Simplified Arabic" w:cs="Simplified Arabic"/>
          <w:sz w:val="24"/>
          <w:szCs w:val="24"/>
          <w:rtl/>
        </w:rPr>
        <w:t>الأنها</w:t>
      </w:r>
      <w:r w:rsidRPr="00540E21">
        <w:rPr>
          <w:rFonts w:ascii="Simplified Arabic" w:hAnsi="Simplified Arabic" w:cs="Simplified Arabic"/>
          <w:sz w:val="24"/>
          <w:szCs w:val="24"/>
          <w:rtl/>
        </w:rPr>
        <w:t>ر )</w:t>
      </w:r>
      <w:proofErr w:type="gramEnd"/>
    </w:p>
    <w:p w14:paraId="294A82D6" w14:textId="77777777" w:rsidR="00CA6E33" w:rsidRPr="00540E21" w:rsidRDefault="00CA6E33" w:rsidP="00CA6E33">
      <w:pPr>
        <w:rPr>
          <w:rFonts w:ascii="Simplified Arabic" w:hAnsi="Simplified Arabic" w:cs="Simplified Arabic"/>
          <w:sz w:val="24"/>
          <w:szCs w:val="24"/>
          <w:rtl/>
        </w:rPr>
      </w:pPr>
      <w:r w:rsidRPr="00540E21">
        <w:rPr>
          <w:rFonts w:ascii="Simplified Arabic" w:hAnsi="Simplified Arabic" w:cs="Simplified Arabic"/>
          <w:sz w:val="24"/>
          <w:szCs w:val="24"/>
          <w:rtl/>
        </w:rPr>
        <w:t>حصلت هذه الدراسة العلاقة بين البنية التحتية والتنمية السياحية</w:t>
      </w:r>
      <w:r w:rsidRPr="00540E21">
        <w:rPr>
          <w:rFonts w:ascii="Simplified Arabic" w:hAnsi="Simplified Arabic" w:cs="Simplified Arabic"/>
          <w:sz w:val="24"/>
          <w:szCs w:val="24"/>
        </w:rPr>
        <w:t xml:space="preserve"> </w:t>
      </w:r>
      <w:r w:rsidRPr="00540E21">
        <w:rPr>
          <w:rFonts w:ascii="Simplified Arabic" w:hAnsi="Simplified Arabic" w:cs="Simplified Arabic"/>
          <w:sz w:val="24"/>
          <w:szCs w:val="24"/>
          <w:rtl/>
        </w:rPr>
        <w:t xml:space="preserve">في ولاية </w:t>
      </w:r>
      <w:proofErr w:type="spellStart"/>
      <w:proofErr w:type="gramStart"/>
      <w:r w:rsidRPr="00540E21">
        <w:rPr>
          <w:rFonts w:ascii="Simplified Arabic" w:hAnsi="Simplified Arabic" w:cs="Simplified Arabic"/>
          <w:sz w:val="24"/>
          <w:szCs w:val="24"/>
          <w:rtl/>
        </w:rPr>
        <w:t>ريفرز</w:t>
      </w:r>
      <w:proofErr w:type="spellEnd"/>
      <w:r w:rsidRPr="00540E21">
        <w:rPr>
          <w:rFonts w:ascii="Simplified Arabic" w:hAnsi="Simplified Arabic" w:cs="Simplified Arabic"/>
          <w:sz w:val="24"/>
          <w:szCs w:val="24"/>
          <w:rtl/>
        </w:rPr>
        <w:t xml:space="preserve"> ،</w:t>
      </w:r>
      <w:proofErr w:type="gramEnd"/>
      <w:r w:rsidRPr="00540E21">
        <w:rPr>
          <w:rFonts w:ascii="Simplified Arabic" w:hAnsi="Simplified Arabic" w:cs="Simplified Arabic"/>
          <w:sz w:val="24"/>
          <w:szCs w:val="24"/>
          <w:rtl/>
        </w:rPr>
        <w:t xml:space="preserve"> نيجيريا. تم تطبيق طريقة أخذ العينات الهادفة لاختيار عشر وجهات سياحية للدراسة. خلال مسح </w:t>
      </w:r>
      <w:proofErr w:type="gramStart"/>
      <w:r w:rsidRPr="00540E21">
        <w:rPr>
          <w:rFonts w:ascii="Simplified Arabic" w:hAnsi="Simplified Arabic" w:cs="Simplified Arabic"/>
          <w:sz w:val="24"/>
          <w:szCs w:val="24"/>
          <w:rtl/>
        </w:rPr>
        <w:t>مقطعي ،</w:t>
      </w:r>
      <w:proofErr w:type="gramEnd"/>
      <w:r w:rsidRPr="00540E21">
        <w:rPr>
          <w:rFonts w:ascii="Simplified Arabic" w:hAnsi="Simplified Arabic" w:cs="Simplified Arabic"/>
          <w:sz w:val="24"/>
          <w:szCs w:val="24"/>
          <w:rtl/>
        </w:rPr>
        <w:t xml:space="preserve"> أجريت مقابلات مع المخبر </w:t>
      </w:r>
      <w:proofErr w:type="gramStart"/>
      <w:r w:rsidRPr="00540E21">
        <w:rPr>
          <w:rFonts w:ascii="Simplified Arabic" w:hAnsi="Simplified Arabic" w:cs="Simplified Arabic"/>
          <w:sz w:val="24"/>
          <w:szCs w:val="24"/>
          <w:rtl/>
        </w:rPr>
        <w:t>الرئيسي ،</w:t>
      </w:r>
      <w:proofErr w:type="gramEnd"/>
      <w:r w:rsidRPr="00540E21">
        <w:rPr>
          <w:rFonts w:ascii="Simplified Arabic" w:hAnsi="Simplified Arabic" w:cs="Simplified Arabic"/>
          <w:sz w:val="24"/>
          <w:szCs w:val="24"/>
          <w:rtl/>
        </w:rPr>
        <w:t xml:space="preserve"> جنبا إلى جنب مع قائمة مرجعية للبنية التحتية لجمع البيانات ذات الصلة للدراسة. تم الحصول على بيانات عن البنية التحتية من مصادر ثانوية. تم قياس مستوى تطوير البنية التحتية على مقياس 1-5 (أي منخفض جدا </w:t>
      </w:r>
      <w:proofErr w:type="gramStart"/>
      <w:r w:rsidRPr="00540E21">
        <w:rPr>
          <w:rFonts w:ascii="Simplified Arabic" w:hAnsi="Simplified Arabic" w:cs="Simplified Arabic"/>
          <w:sz w:val="24"/>
          <w:szCs w:val="24"/>
          <w:rtl/>
        </w:rPr>
        <w:t>1 ،</w:t>
      </w:r>
      <w:proofErr w:type="gramEnd"/>
      <w:r w:rsidRPr="00540E21">
        <w:rPr>
          <w:rFonts w:ascii="Simplified Arabic" w:hAnsi="Simplified Arabic" w:cs="Simplified Arabic"/>
          <w:sz w:val="24"/>
          <w:szCs w:val="24"/>
          <w:rtl/>
        </w:rPr>
        <w:t xml:space="preserve"> منخفض </w:t>
      </w:r>
      <w:proofErr w:type="gramStart"/>
      <w:r w:rsidRPr="00540E21">
        <w:rPr>
          <w:rFonts w:ascii="Simplified Arabic" w:hAnsi="Simplified Arabic" w:cs="Simplified Arabic"/>
          <w:sz w:val="24"/>
          <w:szCs w:val="24"/>
          <w:rtl/>
        </w:rPr>
        <w:t>2 ،</w:t>
      </w:r>
      <w:proofErr w:type="gramEnd"/>
      <w:r w:rsidRPr="00540E21">
        <w:rPr>
          <w:rFonts w:ascii="Simplified Arabic" w:hAnsi="Simplified Arabic" w:cs="Simplified Arabic"/>
          <w:sz w:val="24"/>
          <w:szCs w:val="24"/>
          <w:rtl/>
        </w:rPr>
        <w:t xml:space="preserve"> معتدل </w:t>
      </w:r>
      <w:proofErr w:type="gramStart"/>
      <w:r w:rsidRPr="00540E21">
        <w:rPr>
          <w:rFonts w:ascii="Simplified Arabic" w:hAnsi="Simplified Arabic" w:cs="Simplified Arabic"/>
          <w:sz w:val="24"/>
          <w:szCs w:val="24"/>
          <w:rtl/>
        </w:rPr>
        <w:t>3 ،</w:t>
      </w:r>
      <w:proofErr w:type="gramEnd"/>
      <w:r w:rsidRPr="00540E21">
        <w:rPr>
          <w:rFonts w:ascii="Simplified Arabic" w:hAnsi="Simplified Arabic" w:cs="Simplified Arabic"/>
          <w:sz w:val="24"/>
          <w:szCs w:val="24"/>
          <w:rtl/>
        </w:rPr>
        <w:t xml:space="preserve"> مرتفع </w:t>
      </w:r>
      <w:proofErr w:type="gramStart"/>
      <w:r w:rsidRPr="00540E21">
        <w:rPr>
          <w:rFonts w:ascii="Simplified Arabic" w:hAnsi="Simplified Arabic" w:cs="Simplified Arabic"/>
          <w:sz w:val="24"/>
          <w:szCs w:val="24"/>
          <w:rtl/>
        </w:rPr>
        <w:t>4 ،</w:t>
      </w:r>
      <w:proofErr w:type="gramEnd"/>
      <w:r w:rsidRPr="00540E21">
        <w:rPr>
          <w:rFonts w:ascii="Simplified Arabic" w:hAnsi="Simplified Arabic" w:cs="Simplified Arabic"/>
          <w:sz w:val="24"/>
          <w:szCs w:val="24"/>
          <w:rtl/>
        </w:rPr>
        <w:t xml:space="preserve"> مرتفع جدا 5) باستخدام أداة من صنع الباحثين تسمى "مقياس درجة البنية التحتية". تم تطبيق تحليل الارتباط المتعدد والانحدار التدريجي لتحليل البيانات التي تم الحصول عليها من الميدان. أظهرت النتائج وجود علاقة ذات دلالة إحصائية عالية بين مجموعات مكونات البنية التحتية (المياه والكهرباء والنقل والاتصالات والإقامة) والتنمية السياحية. وعلاوة على ذلك، تبين أن الهياكل الأساسية للنقل تساهم بنسبة كبيرة في التباين الكلي</w:t>
      </w:r>
      <w:r w:rsidRPr="00540E21">
        <w:rPr>
          <w:rFonts w:ascii="Simplified Arabic" w:hAnsi="Simplified Arabic" w:cs="Simplified Arabic"/>
          <w:sz w:val="24"/>
          <w:szCs w:val="24"/>
        </w:rPr>
        <w:br/>
      </w:r>
      <w:r w:rsidRPr="00540E21">
        <w:rPr>
          <w:rFonts w:ascii="Simplified Arabic" w:hAnsi="Simplified Arabic" w:cs="Simplified Arabic"/>
          <w:sz w:val="24"/>
          <w:szCs w:val="24"/>
          <w:rtl/>
        </w:rPr>
        <w:t xml:space="preserve">في التنمية السياحية، مما يثبت أنها أهم عنصر في التنمية السياحية. وخلصت الدراسة إلى أن تطوير البنية التحتية الضخم القائم على النقل سيوفر بيئة مواتية للسياحة لتزدهر في نيجيريا وولاية </w:t>
      </w:r>
      <w:proofErr w:type="spellStart"/>
      <w:r w:rsidRPr="00540E21">
        <w:rPr>
          <w:rFonts w:ascii="Simplified Arabic" w:hAnsi="Simplified Arabic" w:cs="Simplified Arabic"/>
          <w:sz w:val="24"/>
          <w:szCs w:val="24"/>
          <w:rtl/>
        </w:rPr>
        <w:t>ريفرز</w:t>
      </w:r>
      <w:proofErr w:type="spellEnd"/>
      <w:r w:rsidRPr="00540E21">
        <w:rPr>
          <w:rFonts w:ascii="Simplified Arabic" w:hAnsi="Simplified Arabic" w:cs="Simplified Arabic"/>
          <w:sz w:val="24"/>
          <w:szCs w:val="24"/>
          <w:rtl/>
        </w:rPr>
        <w:t xml:space="preserve"> على وجه الخصوص</w:t>
      </w:r>
      <w:r w:rsidRPr="00540E21">
        <w:rPr>
          <w:rFonts w:ascii="Simplified Arabic" w:hAnsi="Simplified Arabic" w:cs="Simplified Arabic"/>
          <w:sz w:val="24"/>
          <w:szCs w:val="24"/>
        </w:rPr>
        <w:t>.</w:t>
      </w:r>
    </w:p>
    <w:p w14:paraId="2A8A0FA1" w14:textId="77777777" w:rsidR="00CA6E33" w:rsidRPr="00540E21" w:rsidRDefault="00CA6E33" w:rsidP="00CA6E33">
      <w:pPr>
        <w:rPr>
          <w:rFonts w:ascii="Simplified Arabic" w:hAnsi="Simplified Arabic" w:cs="Simplified Arabic"/>
          <w:sz w:val="24"/>
          <w:szCs w:val="24"/>
          <w:rtl/>
        </w:rPr>
      </w:pPr>
    </w:p>
    <w:p w14:paraId="0D865CB2" w14:textId="77777777" w:rsidR="00CA6E33" w:rsidRPr="008102B8" w:rsidRDefault="00CA6E33" w:rsidP="00CA6E33">
      <w:pPr>
        <w:jc w:val="both"/>
        <w:rPr>
          <w:rFonts w:ascii="Simplified Arabic" w:hAnsi="Simplified Arabic" w:cs="Simplified Arabic"/>
          <w:sz w:val="24"/>
          <w:szCs w:val="24"/>
        </w:rPr>
      </w:pPr>
      <w:r w:rsidRPr="00540E21">
        <w:rPr>
          <w:rFonts w:ascii="Simplified Arabic" w:hAnsi="Simplified Arabic" w:cs="Simplified Arabic"/>
          <w:sz w:val="24"/>
          <w:szCs w:val="24"/>
          <w:rtl/>
        </w:rPr>
        <w:lastRenderedPageBreak/>
        <w:t xml:space="preserve">الدراسة التاسعة زيان يانغ </w:t>
      </w:r>
      <w:proofErr w:type="gramStart"/>
      <w:r w:rsidRPr="00540E21">
        <w:rPr>
          <w:rFonts w:ascii="Simplified Arabic" w:hAnsi="Simplified Arabic" w:cs="Simplified Arabic"/>
          <w:sz w:val="24"/>
          <w:szCs w:val="24"/>
          <w:rtl/>
        </w:rPr>
        <w:t>/(</w:t>
      </w:r>
      <w:proofErr w:type="gramEnd"/>
      <w:r w:rsidRPr="008102B8">
        <w:rPr>
          <w:rFonts w:ascii="Simplified Arabic" w:hAnsi="Simplified Arabic" w:cs="Simplified Arabic"/>
          <w:sz w:val="24"/>
          <w:szCs w:val="24"/>
          <w:rtl/>
        </w:rPr>
        <w:t>تأثير الاستثمار الجديد في البنية التحتية على صناعة السياحة الدولية: أدلة من بيانات اللوحات على مستوى المقاطعات في الصين</w:t>
      </w:r>
      <w:r w:rsidRPr="00540E21">
        <w:rPr>
          <w:rFonts w:ascii="Simplified Arabic" w:hAnsi="Simplified Arabic" w:cs="Simplified Arabic"/>
          <w:sz w:val="24"/>
          <w:szCs w:val="24"/>
          <w:rtl/>
        </w:rPr>
        <w:t>)</w:t>
      </w:r>
      <w:r w:rsidRPr="00540E21">
        <w:rPr>
          <w:rFonts w:ascii="Simplified Arabic" w:hAnsi="Simplified Arabic" w:cs="Simplified Arabic"/>
          <w:sz w:val="24"/>
          <w:szCs w:val="24"/>
          <w:shd w:val="clear" w:color="auto" w:fill="FFFAF5"/>
          <w:rtl/>
        </w:rPr>
        <w:t xml:space="preserve"> </w:t>
      </w:r>
    </w:p>
    <w:p w14:paraId="769EDDE5"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بعد انتهاء وباء</w:t>
      </w:r>
      <w:r w:rsidRPr="00540E21">
        <w:rPr>
          <w:rFonts w:ascii="Simplified Arabic" w:hAnsi="Simplified Arabic" w:cs="Simplified Arabic"/>
          <w:sz w:val="24"/>
          <w:szCs w:val="24"/>
        </w:rPr>
        <w:t xml:space="preserve"> COVID-</w:t>
      </w:r>
      <w:proofErr w:type="gramStart"/>
      <w:r w:rsidRPr="00540E21">
        <w:rPr>
          <w:rFonts w:ascii="Simplified Arabic" w:hAnsi="Simplified Arabic" w:cs="Simplified Arabic"/>
          <w:sz w:val="24"/>
          <w:szCs w:val="24"/>
        </w:rPr>
        <w:t>19</w:t>
      </w:r>
      <w:r w:rsidRPr="00540E21">
        <w:rPr>
          <w:rFonts w:ascii="Simplified Arabic" w:hAnsi="Simplified Arabic" w:cs="Simplified Arabic"/>
          <w:sz w:val="24"/>
          <w:szCs w:val="24"/>
          <w:rtl/>
        </w:rPr>
        <w:t xml:space="preserve"> ،</w:t>
      </w:r>
      <w:proofErr w:type="gramEnd"/>
      <w:r w:rsidRPr="00540E21">
        <w:rPr>
          <w:rFonts w:ascii="Simplified Arabic" w:hAnsi="Simplified Arabic" w:cs="Simplified Arabic"/>
          <w:sz w:val="24"/>
          <w:szCs w:val="24"/>
          <w:rtl/>
        </w:rPr>
        <w:t xml:space="preserve"> يستمر سوق السياحة العالمي في </w:t>
      </w:r>
      <w:proofErr w:type="gramStart"/>
      <w:r w:rsidRPr="00540E21">
        <w:rPr>
          <w:rFonts w:ascii="Simplified Arabic" w:hAnsi="Simplified Arabic" w:cs="Simplified Arabic"/>
          <w:sz w:val="24"/>
          <w:szCs w:val="24"/>
          <w:rtl/>
        </w:rPr>
        <w:t>التعافي ،</w:t>
      </w:r>
      <w:proofErr w:type="gramEnd"/>
      <w:r w:rsidRPr="00540E21">
        <w:rPr>
          <w:rFonts w:ascii="Simplified Arabic" w:hAnsi="Simplified Arabic" w:cs="Simplified Arabic"/>
          <w:sz w:val="24"/>
          <w:szCs w:val="24"/>
          <w:rtl/>
        </w:rPr>
        <w:t xml:space="preserve"> وأصبحت السياحة مرة أخرى جزءا مهما من الاقتصادات الوطنية للعديد من البلدان. استخدمت هذه الدراسة بيانات لوحة من 31 مقاطعة ومدينة في الصين بين عامي 2011 </w:t>
      </w:r>
      <w:proofErr w:type="gramStart"/>
      <w:r w:rsidRPr="00540E21">
        <w:rPr>
          <w:rFonts w:ascii="Simplified Arabic" w:hAnsi="Simplified Arabic" w:cs="Simplified Arabic"/>
          <w:sz w:val="24"/>
          <w:szCs w:val="24"/>
          <w:rtl/>
        </w:rPr>
        <w:t>و 2019</w:t>
      </w:r>
      <w:proofErr w:type="gramEnd"/>
      <w:r w:rsidRPr="00540E21">
        <w:rPr>
          <w:rFonts w:ascii="Simplified Arabic" w:hAnsi="Simplified Arabic" w:cs="Simplified Arabic"/>
          <w:sz w:val="24"/>
          <w:szCs w:val="24"/>
          <w:rtl/>
        </w:rPr>
        <w:t xml:space="preserve"> للاختبار </w:t>
      </w:r>
      <w:proofErr w:type="gramStart"/>
      <w:r w:rsidRPr="00540E21">
        <w:rPr>
          <w:rFonts w:ascii="Simplified Arabic" w:hAnsi="Simplified Arabic" w:cs="Simplified Arabic"/>
          <w:sz w:val="24"/>
          <w:szCs w:val="24"/>
          <w:rtl/>
        </w:rPr>
        <w:t>التجريبي ،</w:t>
      </w:r>
      <w:proofErr w:type="gramEnd"/>
      <w:r w:rsidRPr="00540E21">
        <w:rPr>
          <w:rFonts w:ascii="Simplified Arabic" w:hAnsi="Simplified Arabic" w:cs="Simplified Arabic"/>
          <w:sz w:val="24"/>
          <w:szCs w:val="24"/>
          <w:rtl/>
        </w:rPr>
        <w:t xml:space="preserve"> بهدف فهم مساهمة الاستثمار في البنية التحتية الجديدة في الصين في صناعة السياحة الدولية. تشير نتائج البحث إلى أن الاستثمار في البنية التحتية في الصين كان له تأثير إيجابي على تنمية السياحة الدولية. ارتفع الاستثمار في البنية التحتية في الصين بنسبة 1</w:t>
      </w:r>
      <w:proofErr w:type="gramStart"/>
      <w:r w:rsidRPr="00540E21">
        <w:rPr>
          <w:rFonts w:ascii="Simplified Arabic" w:hAnsi="Simplified Arabic" w:cs="Simplified Arabic"/>
          <w:sz w:val="24"/>
          <w:szCs w:val="24"/>
          <w:rtl/>
        </w:rPr>
        <w:t>٪ ،</w:t>
      </w:r>
      <w:proofErr w:type="gramEnd"/>
      <w:r w:rsidRPr="00540E21">
        <w:rPr>
          <w:rFonts w:ascii="Simplified Arabic" w:hAnsi="Simplified Arabic" w:cs="Simplified Arabic"/>
          <w:sz w:val="24"/>
          <w:szCs w:val="24"/>
          <w:rtl/>
        </w:rPr>
        <w:t xml:space="preserve"> مع زيادة عدد السياح الوافدين لليلة واحدة وعائدات السياحة الدولية بنسبة 0.373٪ </w:t>
      </w:r>
      <w:proofErr w:type="gramStart"/>
      <w:r w:rsidRPr="00540E21">
        <w:rPr>
          <w:rFonts w:ascii="Simplified Arabic" w:hAnsi="Simplified Arabic" w:cs="Simplified Arabic"/>
          <w:sz w:val="24"/>
          <w:szCs w:val="24"/>
          <w:rtl/>
        </w:rPr>
        <w:t>و 0.570</w:t>
      </w:r>
      <w:proofErr w:type="gramEnd"/>
      <w:r w:rsidRPr="00540E21">
        <w:rPr>
          <w:rFonts w:ascii="Simplified Arabic" w:hAnsi="Simplified Arabic" w:cs="Simplified Arabic"/>
          <w:sz w:val="24"/>
          <w:szCs w:val="24"/>
          <w:rtl/>
        </w:rPr>
        <w:t xml:space="preserve">٪ على التوالي. ويبين تحليل الآلية أن مستويات إمكانية الوصول إلى وسائل النقل وتكنولوجيا المعلومات تؤثر على السياحة الدولية؛ أي أن الاستثمارات الجديدة في الهياكل الأساسية حسنت بيئة النقل الإقليمية وعززت مستوى تكنولوجيا المعلومات، وهو أمر مفيد للسياحة الدولية. وبالإضافة إلى ذلك، كان هناك تباين إقليمي واضح في تأثير الاستثمارات الجديدة في البنية التحتية في الصين على صناعة السياحة الدولية. بشكل </w:t>
      </w:r>
      <w:proofErr w:type="gramStart"/>
      <w:r w:rsidRPr="00540E21">
        <w:rPr>
          <w:rFonts w:ascii="Simplified Arabic" w:hAnsi="Simplified Arabic" w:cs="Simplified Arabic"/>
          <w:sz w:val="24"/>
          <w:szCs w:val="24"/>
          <w:rtl/>
        </w:rPr>
        <w:t>عام ،</w:t>
      </w:r>
      <w:proofErr w:type="gramEnd"/>
      <w:r w:rsidRPr="00540E21">
        <w:rPr>
          <w:rFonts w:ascii="Simplified Arabic" w:hAnsi="Simplified Arabic" w:cs="Simplified Arabic"/>
          <w:sz w:val="24"/>
          <w:szCs w:val="24"/>
          <w:rtl/>
        </w:rPr>
        <w:t xml:space="preserve"> تعتبر الاستنتاجات المستخلصة في هذه المقالة جديدة وتوفر آثارا حيوية على السياسة لتعزيز التنمية المستدامة لصناعة السياحة في الصين</w:t>
      </w:r>
      <w:r w:rsidRPr="00540E21">
        <w:rPr>
          <w:rFonts w:ascii="Simplified Arabic" w:hAnsi="Simplified Arabic" w:cs="Simplified Arabic"/>
          <w:sz w:val="24"/>
          <w:szCs w:val="24"/>
        </w:rPr>
        <w:t>..</w:t>
      </w:r>
    </w:p>
    <w:p w14:paraId="47B39419" w14:textId="77777777" w:rsidR="00CA6E33" w:rsidRPr="00540E21" w:rsidRDefault="00CA6E33" w:rsidP="00CA6E33">
      <w:pPr>
        <w:jc w:val="both"/>
        <w:rPr>
          <w:rFonts w:ascii="Simplified Arabic" w:hAnsi="Simplified Arabic" w:cs="Simplified Arabic"/>
          <w:sz w:val="24"/>
          <w:szCs w:val="24"/>
          <w:rtl/>
        </w:rPr>
      </w:pPr>
    </w:p>
    <w:p w14:paraId="4F45714D" w14:textId="77777777" w:rsidR="00CA6E33" w:rsidRPr="008102B8" w:rsidRDefault="00CA6E33" w:rsidP="00CA6E33">
      <w:pPr>
        <w:jc w:val="both"/>
        <w:rPr>
          <w:rFonts w:ascii="Simplified Arabic" w:hAnsi="Simplified Arabic" w:cs="Simplified Arabic"/>
          <w:sz w:val="24"/>
          <w:szCs w:val="24"/>
        </w:rPr>
      </w:pPr>
      <w:r w:rsidRPr="00540E21">
        <w:rPr>
          <w:rFonts w:ascii="Simplified Arabic" w:hAnsi="Simplified Arabic" w:cs="Simplified Arabic"/>
          <w:sz w:val="24"/>
          <w:szCs w:val="24"/>
          <w:rtl/>
        </w:rPr>
        <w:t xml:space="preserve">الدراسة العاشرة / </w:t>
      </w:r>
      <w:proofErr w:type="spellStart"/>
      <w:proofErr w:type="gramStart"/>
      <w:r w:rsidRPr="008102B8">
        <w:rPr>
          <w:rFonts w:ascii="Simplified Arabic" w:hAnsi="Simplified Arabic" w:cs="Simplified Arabic"/>
          <w:sz w:val="24"/>
          <w:szCs w:val="24"/>
          <w:rtl/>
        </w:rPr>
        <w:t>شيتيار</w:t>
      </w:r>
      <w:proofErr w:type="spellEnd"/>
      <w:r w:rsidRPr="008102B8">
        <w:rPr>
          <w:rFonts w:ascii="Simplified Arabic" w:hAnsi="Simplified Arabic" w:cs="Simplified Arabic"/>
          <w:sz w:val="24"/>
          <w:szCs w:val="24"/>
          <w:rtl/>
        </w:rPr>
        <w:t xml:space="preserve"> ،</w:t>
      </w:r>
      <w:proofErr w:type="gramEnd"/>
      <w:r w:rsidRPr="008102B8">
        <w:rPr>
          <w:rFonts w:ascii="Simplified Arabic" w:hAnsi="Simplified Arabic" w:cs="Simplified Arabic"/>
          <w:sz w:val="24"/>
          <w:szCs w:val="24"/>
          <w:rtl/>
        </w:rPr>
        <w:t xml:space="preserve"> </w:t>
      </w:r>
      <w:proofErr w:type="spellStart"/>
      <w:r w:rsidRPr="008102B8">
        <w:rPr>
          <w:rFonts w:ascii="Simplified Arabic" w:hAnsi="Simplified Arabic" w:cs="Simplified Arabic"/>
          <w:sz w:val="24"/>
          <w:szCs w:val="24"/>
          <w:rtl/>
        </w:rPr>
        <w:t>شاميلا</w:t>
      </w:r>
      <w:proofErr w:type="spellEnd"/>
      <w:r w:rsidRPr="00540E21">
        <w:rPr>
          <w:rFonts w:ascii="Simplified Arabic" w:hAnsi="Simplified Arabic" w:cs="Simplified Arabic"/>
          <w:sz w:val="24"/>
          <w:szCs w:val="24"/>
          <w:rtl/>
        </w:rPr>
        <w:t xml:space="preserve"> (</w:t>
      </w:r>
      <w:r w:rsidRPr="008102B8">
        <w:rPr>
          <w:rFonts w:ascii="Simplified Arabic" w:hAnsi="Simplified Arabic" w:cs="Simplified Arabic"/>
          <w:sz w:val="24"/>
          <w:szCs w:val="24"/>
          <w:rtl/>
        </w:rPr>
        <w:t>نموذج للتخطيط المتكامل للبنية التحتية السياحية في القطاع العام في جنوب إفريقيا</w:t>
      </w:r>
      <w:r w:rsidRPr="00540E21">
        <w:rPr>
          <w:rFonts w:ascii="Simplified Arabic" w:hAnsi="Simplified Arabic" w:cs="Simplified Arabic"/>
          <w:sz w:val="24"/>
          <w:szCs w:val="24"/>
          <w:rtl/>
        </w:rPr>
        <w:t xml:space="preserve">) </w:t>
      </w:r>
    </w:p>
    <w:p w14:paraId="3618783B" w14:textId="77777777" w:rsidR="00CA6E33" w:rsidRPr="00540E21" w:rsidRDefault="00CA6E33" w:rsidP="00CA6E33">
      <w:pPr>
        <w:jc w:val="both"/>
        <w:rPr>
          <w:rFonts w:ascii="Simplified Arabic" w:hAnsi="Simplified Arabic" w:cs="Simplified Arabic"/>
          <w:sz w:val="24"/>
          <w:szCs w:val="24"/>
          <w:rtl/>
        </w:rPr>
      </w:pPr>
      <w:r w:rsidRPr="00540E21">
        <w:rPr>
          <w:rFonts w:ascii="Simplified Arabic" w:hAnsi="Simplified Arabic" w:cs="Simplified Arabic"/>
          <w:sz w:val="24"/>
          <w:szCs w:val="24"/>
          <w:rtl/>
        </w:rPr>
        <w:t xml:space="preserve">تعتبر البنية التحتية السياحية ضرورية لنمو السياحة والقدرة التنافسية للوجهة. وفي إطار نظام تخطيط القطاع العام المعقد في جنوب أفريقيا، تقع مسؤولية الهياكل الأساسية والتخطيط السياحي على عاتق إدارات متعددة في المجالات الحكومية الوطنية والإقليمية والمحلية. ولذلك يمكن تلبية احتياجات الهياكل الأساسية السياحية على أفضل وجه من خلال التخطيط المتكامل. عادة ما يتبع استثمار القطاع الخاص في البنية التحتية السياحية استثمارات القطاع العام. تقدم هذه الورقة نتائج دراسة نوعية متعددة الأساليب. كان سؤال البحث: "ما هي العناصر الرئيسية لنموذج لتخطيط البنية التحتية السياحية المتكاملة الذي يضطلع به القطاع العام في جنوب إفريقيا؟" تقترح الدراسة ثلاثة عناصر رئيسية للنموذج - إطار التنمية المكانية السياحية الوطنية: المخططات الرئيسية للسياحة الإقليمية واستراتيجية وخطة البنية التحتية السياحية. كما برز عنصر الأشخاص على أنه مهم لفعالية النموذج. وأكدت الدراسة كذلك أن النموذج سيدعم تكامل تخطيط وتنمية السياحة والاقتصاد والمكاني والبنية التحتية. يهدف تطبيق هذا البحث إلى دمج تخطيط البنية التحتية السياحية للقطاع العام في جنوب إفريقيا والذي من المفترض أن يحقق على المدى الطويل استثمارات أكبر للقطاع </w:t>
      </w:r>
      <w:proofErr w:type="gramStart"/>
      <w:r w:rsidRPr="00540E21">
        <w:rPr>
          <w:rFonts w:ascii="Simplified Arabic" w:hAnsi="Simplified Arabic" w:cs="Simplified Arabic"/>
          <w:sz w:val="24"/>
          <w:szCs w:val="24"/>
          <w:rtl/>
        </w:rPr>
        <w:t>العام ،</w:t>
      </w:r>
      <w:proofErr w:type="gramEnd"/>
      <w:r w:rsidRPr="00540E21">
        <w:rPr>
          <w:rFonts w:ascii="Simplified Arabic" w:hAnsi="Simplified Arabic" w:cs="Simplified Arabic"/>
          <w:sz w:val="24"/>
          <w:szCs w:val="24"/>
          <w:rtl/>
        </w:rPr>
        <w:t xml:space="preserve"> ويحفز استثمارات أكبر في القطاع </w:t>
      </w:r>
      <w:proofErr w:type="gramStart"/>
      <w:r w:rsidRPr="00540E21">
        <w:rPr>
          <w:rFonts w:ascii="Simplified Arabic" w:hAnsi="Simplified Arabic" w:cs="Simplified Arabic"/>
          <w:sz w:val="24"/>
          <w:szCs w:val="24"/>
          <w:rtl/>
        </w:rPr>
        <w:t>الخاص ،</w:t>
      </w:r>
      <w:proofErr w:type="gramEnd"/>
      <w:r w:rsidRPr="00540E21">
        <w:rPr>
          <w:rFonts w:ascii="Simplified Arabic" w:hAnsi="Simplified Arabic" w:cs="Simplified Arabic"/>
          <w:sz w:val="24"/>
          <w:szCs w:val="24"/>
          <w:rtl/>
        </w:rPr>
        <w:t xml:space="preserve"> ويدعم في نهاية المطاف نمو قطاع السياحة وقدرته التنافسية</w:t>
      </w:r>
      <w:r w:rsidRPr="00540E21">
        <w:rPr>
          <w:rFonts w:ascii="Simplified Arabic" w:hAnsi="Simplified Arabic" w:cs="Simplified Arabic"/>
          <w:sz w:val="24"/>
          <w:szCs w:val="24"/>
        </w:rPr>
        <w:t>.</w:t>
      </w:r>
    </w:p>
    <w:p w14:paraId="63C9406E" w14:textId="77777777" w:rsidR="00CA6E33" w:rsidRPr="00540E21" w:rsidRDefault="00CA6E33" w:rsidP="00CA6E33">
      <w:pPr>
        <w:jc w:val="both"/>
        <w:rPr>
          <w:rFonts w:ascii="Simplified Arabic" w:hAnsi="Simplified Arabic" w:cs="Simplified Arabic"/>
          <w:sz w:val="24"/>
          <w:szCs w:val="24"/>
          <w:rtl/>
        </w:rPr>
      </w:pPr>
    </w:p>
    <w:p w14:paraId="3AB9A35D" w14:textId="77777777" w:rsidR="00CA6E33" w:rsidRPr="00540E21" w:rsidRDefault="00CA6E33" w:rsidP="00CA6E33">
      <w:pPr>
        <w:jc w:val="both"/>
        <w:rPr>
          <w:rFonts w:ascii="Simplified Arabic" w:hAnsi="Simplified Arabic" w:cs="Simplified Arabic"/>
          <w:sz w:val="24"/>
          <w:szCs w:val="24"/>
          <w:rtl/>
        </w:rPr>
      </w:pPr>
    </w:p>
    <w:p w14:paraId="7EBCF3BC" w14:textId="77777777" w:rsidR="00CA6E33" w:rsidRPr="008102B8" w:rsidRDefault="00CA6E33" w:rsidP="00CA6E33">
      <w:pPr>
        <w:jc w:val="both"/>
        <w:rPr>
          <w:rFonts w:ascii="Simplified Arabic" w:hAnsi="Simplified Arabic" w:cs="Simplified Arabic"/>
          <w:sz w:val="24"/>
          <w:szCs w:val="24"/>
        </w:rPr>
      </w:pPr>
      <w:r w:rsidRPr="00540E21">
        <w:rPr>
          <w:rFonts w:ascii="Simplified Arabic" w:hAnsi="Simplified Arabic" w:cs="Simplified Arabic"/>
          <w:sz w:val="24"/>
          <w:szCs w:val="24"/>
          <w:rtl/>
        </w:rPr>
        <w:lastRenderedPageBreak/>
        <w:t>ا</w:t>
      </w:r>
      <w:r w:rsidRPr="008102B8">
        <w:rPr>
          <w:rFonts w:ascii="Simplified Arabic" w:hAnsi="Simplified Arabic" w:cs="Simplified Arabic"/>
          <w:sz w:val="24"/>
          <w:szCs w:val="24"/>
          <w:rtl/>
        </w:rPr>
        <w:t>وجه الاستفادة من الدراسات السابقة</w:t>
      </w:r>
    </w:p>
    <w:p w14:paraId="31DF620B" w14:textId="77777777" w:rsidR="00CA6E33" w:rsidRPr="008102B8" w:rsidRDefault="00CA6E33" w:rsidP="00CA6E33">
      <w:pPr>
        <w:numPr>
          <w:ilvl w:val="0"/>
          <w:numId w:val="1"/>
        </w:numPr>
        <w:jc w:val="both"/>
        <w:rPr>
          <w:rFonts w:ascii="Simplified Arabic" w:hAnsi="Simplified Arabic" w:cs="Simplified Arabic"/>
          <w:sz w:val="24"/>
          <w:szCs w:val="24"/>
        </w:rPr>
      </w:pPr>
      <w:r w:rsidRPr="008102B8">
        <w:rPr>
          <w:rFonts w:ascii="Simplified Arabic" w:hAnsi="Simplified Arabic" w:cs="Simplified Arabic"/>
          <w:sz w:val="24"/>
          <w:szCs w:val="24"/>
          <w:rtl/>
        </w:rPr>
        <w:t>تحديد الفجوة البحثية</w:t>
      </w:r>
      <w:r w:rsidRPr="008102B8">
        <w:rPr>
          <w:rFonts w:ascii="Simplified Arabic" w:hAnsi="Simplified Arabic" w:cs="Simplified Arabic"/>
          <w:sz w:val="24"/>
          <w:szCs w:val="24"/>
        </w:rPr>
        <w:t>:</w:t>
      </w:r>
    </w:p>
    <w:p w14:paraId="61C10574" w14:textId="77777777" w:rsidR="00CA6E33" w:rsidRPr="008102B8" w:rsidRDefault="00CA6E33" w:rsidP="00CA6E33">
      <w:pPr>
        <w:numPr>
          <w:ilvl w:val="1"/>
          <w:numId w:val="1"/>
        </w:numPr>
        <w:jc w:val="both"/>
        <w:rPr>
          <w:rFonts w:ascii="Simplified Arabic" w:hAnsi="Simplified Arabic" w:cs="Simplified Arabic"/>
          <w:sz w:val="24"/>
          <w:szCs w:val="24"/>
        </w:rPr>
      </w:pPr>
      <w:r w:rsidRPr="008102B8">
        <w:rPr>
          <w:rFonts w:ascii="Simplified Arabic" w:hAnsi="Simplified Arabic" w:cs="Simplified Arabic"/>
          <w:sz w:val="24"/>
          <w:szCs w:val="24"/>
          <w:rtl/>
        </w:rPr>
        <w:t>ساعدت الدراسات السابقة في توضيح ما تم تناوله من موضوعات متعلقة بالقوى البشرية والسياحة في دول عربية وأجنبية، مما سهل على الباحث تحديد الجوانب التي لم تحظَ باهتمام كافٍ في سياق المدينة المنورة</w:t>
      </w:r>
      <w:r w:rsidRPr="008102B8">
        <w:rPr>
          <w:rFonts w:ascii="Simplified Arabic" w:hAnsi="Simplified Arabic" w:cs="Simplified Arabic"/>
          <w:sz w:val="24"/>
          <w:szCs w:val="24"/>
        </w:rPr>
        <w:t>.</w:t>
      </w:r>
    </w:p>
    <w:p w14:paraId="44FB1B97" w14:textId="77777777" w:rsidR="00CA6E33" w:rsidRPr="008102B8" w:rsidRDefault="00CA6E33" w:rsidP="00CA6E33">
      <w:pPr>
        <w:numPr>
          <w:ilvl w:val="0"/>
          <w:numId w:val="1"/>
        </w:numPr>
        <w:jc w:val="both"/>
        <w:rPr>
          <w:rFonts w:ascii="Simplified Arabic" w:hAnsi="Simplified Arabic" w:cs="Simplified Arabic"/>
          <w:sz w:val="24"/>
          <w:szCs w:val="24"/>
        </w:rPr>
      </w:pPr>
      <w:r w:rsidRPr="008102B8">
        <w:rPr>
          <w:rFonts w:ascii="Simplified Arabic" w:hAnsi="Simplified Arabic" w:cs="Simplified Arabic"/>
          <w:sz w:val="24"/>
          <w:szCs w:val="24"/>
          <w:rtl/>
        </w:rPr>
        <w:t>دعم الإطار النظري</w:t>
      </w:r>
      <w:r w:rsidRPr="008102B8">
        <w:rPr>
          <w:rFonts w:ascii="Simplified Arabic" w:hAnsi="Simplified Arabic" w:cs="Simplified Arabic"/>
          <w:sz w:val="24"/>
          <w:szCs w:val="24"/>
        </w:rPr>
        <w:t>:</w:t>
      </w:r>
    </w:p>
    <w:p w14:paraId="705E51A2" w14:textId="77777777" w:rsidR="00CA6E33" w:rsidRPr="008102B8" w:rsidRDefault="00CA6E33" w:rsidP="00CA6E33">
      <w:pPr>
        <w:numPr>
          <w:ilvl w:val="1"/>
          <w:numId w:val="1"/>
        </w:numPr>
        <w:jc w:val="both"/>
        <w:rPr>
          <w:rFonts w:ascii="Simplified Arabic" w:hAnsi="Simplified Arabic" w:cs="Simplified Arabic"/>
          <w:sz w:val="24"/>
          <w:szCs w:val="24"/>
        </w:rPr>
      </w:pPr>
      <w:r w:rsidRPr="008102B8">
        <w:rPr>
          <w:rFonts w:ascii="Simplified Arabic" w:hAnsi="Simplified Arabic" w:cs="Simplified Arabic"/>
          <w:sz w:val="24"/>
          <w:szCs w:val="24"/>
          <w:rtl/>
        </w:rPr>
        <w:t>قدمت الدراسات مفاهيم ونظريات مثل رأس المال البشري، والاستدامة السياحية، والتخطيط السياحي، والتي تم الاستناد إليها في بناء الإطار النظري للدراسة</w:t>
      </w:r>
      <w:r w:rsidRPr="008102B8">
        <w:rPr>
          <w:rFonts w:ascii="Simplified Arabic" w:hAnsi="Simplified Arabic" w:cs="Simplified Arabic"/>
          <w:sz w:val="24"/>
          <w:szCs w:val="24"/>
        </w:rPr>
        <w:t>.</w:t>
      </w:r>
    </w:p>
    <w:p w14:paraId="6D6EB5A0" w14:textId="77777777" w:rsidR="00CA6E33" w:rsidRPr="008102B8" w:rsidRDefault="00CA6E33" w:rsidP="00CA6E33">
      <w:pPr>
        <w:numPr>
          <w:ilvl w:val="0"/>
          <w:numId w:val="1"/>
        </w:numPr>
        <w:jc w:val="both"/>
        <w:rPr>
          <w:rFonts w:ascii="Simplified Arabic" w:hAnsi="Simplified Arabic" w:cs="Simplified Arabic"/>
          <w:sz w:val="24"/>
          <w:szCs w:val="24"/>
        </w:rPr>
      </w:pPr>
      <w:r w:rsidRPr="008102B8">
        <w:rPr>
          <w:rFonts w:ascii="Simplified Arabic" w:hAnsi="Simplified Arabic" w:cs="Simplified Arabic"/>
          <w:sz w:val="24"/>
          <w:szCs w:val="24"/>
          <w:rtl/>
        </w:rPr>
        <w:t>اختيار المنهجية المناسبة</w:t>
      </w:r>
      <w:r w:rsidRPr="008102B8">
        <w:rPr>
          <w:rFonts w:ascii="Simplified Arabic" w:hAnsi="Simplified Arabic" w:cs="Simplified Arabic"/>
          <w:sz w:val="24"/>
          <w:szCs w:val="24"/>
        </w:rPr>
        <w:t>:</w:t>
      </w:r>
    </w:p>
    <w:p w14:paraId="4B3AAC0B" w14:textId="77777777" w:rsidR="00CA6E33" w:rsidRPr="008102B8" w:rsidRDefault="00CA6E33" w:rsidP="00CA6E33">
      <w:pPr>
        <w:numPr>
          <w:ilvl w:val="1"/>
          <w:numId w:val="1"/>
        </w:numPr>
        <w:jc w:val="both"/>
        <w:rPr>
          <w:rFonts w:ascii="Simplified Arabic" w:hAnsi="Simplified Arabic" w:cs="Simplified Arabic"/>
          <w:sz w:val="24"/>
          <w:szCs w:val="24"/>
        </w:rPr>
      </w:pPr>
      <w:r w:rsidRPr="008102B8">
        <w:rPr>
          <w:rFonts w:ascii="Simplified Arabic" w:hAnsi="Simplified Arabic" w:cs="Simplified Arabic"/>
          <w:sz w:val="24"/>
          <w:szCs w:val="24"/>
          <w:rtl/>
        </w:rPr>
        <w:t xml:space="preserve">وفرت الدراسات السابقة نماذج منهجية متنوعة (وصفي تحليلي، استقرائي، كمي...)، مما ساعد في اختيار المنهج المناسب للدراسة الحالية، خصوصًا في استخدام أدوات مثل التحليل المكاني </w:t>
      </w:r>
    </w:p>
    <w:p w14:paraId="24E6F1A6" w14:textId="77777777" w:rsidR="00CA6E33" w:rsidRPr="008102B8" w:rsidRDefault="00CA6E33" w:rsidP="00CA6E33">
      <w:pPr>
        <w:numPr>
          <w:ilvl w:val="0"/>
          <w:numId w:val="1"/>
        </w:numPr>
        <w:jc w:val="both"/>
        <w:rPr>
          <w:rFonts w:ascii="Simplified Arabic" w:hAnsi="Simplified Arabic" w:cs="Simplified Arabic"/>
          <w:sz w:val="24"/>
          <w:szCs w:val="24"/>
        </w:rPr>
      </w:pPr>
      <w:r w:rsidRPr="008102B8">
        <w:rPr>
          <w:rFonts w:ascii="Simplified Arabic" w:hAnsi="Simplified Arabic" w:cs="Simplified Arabic"/>
          <w:sz w:val="24"/>
          <w:szCs w:val="24"/>
          <w:rtl/>
        </w:rPr>
        <w:t>تحديد المتغيرات والمؤشرات</w:t>
      </w:r>
      <w:r w:rsidRPr="008102B8">
        <w:rPr>
          <w:rFonts w:ascii="Simplified Arabic" w:hAnsi="Simplified Arabic" w:cs="Simplified Arabic"/>
          <w:sz w:val="24"/>
          <w:szCs w:val="24"/>
        </w:rPr>
        <w:t>:</w:t>
      </w:r>
    </w:p>
    <w:p w14:paraId="4AD12401" w14:textId="77777777" w:rsidR="00CA6E33" w:rsidRPr="008102B8" w:rsidRDefault="00CA6E33" w:rsidP="00CA6E33">
      <w:pPr>
        <w:numPr>
          <w:ilvl w:val="1"/>
          <w:numId w:val="1"/>
        </w:numPr>
        <w:jc w:val="both"/>
        <w:rPr>
          <w:rFonts w:ascii="Simplified Arabic" w:hAnsi="Simplified Arabic" w:cs="Simplified Arabic"/>
          <w:sz w:val="24"/>
          <w:szCs w:val="24"/>
        </w:rPr>
      </w:pPr>
      <w:r w:rsidRPr="008102B8">
        <w:rPr>
          <w:rFonts w:ascii="Simplified Arabic" w:hAnsi="Simplified Arabic" w:cs="Simplified Arabic"/>
          <w:sz w:val="24"/>
          <w:szCs w:val="24"/>
          <w:rtl/>
        </w:rPr>
        <w:t>ساعدت في تحديد أبرز المتغيرات التي تؤثر في تحويل المدن إلى وجهات سياحية، مثل: البنية التحتية، الثقافة المحلية، جودة الخدمات، التسويق السياحي، والتدريب</w:t>
      </w:r>
      <w:r w:rsidRPr="008102B8">
        <w:rPr>
          <w:rFonts w:ascii="Simplified Arabic" w:hAnsi="Simplified Arabic" w:cs="Simplified Arabic"/>
          <w:sz w:val="24"/>
          <w:szCs w:val="24"/>
        </w:rPr>
        <w:t>.</w:t>
      </w:r>
    </w:p>
    <w:p w14:paraId="545F04C4" w14:textId="77777777" w:rsidR="00CA6E33" w:rsidRPr="008102B8" w:rsidRDefault="00CA6E33" w:rsidP="00CA6E33">
      <w:pPr>
        <w:numPr>
          <w:ilvl w:val="0"/>
          <w:numId w:val="1"/>
        </w:numPr>
        <w:jc w:val="both"/>
        <w:rPr>
          <w:rFonts w:ascii="Simplified Arabic" w:hAnsi="Simplified Arabic" w:cs="Simplified Arabic"/>
          <w:sz w:val="24"/>
          <w:szCs w:val="24"/>
        </w:rPr>
      </w:pPr>
      <w:r w:rsidRPr="008102B8">
        <w:rPr>
          <w:rFonts w:ascii="Simplified Arabic" w:hAnsi="Simplified Arabic" w:cs="Simplified Arabic"/>
          <w:sz w:val="24"/>
          <w:szCs w:val="24"/>
          <w:rtl/>
        </w:rPr>
        <w:t>دعم التحليل المقارن</w:t>
      </w:r>
      <w:r w:rsidRPr="008102B8">
        <w:rPr>
          <w:rFonts w:ascii="Simplified Arabic" w:hAnsi="Simplified Arabic" w:cs="Simplified Arabic"/>
          <w:sz w:val="24"/>
          <w:szCs w:val="24"/>
        </w:rPr>
        <w:t>:</w:t>
      </w:r>
    </w:p>
    <w:p w14:paraId="5C46BB34" w14:textId="77777777" w:rsidR="00CA6E33" w:rsidRPr="008102B8" w:rsidRDefault="00CA6E33" w:rsidP="00CA6E33">
      <w:pPr>
        <w:numPr>
          <w:ilvl w:val="1"/>
          <w:numId w:val="1"/>
        </w:numPr>
        <w:jc w:val="both"/>
        <w:rPr>
          <w:rFonts w:ascii="Simplified Arabic" w:hAnsi="Simplified Arabic" w:cs="Simplified Arabic"/>
          <w:sz w:val="24"/>
          <w:szCs w:val="24"/>
        </w:rPr>
      </w:pPr>
      <w:r w:rsidRPr="008102B8">
        <w:rPr>
          <w:rFonts w:ascii="Simplified Arabic" w:hAnsi="Simplified Arabic" w:cs="Simplified Arabic"/>
          <w:sz w:val="24"/>
          <w:szCs w:val="24"/>
          <w:rtl/>
        </w:rPr>
        <w:t>ساهمت في توفير أمثلة ناجحة مثل تجربة ماليزيا والعلا والدرعية، مما أتاح إمكانية مقارنة الوضع في المدينة المنورة بهذه التجارب والاستفادة من السياسات المطبقة فيها</w:t>
      </w:r>
      <w:r w:rsidRPr="008102B8">
        <w:rPr>
          <w:rFonts w:ascii="Simplified Arabic" w:hAnsi="Simplified Arabic" w:cs="Simplified Arabic"/>
          <w:sz w:val="24"/>
          <w:szCs w:val="24"/>
        </w:rPr>
        <w:t>.</w:t>
      </w:r>
    </w:p>
    <w:p w14:paraId="2088983A" w14:textId="77777777" w:rsidR="00CA6E33" w:rsidRPr="008102B8" w:rsidRDefault="00CA6E33" w:rsidP="00CA6E33">
      <w:pPr>
        <w:numPr>
          <w:ilvl w:val="0"/>
          <w:numId w:val="1"/>
        </w:numPr>
        <w:jc w:val="both"/>
        <w:rPr>
          <w:rFonts w:ascii="Simplified Arabic" w:hAnsi="Simplified Arabic" w:cs="Simplified Arabic"/>
          <w:sz w:val="24"/>
          <w:szCs w:val="24"/>
        </w:rPr>
      </w:pPr>
      <w:r w:rsidRPr="008102B8">
        <w:rPr>
          <w:rFonts w:ascii="Simplified Arabic" w:hAnsi="Simplified Arabic" w:cs="Simplified Arabic"/>
          <w:sz w:val="24"/>
          <w:szCs w:val="24"/>
          <w:rtl/>
        </w:rPr>
        <w:t>تأكيد أهمية القوى البشرية</w:t>
      </w:r>
      <w:r w:rsidRPr="008102B8">
        <w:rPr>
          <w:rFonts w:ascii="Simplified Arabic" w:hAnsi="Simplified Arabic" w:cs="Simplified Arabic"/>
          <w:sz w:val="24"/>
          <w:szCs w:val="24"/>
        </w:rPr>
        <w:t>:</w:t>
      </w:r>
    </w:p>
    <w:p w14:paraId="3344B6D9" w14:textId="77777777" w:rsidR="00CA6E33" w:rsidRPr="008102B8" w:rsidRDefault="00CA6E33" w:rsidP="00CA6E33">
      <w:pPr>
        <w:numPr>
          <w:ilvl w:val="1"/>
          <w:numId w:val="1"/>
        </w:numPr>
        <w:jc w:val="both"/>
        <w:rPr>
          <w:rFonts w:ascii="Simplified Arabic" w:hAnsi="Simplified Arabic" w:cs="Simplified Arabic"/>
          <w:sz w:val="24"/>
          <w:szCs w:val="24"/>
        </w:rPr>
      </w:pPr>
      <w:r w:rsidRPr="008102B8">
        <w:rPr>
          <w:rFonts w:ascii="Simplified Arabic" w:hAnsi="Simplified Arabic" w:cs="Simplified Arabic"/>
          <w:sz w:val="24"/>
          <w:szCs w:val="24"/>
          <w:rtl/>
        </w:rPr>
        <w:t>أجمعت الدراسات على دور القوى البشرية في تقديم خدمات متميزة، وتعزيز الانتماء الثقافي، وتحقيق رضا الزوار، مما يدعم فرضيات هذه الدراسة</w:t>
      </w:r>
      <w:r w:rsidRPr="008102B8">
        <w:rPr>
          <w:rFonts w:ascii="Simplified Arabic" w:hAnsi="Simplified Arabic" w:cs="Simplified Arabic"/>
          <w:sz w:val="24"/>
          <w:szCs w:val="24"/>
        </w:rPr>
        <w:t>.</w:t>
      </w:r>
    </w:p>
    <w:p w14:paraId="6E276B23" w14:textId="77777777" w:rsidR="00CA6E33" w:rsidRPr="008102B8" w:rsidRDefault="00CA6E33" w:rsidP="00CA6E33">
      <w:pPr>
        <w:numPr>
          <w:ilvl w:val="0"/>
          <w:numId w:val="1"/>
        </w:numPr>
        <w:jc w:val="both"/>
        <w:rPr>
          <w:rFonts w:ascii="Simplified Arabic" w:hAnsi="Simplified Arabic" w:cs="Simplified Arabic"/>
          <w:sz w:val="24"/>
          <w:szCs w:val="24"/>
        </w:rPr>
      </w:pPr>
      <w:r w:rsidRPr="008102B8">
        <w:rPr>
          <w:rFonts w:ascii="Simplified Arabic" w:hAnsi="Simplified Arabic" w:cs="Simplified Arabic"/>
          <w:sz w:val="24"/>
          <w:szCs w:val="24"/>
          <w:rtl/>
        </w:rPr>
        <w:t>دعم التوجهات الوطنية</w:t>
      </w:r>
      <w:r w:rsidRPr="008102B8">
        <w:rPr>
          <w:rFonts w:ascii="Simplified Arabic" w:hAnsi="Simplified Arabic" w:cs="Simplified Arabic"/>
          <w:sz w:val="24"/>
          <w:szCs w:val="24"/>
        </w:rPr>
        <w:t>:</w:t>
      </w:r>
    </w:p>
    <w:p w14:paraId="7946026A" w14:textId="77777777" w:rsidR="00CA6E33" w:rsidRPr="008102B8" w:rsidRDefault="00CA6E33" w:rsidP="00CA6E33">
      <w:pPr>
        <w:numPr>
          <w:ilvl w:val="1"/>
          <w:numId w:val="1"/>
        </w:numPr>
        <w:jc w:val="both"/>
        <w:rPr>
          <w:rFonts w:ascii="Simplified Arabic" w:hAnsi="Simplified Arabic" w:cs="Simplified Arabic"/>
          <w:sz w:val="24"/>
          <w:szCs w:val="24"/>
        </w:rPr>
      </w:pPr>
      <w:r w:rsidRPr="008102B8">
        <w:rPr>
          <w:rFonts w:ascii="Simplified Arabic" w:hAnsi="Simplified Arabic" w:cs="Simplified Arabic"/>
          <w:sz w:val="24"/>
          <w:szCs w:val="24"/>
          <w:rtl/>
        </w:rPr>
        <w:t>بينت العلاقة المباشرة بين الجهود الحكومية، مثل رؤية السعودية 2030، وتحسين البيئة السياحية، ما يعزز أهمية الدراسة في إطار السياسات التنموية</w:t>
      </w:r>
      <w:r w:rsidRPr="008102B8">
        <w:rPr>
          <w:rFonts w:ascii="Simplified Arabic" w:hAnsi="Simplified Arabic" w:cs="Simplified Arabic"/>
          <w:sz w:val="24"/>
          <w:szCs w:val="24"/>
        </w:rPr>
        <w:t>.</w:t>
      </w:r>
    </w:p>
    <w:p w14:paraId="0DD7A182" w14:textId="77777777" w:rsidR="00CA6E33" w:rsidRPr="00540E21" w:rsidRDefault="00CA6E33" w:rsidP="00CA6E33">
      <w:pPr>
        <w:jc w:val="both"/>
        <w:rPr>
          <w:rFonts w:ascii="Simplified Arabic" w:hAnsi="Simplified Arabic" w:cs="Simplified Arabic"/>
          <w:sz w:val="24"/>
          <w:szCs w:val="24"/>
          <w:rtl/>
        </w:rPr>
      </w:pPr>
    </w:p>
    <w:p w14:paraId="245BBB97" w14:textId="77777777" w:rsidR="00CA6E33" w:rsidRPr="00540E21" w:rsidRDefault="00CA6E33" w:rsidP="00CA6E33">
      <w:pPr>
        <w:jc w:val="both"/>
        <w:rPr>
          <w:rFonts w:ascii="Simplified Arabic" w:hAnsi="Simplified Arabic" w:cs="Simplified Arabic"/>
          <w:sz w:val="24"/>
          <w:szCs w:val="24"/>
          <w:rtl/>
        </w:rPr>
      </w:pPr>
    </w:p>
    <w:p w14:paraId="6E384EA5" w14:textId="77777777" w:rsidR="00CA6E33" w:rsidRPr="00540E21" w:rsidRDefault="00CA6E33" w:rsidP="00CA6E33">
      <w:pPr>
        <w:jc w:val="both"/>
        <w:rPr>
          <w:rFonts w:ascii="Simplified Arabic" w:hAnsi="Simplified Arabic" w:cs="Simplified Arabic"/>
          <w:sz w:val="24"/>
          <w:szCs w:val="24"/>
          <w:rtl/>
        </w:rPr>
      </w:pPr>
    </w:p>
    <w:p w14:paraId="012DF207" w14:textId="77777777" w:rsidR="00CA6E33" w:rsidRPr="008102B8" w:rsidRDefault="00CA6E33" w:rsidP="00CA6E33">
      <w:pPr>
        <w:jc w:val="both"/>
        <w:rPr>
          <w:rFonts w:ascii="Simplified Arabic" w:hAnsi="Simplified Arabic" w:cs="Simplified Arabic"/>
          <w:sz w:val="24"/>
          <w:szCs w:val="24"/>
        </w:rPr>
      </w:pPr>
      <w:r w:rsidRPr="008102B8">
        <w:rPr>
          <w:rFonts w:ascii="Simplified Arabic" w:hAnsi="Simplified Arabic" w:cs="Simplified Arabic"/>
          <w:sz w:val="24"/>
          <w:szCs w:val="24"/>
          <w:rtl/>
        </w:rPr>
        <w:lastRenderedPageBreak/>
        <w:t>ا يميز هذه الدراسة عن الدراسات السابقة</w:t>
      </w:r>
    </w:p>
    <w:p w14:paraId="5AAAA12D" w14:textId="77777777" w:rsidR="00CA6E33" w:rsidRPr="008102B8" w:rsidRDefault="00CA6E33" w:rsidP="00CA6E33">
      <w:pPr>
        <w:jc w:val="both"/>
        <w:rPr>
          <w:rFonts w:ascii="Simplified Arabic" w:hAnsi="Simplified Arabic" w:cs="Simplified Arabic"/>
          <w:sz w:val="24"/>
          <w:szCs w:val="24"/>
        </w:rPr>
      </w:pPr>
      <w:r w:rsidRPr="008102B8">
        <w:rPr>
          <w:rFonts w:ascii="Simplified Arabic" w:hAnsi="Simplified Arabic" w:cs="Simplified Arabic"/>
          <w:sz w:val="24"/>
          <w:szCs w:val="24"/>
          <w:rtl/>
        </w:rPr>
        <w:t>تتميز هذه الدراسة بعدة جوانب تجعلها مختلفة عن الدراسات السابقة، أبرزها</w:t>
      </w:r>
      <w:r w:rsidRPr="008102B8">
        <w:rPr>
          <w:rFonts w:ascii="Simplified Arabic" w:hAnsi="Simplified Arabic" w:cs="Simplified Arabic"/>
          <w:sz w:val="24"/>
          <w:szCs w:val="24"/>
        </w:rPr>
        <w:t>:</w:t>
      </w:r>
    </w:p>
    <w:p w14:paraId="5EF622C0" w14:textId="77777777" w:rsidR="00CA6E33" w:rsidRPr="008102B8" w:rsidRDefault="00CA6E33" w:rsidP="00CA6E33">
      <w:pPr>
        <w:numPr>
          <w:ilvl w:val="0"/>
          <w:numId w:val="2"/>
        </w:numPr>
        <w:rPr>
          <w:rFonts w:ascii="Simplified Arabic" w:hAnsi="Simplified Arabic" w:cs="Simplified Arabic"/>
          <w:sz w:val="24"/>
          <w:szCs w:val="24"/>
        </w:rPr>
      </w:pPr>
      <w:r w:rsidRPr="008102B8">
        <w:rPr>
          <w:rFonts w:ascii="Simplified Arabic" w:hAnsi="Simplified Arabic" w:cs="Simplified Arabic"/>
          <w:sz w:val="24"/>
          <w:szCs w:val="24"/>
          <w:rtl/>
        </w:rPr>
        <w:t>التركيز الجغرافي على المدينة المنورة</w:t>
      </w:r>
      <w:r w:rsidRPr="008102B8">
        <w:rPr>
          <w:rFonts w:ascii="Simplified Arabic" w:hAnsi="Simplified Arabic" w:cs="Simplified Arabic"/>
          <w:sz w:val="24"/>
          <w:szCs w:val="24"/>
        </w:rPr>
        <w:t>:</w:t>
      </w:r>
      <w:r w:rsidRPr="008102B8">
        <w:rPr>
          <w:rFonts w:ascii="Simplified Arabic" w:hAnsi="Simplified Arabic" w:cs="Simplified Arabic"/>
          <w:sz w:val="24"/>
          <w:szCs w:val="24"/>
        </w:rPr>
        <w:br/>
      </w:r>
      <w:r w:rsidRPr="008102B8">
        <w:rPr>
          <w:rFonts w:ascii="Simplified Arabic" w:hAnsi="Simplified Arabic" w:cs="Simplified Arabic"/>
          <w:sz w:val="24"/>
          <w:szCs w:val="24"/>
          <w:rtl/>
        </w:rPr>
        <w:t xml:space="preserve">رغم كثرة الدراسات التي تناولت السياحة في دول عربية وإسلامية، إلا أن قلة منها ركزت على دور القوى البشرية تحديدًا في تحويل المدينة المنورة إلى وجهة سياحية عالمية، بالرغم من مكانتها التاريخية والدينية </w:t>
      </w:r>
      <w:r w:rsidRPr="00540E21">
        <w:rPr>
          <w:rFonts w:ascii="Simplified Arabic" w:hAnsi="Simplified Arabic" w:cs="Simplified Arabic"/>
          <w:sz w:val="24"/>
          <w:szCs w:val="24"/>
          <w:rtl/>
        </w:rPr>
        <w:t>بين المجتمعات</w:t>
      </w:r>
      <w:r w:rsidRPr="008102B8">
        <w:rPr>
          <w:rFonts w:ascii="Simplified Arabic" w:hAnsi="Simplified Arabic" w:cs="Simplified Arabic"/>
          <w:sz w:val="24"/>
          <w:szCs w:val="24"/>
        </w:rPr>
        <w:t>.</w:t>
      </w:r>
    </w:p>
    <w:p w14:paraId="239FF82B" w14:textId="77777777" w:rsidR="00CA6E33" w:rsidRPr="008102B8" w:rsidRDefault="00CA6E33" w:rsidP="00CA6E33">
      <w:pPr>
        <w:numPr>
          <w:ilvl w:val="0"/>
          <w:numId w:val="2"/>
        </w:numPr>
        <w:rPr>
          <w:rFonts w:ascii="Simplified Arabic" w:hAnsi="Simplified Arabic" w:cs="Simplified Arabic"/>
          <w:sz w:val="24"/>
          <w:szCs w:val="24"/>
        </w:rPr>
      </w:pPr>
      <w:r w:rsidRPr="008102B8">
        <w:rPr>
          <w:rFonts w:ascii="Simplified Arabic" w:hAnsi="Simplified Arabic" w:cs="Simplified Arabic"/>
          <w:sz w:val="24"/>
          <w:szCs w:val="24"/>
          <w:rtl/>
        </w:rPr>
        <w:t>الدمج بين البعد الديني والثقافي والتنموي</w:t>
      </w:r>
      <w:r w:rsidRPr="008102B8">
        <w:rPr>
          <w:rFonts w:ascii="Simplified Arabic" w:hAnsi="Simplified Arabic" w:cs="Simplified Arabic"/>
          <w:sz w:val="24"/>
          <w:szCs w:val="24"/>
        </w:rPr>
        <w:t>:</w:t>
      </w:r>
      <w:r w:rsidRPr="008102B8">
        <w:rPr>
          <w:rFonts w:ascii="Simplified Arabic" w:hAnsi="Simplified Arabic" w:cs="Simplified Arabic"/>
          <w:sz w:val="24"/>
          <w:szCs w:val="24"/>
        </w:rPr>
        <w:br/>
      </w:r>
      <w:r w:rsidRPr="008102B8">
        <w:rPr>
          <w:rFonts w:ascii="Simplified Arabic" w:hAnsi="Simplified Arabic" w:cs="Simplified Arabic"/>
          <w:sz w:val="24"/>
          <w:szCs w:val="24"/>
          <w:rtl/>
        </w:rPr>
        <w:t xml:space="preserve">تقدم هذه الدراسة نموذجًا فريدًا يجمع بين أهمية الحفاظ على </w:t>
      </w:r>
      <w:r w:rsidRPr="00540E21">
        <w:rPr>
          <w:rFonts w:ascii="Simplified Arabic" w:hAnsi="Simplified Arabic" w:cs="Simplified Arabic"/>
          <w:sz w:val="24"/>
          <w:szCs w:val="24"/>
          <w:rtl/>
        </w:rPr>
        <w:t xml:space="preserve">الجانب </w:t>
      </w:r>
      <w:proofErr w:type="gramStart"/>
      <w:r w:rsidRPr="00540E21">
        <w:rPr>
          <w:rFonts w:ascii="Simplified Arabic" w:hAnsi="Simplified Arabic" w:cs="Simplified Arabic"/>
          <w:sz w:val="24"/>
          <w:szCs w:val="24"/>
          <w:rtl/>
        </w:rPr>
        <w:t xml:space="preserve">الديني </w:t>
      </w:r>
      <w:r w:rsidRPr="008102B8">
        <w:rPr>
          <w:rFonts w:ascii="Simplified Arabic" w:hAnsi="Simplified Arabic" w:cs="Simplified Arabic"/>
          <w:sz w:val="24"/>
          <w:szCs w:val="24"/>
          <w:rtl/>
        </w:rPr>
        <w:t xml:space="preserve"> وبين</w:t>
      </w:r>
      <w:proofErr w:type="gramEnd"/>
      <w:r w:rsidRPr="008102B8">
        <w:rPr>
          <w:rFonts w:ascii="Simplified Arabic" w:hAnsi="Simplified Arabic" w:cs="Simplified Arabic"/>
          <w:sz w:val="24"/>
          <w:szCs w:val="24"/>
          <w:rtl/>
        </w:rPr>
        <w:t xml:space="preserve"> متطلبات التنمية السياحية المستدامة، وهو توازن لم يُتناول بعمق في الدراسات السابقة</w:t>
      </w:r>
      <w:r w:rsidRPr="008102B8">
        <w:rPr>
          <w:rFonts w:ascii="Simplified Arabic" w:hAnsi="Simplified Arabic" w:cs="Simplified Arabic"/>
          <w:sz w:val="24"/>
          <w:szCs w:val="24"/>
        </w:rPr>
        <w:t>.</w:t>
      </w:r>
    </w:p>
    <w:p w14:paraId="4B0049FC" w14:textId="77777777" w:rsidR="00CA6E33" w:rsidRPr="008102B8" w:rsidRDefault="00CA6E33" w:rsidP="00CA6E33">
      <w:pPr>
        <w:numPr>
          <w:ilvl w:val="0"/>
          <w:numId w:val="2"/>
        </w:numPr>
        <w:rPr>
          <w:rFonts w:ascii="Simplified Arabic" w:hAnsi="Simplified Arabic" w:cs="Simplified Arabic"/>
          <w:sz w:val="24"/>
          <w:szCs w:val="24"/>
        </w:rPr>
      </w:pPr>
      <w:r w:rsidRPr="008102B8">
        <w:rPr>
          <w:rFonts w:ascii="Simplified Arabic" w:hAnsi="Simplified Arabic" w:cs="Simplified Arabic"/>
          <w:sz w:val="24"/>
          <w:szCs w:val="24"/>
          <w:rtl/>
        </w:rPr>
        <w:t>اعتماد رؤية السعودية 2030 كإطار مرجعي تطبيقي</w:t>
      </w:r>
      <w:r w:rsidRPr="008102B8">
        <w:rPr>
          <w:rFonts w:ascii="Simplified Arabic" w:hAnsi="Simplified Arabic" w:cs="Simplified Arabic"/>
          <w:sz w:val="24"/>
          <w:szCs w:val="24"/>
        </w:rPr>
        <w:t>:</w:t>
      </w:r>
      <w:r w:rsidRPr="008102B8">
        <w:rPr>
          <w:rFonts w:ascii="Simplified Arabic" w:hAnsi="Simplified Arabic" w:cs="Simplified Arabic"/>
          <w:sz w:val="24"/>
          <w:szCs w:val="24"/>
        </w:rPr>
        <w:br/>
      </w:r>
      <w:r w:rsidRPr="008102B8">
        <w:rPr>
          <w:rFonts w:ascii="Simplified Arabic" w:hAnsi="Simplified Arabic" w:cs="Simplified Arabic"/>
          <w:sz w:val="24"/>
          <w:szCs w:val="24"/>
          <w:rtl/>
        </w:rPr>
        <w:t xml:space="preserve">تتبنى الدراسة أهداف ومبادئ رؤية المملكة 2030 كمنطلق لتحليل وتفسير أدوار القوى البشرية في التحول السياحي، وهو ما يمنحها طابعًا استراتيجيًا </w:t>
      </w:r>
      <w:r w:rsidRPr="00540E21">
        <w:rPr>
          <w:rFonts w:ascii="Simplified Arabic" w:hAnsi="Simplified Arabic" w:cs="Simplified Arabic"/>
          <w:sz w:val="24"/>
          <w:szCs w:val="24"/>
          <w:rtl/>
        </w:rPr>
        <w:t xml:space="preserve">اقتصاديا يمنح لدولة استدامة السياحة </w:t>
      </w:r>
      <w:proofErr w:type="gramStart"/>
      <w:r w:rsidRPr="00540E21">
        <w:rPr>
          <w:rFonts w:ascii="Simplified Arabic" w:hAnsi="Simplified Arabic" w:cs="Simplified Arabic"/>
          <w:sz w:val="24"/>
          <w:szCs w:val="24"/>
          <w:rtl/>
        </w:rPr>
        <w:t>و أهمية</w:t>
      </w:r>
      <w:proofErr w:type="gramEnd"/>
      <w:r w:rsidRPr="00540E21">
        <w:rPr>
          <w:rFonts w:ascii="Simplified Arabic" w:hAnsi="Simplified Arabic" w:cs="Simplified Arabic"/>
          <w:sz w:val="24"/>
          <w:szCs w:val="24"/>
          <w:rtl/>
        </w:rPr>
        <w:t xml:space="preserve"> تطبيق التسويق السياحي المستدام، حيث يساهم في تحسين الجانب الاقتصادي والاجتماعي</w:t>
      </w:r>
    </w:p>
    <w:p w14:paraId="65232382" w14:textId="77777777" w:rsidR="00CA6E33" w:rsidRPr="008102B8" w:rsidRDefault="00CA6E33" w:rsidP="00CA6E33">
      <w:pPr>
        <w:numPr>
          <w:ilvl w:val="0"/>
          <w:numId w:val="2"/>
        </w:numPr>
        <w:rPr>
          <w:rFonts w:ascii="Simplified Arabic" w:hAnsi="Simplified Arabic" w:cs="Simplified Arabic"/>
          <w:sz w:val="24"/>
          <w:szCs w:val="24"/>
        </w:rPr>
      </w:pPr>
      <w:r w:rsidRPr="008102B8">
        <w:rPr>
          <w:rFonts w:ascii="Simplified Arabic" w:hAnsi="Simplified Arabic" w:cs="Simplified Arabic"/>
          <w:sz w:val="24"/>
          <w:szCs w:val="24"/>
          <w:rtl/>
        </w:rPr>
        <w:t>استخدام منظور تكاملي للقوى البشرية</w:t>
      </w:r>
      <w:r w:rsidRPr="008102B8">
        <w:rPr>
          <w:rFonts w:ascii="Simplified Arabic" w:hAnsi="Simplified Arabic" w:cs="Simplified Arabic"/>
          <w:sz w:val="24"/>
          <w:szCs w:val="24"/>
        </w:rPr>
        <w:t>:</w:t>
      </w:r>
      <w:r w:rsidRPr="008102B8">
        <w:rPr>
          <w:rFonts w:ascii="Simplified Arabic" w:hAnsi="Simplified Arabic" w:cs="Simplified Arabic"/>
          <w:sz w:val="24"/>
          <w:szCs w:val="24"/>
        </w:rPr>
        <w:br/>
      </w:r>
      <w:r w:rsidRPr="008102B8">
        <w:rPr>
          <w:rFonts w:ascii="Simplified Arabic" w:hAnsi="Simplified Arabic" w:cs="Simplified Arabic"/>
          <w:sz w:val="24"/>
          <w:szCs w:val="24"/>
          <w:rtl/>
        </w:rPr>
        <w:t>تناولت العديد من الدراسات السابقة القوى البشرية من زاوية واحدة (مثل التدريب أو التسويق)، بينما تتناول هذه الدراسة القوى البشرية من منظور تكاملي يشمل التأهيل، والإدارة، والتحفيز، والاستدامة</w:t>
      </w:r>
      <w:bookmarkStart w:id="7" w:name="_Hlk204282865"/>
      <w:r w:rsidRPr="008102B8">
        <w:rPr>
          <w:rFonts w:ascii="Simplified Arabic" w:hAnsi="Simplified Arabic" w:cs="Simplified Arabic"/>
          <w:sz w:val="24"/>
          <w:szCs w:val="24"/>
          <w:rtl/>
        </w:rPr>
        <w:t>،</w:t>
      </w:r>
      <w:bookmarkEnd w:id="7"/>
      <w:r w:rsidRPr="008102B8">
        <w:rPr>
          <w:rFonts w:ascii="Simplified Arabic" w:hAnsi="Simplified Arabic" w:cs="Simplified Arabic"/>
          <w:sz w:val="24"/>
          <w:szCs w:val="24"/>
          <w:rtl/>
        </w:rPr>
        <w:t xml:space="preserve"> </w:t>
      </w:r>
      <w:r w:rsidRPr="00540E21">
        <w:rPr>
          <w:rFonts w:ascii="Simplified Arabic" w:hAnsi="Simplified Arabic" w:cs="Simplified Arabic"/>
          <w:sz w:val="24"/>
          <w:szCs w:val="24"/>
          <w:rtl/>
        </w:rPr>
        <w:t xml:space="preserve">والمشاركة الفعالة والولاء للوطن </w:t>
      </w:r>
    </w:p>
    <w:p w14:paraId="10161FB3" w14:textId="77777777" w:rsidR="00CA6E33" w:rsidRPr="008102B8" w:rsidRDefault="00CA6E33" w:rsidP="00CA6E33">
      <w:pPr>
        <w:numPr>
          <w:ilvl w:val="0"/>
          <w:numId w:val="2"/>
        </w:numPr>
        <w:rPr>
          <w:rFonts w:ascii="Simplified Arabic" w:hAnsi="Simplified Arabic" w:cs="Simplified Arabic"/>
          <w:sz w:val="24"/>
          <w:szCs w:val="24"/>
        </w:rPr>
      </w:pPr>
      <w:r w:rsidRPr="008102B8">
        <w:rPr>
          <w:rFonts w:ascii="Simplified Arabic" w:hAnsi="Simplified Arabic" w:cs="Simplified Arabic"/>
          <w:sz w:val="24"/>
          <w:szCs w:val="24"/>
          <w:rtl/>
        </w:rPr>
        <w:t>تركيزها على التجربة المحلية المقارنة</w:t>
      </w:r>
      <w:r w:rsidRPr="008102B8">
        <w:rPr>
          <w:rFonts w:ascii="Simplified Arabic" w:hAnsi="Simplified Arabic" w:cs="Simplified Arabic"/>
          <w:sz w:val="24"/>
          <w:szCs w:val="24"/>
        </w:rPr>
        <w:t>:</w:t>
      </w:r>
      <w:r w:rsidRPr="008102B8">
        <w:rPr>
          <w:rFonts w:ascii="Simplified Arabic" w:hAnsi="Simplified Arabic" w:cs="Simplified Arabic"/>
          <w:sz w:val="24"/>
          <w:szCs w:val="24"/>
        </w:rPr>
        <w:br/>
      </w:r>
      <w:r w:rsidRPr="008102B8">
        <w:rPr>
          <w:rFonts w:ascii="Simplified Arabic" w:hAnsi="Simplified Arabic" w:cs="Simplified Arabic"/>
          <w:sz w:val="24"/>
          <w:szCs w:val="24"/>
          <w:rtl/>
        </w:rPr>
        <w:t>تستفيد الدراسة من تجارب مدن عربية مثل العلا والدرعية وتربطها بتحليل واقع المدينة المنورة، مما يمنحها بعدًا مقارنًا محليًا ذا صلة مباشرة بصانع القرار</w:t>
      </w:r>
      <w:r w:rsidRPr="008102B8">
        <w:rPr>
          <w:rFonts w:ascii="Simplified Arabic" w:hAnsi="Simplified Arabic" w:cs="Simplified Arabic"/>
          <w:sz w:val="24"/>
          <w:szCs w:val="24"/>
        </w:rPr>
        <w:t>.</w:t>
      </w:r>
    </w:p>
    <w:p w14:paraId="3BCAD7F7" w14:textId="6C90E2BC" w:rsidR="00CA6E33" w:rsidRPr="00540E21" w:rsidRDefault="00CA6E33" w:rsidP="00CA6E33">
      <w:pPr>
        <w:numPr>
          <w:ilvl w:val="0"/>
          <w:numId w:val="2"/>
        </w:numPr>
        <w:rPr>
          <w:rFonts w:ascii="Simplified Arabic" w:hAnsi="Simplified Arabic" w:cs="Simplified Arabic"/>
          <w:sz w:val="24"/>
          <w:szCs w:val="24"/>
        </w:rPr>
      </w:pPr>
      <w:r w:rsidRPr="008102B8">
        <w:rPr>
          <w:rFonts w:ascii="Simplified Arabic" w:hAnsi="Simplified Arabic" w:cs="Simplified Arabic"/>
          <w:sz w:val="24"/>
          <w:szCs w:val="24"/>
          <w:rtl/>
        </w:rPr>
        <w:t>حداثة البيانات ومواكبة التغيرات</w:t>
      </w:r>
      <w:r w:rsidRPr="008102B8">
        <w:rPr>
          <w:rFonts w:ascii="Simplified Arabic" w:hAnsi="Simplified Arabic" w:cs="Simplified Arabic"/>
          <w:sz w:val="24"/>
          <w:szCs w:val="24"/>
        </w:rPr>
        <w:t>:</w:t>
      </w:r>
      <w:r w:rsidRPr="008102B8">
        <w:rPr>
          <w:rFonts w:ascii="Simplified Arabic" w:hAnsi="Simplified Arabic" w:cs="Simplified Arabic"/>
          <w:sz w:val="24"/>
          <w:szCs w:val="24"/>
        </w:rPr>
        <w:br/>
      </w:r>
      <w:r w:rsidRPr="008102B8">
        <w:rPr>
          <w:rFonts w:ascii="Simplified Arabic" w:hAnsi="Simplified Arabic" w:cs="Simplified Arabic"/>
          <w:sz w:val="24"/>
          <w:szCs w:val="24"/>
          <w:rtl/>
        </w:rPr>
        <w:t xml:space="preserve">تستند الدراسة إلى بيانات وتحليلات حديثة تُواكب التغيرات المتسارعة في القطاع السياحي والاهتمام المتزايد بالمدينة المنورة كوجهة عالمية، بخلاف دراسات </w:t>
      </w:r>
      <w:r w:rsidR="00FB02B5" w:rsidRPr="00540E21">
        <w:rPr>
          <w:rFonts w:ascii="Simplified Arabic" w:hAnsi="Simplified Arabic" w:cs="Simplified Arabic" w:hint="cs"/>
          <w:sz w:val="24"/>
          <w:szCs w:val="24"/>
          <w:rtl/>
        </w:rPr>
        <w:t>سابقة.</w:t>
      </w:r>
      <w:r w:rsidRPr="00540E21">
        <w:rPr>
          <w:rFonts w:ascii="Simplified Arabic" w:hAnsi="Simplified Arabic" w:cs="Simplified Arabic"/>
          <w:sz w:val="24"/>
          <w:szCs w:val="24"/>
          <w:rtl/>
        </w:rPr>
        <w:t xml:space="preserve"> </w:t>
      </w:r>
    </w:p>
    <w:p w14:paraId="6FCBF293" w14:textId="77777777" w:rsidR="00CA6E33" w:rsidRPr="00540E21" w:rsidRDefault="00CA6E33" w:rsidP="00CA6E33">
      <w:pPr>
        <w:jc w:val="both"/>
        <w:rPr>
          <w:rFonts w:ascii="Simplified Arabic" w:hAnsi="Simplified Arabic" w:cs="Simplified Arabic"/>
          <w:sz w:val="24"/>
          <w:szCs w:val="24"/>
          <w:rtl/>
        </w:rPr>
      </w:pPr>
    </w:p>
    <w:p w14:paraId="7E25D50E" w14:textId="77777777" w:rsidR="00CA6E33" w:rsidRPr="00540E21" w:rsidRDefault="00CA6E33" w:rsidP="00CA6E33">
      <w:pPr>
        <w:jc w:val="both"/>
        <w:rPr>
          <w:rFonts w:ascii="Simplified Arabic" w:hAnsi="Simplified Arabic" w:cs="Simplified Arabic"/>
          <w:sz w:val="24"/>
          <w:szCs w:val="24"/>
          <w:rtl/>
        </w:rPr>
      </w:pPr>
    </w:p>
    <w:p w14:paraId="0C6B6A68" w14:textId="77777777" w:rsidR="00CA6E33" w:rsidRPr="008102B8" w:rsidRDefault="00CA6E33" w:rsidP="00CA6E33">
      <w:pPr>
        <w:jc w:val="both"/>
        <w:rPr>
          <w:rFonts w:ascii="Simplified Arabic" w:hAnsi="Simplified Arabic" w:cs="Simplified Arabic"/>
          <w:sz w:val="24"/>
          <w:szCs w:val="24"/>
        </w:rPr>
      </w:pPr>
    </w:p>
    <w:p w14:paraId="0FDDD60D" w14:textId="77777777" w:rsidR="00CA6E33" w:rsidRPr="008102B8" w:rsidRDefault="00CA6E33" w:rsidP="00CA6E33">
      <w:pPr>
        <w:jc w:val="both"/>
        <w:rPr>
          <w:rFonts w:ascii="Simplified Arabic" w:hAnsi="Simplified Arabic" w:cs="Simplified Arabic"/>
          <w:sz w:val="24"/>
          <w:szCs w:val="24"/>
        </w:rPr>
      </w:pPr>
      <w:r w:rsidRPr="008102B8">
        <w:rPr>
          <w:rFonts w:ascii="Simplified Arabic" w:hAnsi="Simplified Arabic" w:cs="Simplified Arabic"/>
          <w:sz w:val="24"/>
          <w:szCs w:val="24"/>
          <w:rtl/>
        </w:rPr>
        <w:t>خاتمة الفصل الثاني</w:t>
      </w:r>
    </w:p>
    <w:p w14:paraId="4C696206" w14:textId="77777777" w:rsidR="00CA6E33" w:rsidRPr="008102B8" w:rsidRDefault="00CA6E33" w:rsidP="00CA6E33">
      <w:pPr>
        <w:jc w:val="both"/>
        <w:rPr>
          <w:rFonts w:ascii="Simplified Arabic" w:hAnsi="Simplified Arabic" w:cs="Simplified Arabic"/>
          <w:sz w:val="24"/>
          <w:szCs w:val="24"/>
        </w:rPr>
      </w:pPr>
      <w:r w:rsidRPr="008102B8">
        <w:rPr>
          <w:rFonts w:ascii="Simplified Arabic" w:hAnsi="Simplified Arabic" w:cs="Simplified Arabic"/>
          <w:sz w:val="24"/>
          <w:szCs w:val="24"/>
          <w:rtl/>
        </w:rPr>
        <w:lastRenderedPageBreak/>
        <w:t>تناول هذا الفصل الإطار النظري الذي تستند إليه الدراسة، حيث تم استعراض مجموعة من النظريات ذات الصلة بالقوى البشرية والتنمية السياحية المستدامة، إضافة إلى الرؤية الوطنية الموجهة لهذا القطاع الحيوي. وقد أسهم هذا الإطار في بناء خلفية معرفية متماسكة توضح الدور المحوري للموارد البشرية في تحويل المدينة المنورة إلى وجهة سياحية عالمية. كما يمهد هذا الفصل للانتقال إلى عرض وتحليل الدراسات السابقة ذات العلاقة، مما يعزز فهم السياق البحثي ويبرز موقع الدراسة الحالية ضمنه</w:t>
      </w:r>
      <w:r w:rsidRPr="008102B8">
        <w:rPr>
          <w:rFonts w:ascii="Simplified Arabic" w:hAnsi="Simplified Arabic" w:cs="Simplified Arabic"/>
          <w:sz w:val="24"/>
          <w:szCs w:val="24"/>
        </w:rPr>
        <w:t>.</w:t>
      </w:r>
    </w:p>
    <w:p w14:paraId="111F2131" w14:textId="77777777" w:rsidR="001A4452" w:rsidRPr="00540E21" w:rsidRDefault="001A4452">
      <w:pPr>
        <w:rPr>
          <w:sz w:val="24"/>
          <w:szCs w:val="24"/>
        </w:rPr>
      </w:pPr>
    </w:p>
    <w:sectPr w:rsidR="001A4452" w:rsidRPr="00540E21" w:rsidSect="00CA6E33">
      <w:pgSz w:w="11906" w:h="16838"/>
      <w:pgMar w:top="1440" w:right="1800" w:bottom="1440" w:left="1800"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550B2"/>
    <w:multiLevelType w:val="multilevel"/>
    <w:tmpl w:val="45A675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F47E8F"/>
    <w:multiLevelType w:val="multilevel"/>
    <w:tmpl w:val="45A67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438754">
    <w:abstractNumId w:val="0"/>
  </w:num>
  <w:num w:numId="2" w16cid:durableId="268051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33"/>
    <w:rsid w:val="001A4452"/>
    <w:rsid w:val="00540E21"/>
    <w:rsid w:val="005B456F"/>
    <w:rsid w:val="006E6347"/>
    <w:rsid w:val="007A403B"/>
    <w:rsid w:val="00A75757"/>
    <w:rsid w:val="00BE61CB"/>
    <w:rsid w:val="00CA6E33"/>
    <w:rsid w:val="00FB02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E9DD6"/>
  <w15:chartTrackingRefBased/>
  <w15:docId w15:val="{A39FE640-F447-4C86-9D05-B4AA72C08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6E33"/>
    <w:pPr>
      <w:bidi/>
    </w:pPr>
  </w:style>
  <w:style w:type="paragraph" w:styleId="1">
    <w:name w:val="heading 1"/>
    <w:basedOn w:val="a"/>
    <w:next w:val="a"/>
    <w:link w:val="1Char"/>
    <w:uiPriority w:val="9"/>
    <w:qFormat/>
    <w:rsid w:val="00CA6E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6E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6E3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6E3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CA6E3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6E3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6E3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6E3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6E3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6E3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6E3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6E3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6E33"/>
    <w:rPr>
      <w:rFonts w:eastAsiaTheme="majorEastAsia" w:cstheme="majorBidi"/>
      <w:i/>
      <w:iCs/>
      <w:color w:val="2F5496" w:themeColor="accent1" w:themeShade="BF"/>
    </w:rPr>
  </w:style>
  <w:style w:type="character" w:customStyle="1" w:styleId="5Char">
    <w:name w:val="عنوان 5 Char"/>
    <w:basedOn w:val="a0"/>
    <w:link w:val="5"/>
    <w:uiPriority w:val="9"/>
    <w:rsid w:val="00CA6E33"/>
    <w:rPr>
      <w:rFonts w:eastAsiaTheme="majorEastAsia" w:cstheme="majorBidi"/>
      <w:color w:val="2F5496" w:themeColor="accent1" w:themeShade="BF"/>
    </w:rPr>
  </w:style>
  <w:style w:type="character" w:customStyle="1" w:styleId="6Char">
    <w:name w:val="عنوان 6 Char"/>
    <w:basedOn w:val="a0"/>
    <w:link w:val="6"/>
    <w:uiPriority w:val="9"/>
    <w:semiHidden/>
    <w:rsid w:val="00CA6E33"/>
    <w:rPr>
      <w:rFonts w:eastAsiaTheme="majorEastAsia" w:cstheme="majorBidi"/>
      <w:i/>
      <w:iCs/>
      <w:color w:val="595959" w:themeColor="text1" w:themeTint="A6"/>
    </w:rPr>
  </w:style>
  <w:style w:type="character" w:customStyle="1" w:styleId="7Char">
    <w:name w:val="عنوان 7 Char"/>
    <w:basedOn w:val="a0"/>
    <w:link w:val="7"/>
    <w:uiPriority w:val="9"/>
    <w:semiHidden/>
    <w:rsid w:val="00CA6E33"/>
    <w:rPr>
      <w:rFonts w:eastAsiaTheme="majorEastAsia" w:cstheme="majorBidi"/>
      <w:color w:val="595959" w:themeColor="text1" w:themeTint="A6"/>
    </w:rPr>
  </w:style>
  <w:style w:type="character" w:customStyle="1" w:styleId="8Char">
    <w:name w:val="عنوان 8 Char"/>
    <w:basedOn w:val="a0"/>
    <w:link w:val="8"/>
    <w:uiPriority w:val="9"/>
    <w:semiHidden/>
    <w:rsid w:val="00CA6E33"/>
    <w:rPr>
      <w:rFonts w:eastAsiaTheme="majorEastAsia" w:cstheme="majorBidi"/>
      <w:i/>
      <w:iCs/>
      <w:color w:val="272727" w:themeColor="text1" w:themeTint="D8"/>
    </w:rPr>
  </w:style>
  <w:style w:type="character" w:customStyle="1" w:styleId="9Char">
    <w:name w:val="عنوان 9 Char"/>
    <w:basedOn w:val="a0"/>
    <w:link w:val="9"/>
    <w:uiPriority w:val="9"/>
    <w:semiHidden/>
    <w:rsid w:val="00CA6E33"/>
    <w:rPr>
      <w:rFonts w:eastAsiaTheme="majorEastAsia" w:cstheme="majorBidi"/>
      <w:color w:val="272727" w:themeColor="text1" w:themeTint="D8"/>
    </w:rPr>
  </w:style>
  <w:style w:type="paragraph" w:styleId="a3">
    <w:name w:val="Title"/>
    <w:basedOn w:val="a"/>
    <w:next w:val="a"/>
    <w:link w:val="Char"/>
    <w:uiPriority w:val="10"/>
    <w:qFormat/>
    <w:rsid w:val="00CA6E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6E3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6E3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6E3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6E33"/>
    <w:pPr>
      <w:spacing w:before="160"/>
      <w:jc w:val="center"/>
    </w:pPr>
    <w:rPr>
      <w:i/>
      <w:iCs/>
      <w:color w:val="404040" w:themeColor="text1" w:themeTint="BF"/>
    </w:rPr>
  </w:style>
  <w:style w:type="character" w:customStyle="1" w:styleId="Char1">
    <w:name w:val="اقتباس Char"/>
    <w:basedOn w:val="a0"/>
    <w:link w:val="a5"/>
    <w:uiPriority w:val="29"/>
    <w:rsid w:val="00CA6E33"/>
    <w:rPr>
      <w:i/>
      <w:iCs/>
      <w:color w:val="404040" w:themeColor="text1" w:themeTint="BF"/>
    </w:rPr>
  </w:style>
  <w:style w:type="paragraph" w:styleId="a6">
    <w:name w:val="List Paragraph"/>
    <w:basedOn w:val="a"/>
    <w:uiPriority w:val="34"/>
    <w:qFormat/>
    <w:rsid w:val="00CA6E33"/>
    <w:pPr>
      <w:ind w:left="720"/>
      <w:contextualSpacing/>
    </w:pPr>
  </w:style>
  <w:style w:type="character" w:styleId="a7">
    <w:name w:val="Intense Emphasis"/>
    <w:basedOn w:val="a0"/>
    <w:uiPriority w:val="21"/>
    <w:qFormat/>
    <w:rsid w:val="00CA6E33"/>
    <w:rPr>
      <w:i/>
      <w:iCs/>
      <w:color w:val="2F5496" w:themeColor="accent1" w:themeShade="BF"/>
    </w:rPr>
  </w:style>
  <w:style w:type="paragraph" w:styleId="a8">
    <w:name w:val="Intense Quote"/>
    <w:basedOn w:val="a"/>
    <w:next w:val="a"/>
    <w:link w:val="Char2"/>
    <w:uiPriority w:val="30"/>
    <w:qFormat/>
    <w:rsid w:val="00CA6E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A6E33"/>
    <w:rPr>
      <w:i/>
      <w:iCs/>
      <w:color w:val="2F5496" w:themeColor="accent1" w:themeShade="BF"/>
    </w:rPr>
  </w:style>
  <w:style w:type="character" w:styleId="a9">
    <w:name w:val="Intense Reference"/>
    <w:basedOn w:val="a0"/>
    <w:uiPriority w:val="32"/>
    <w:qFormat/>
    <w:rsid w:val="00CA6E33"/>
    <w:rPr>
      <w:b/>
      <w:bCs/>
      <w:smallCaps/>
      <w:color w:val="2F5496" w:themeColor="accent1" w:themeShade="BF"/>
      <w:spacing w:val="5"/>
    </w:rPr>
  </w:style>
  <w:style w:type="character" w:styleId="Hyperlink">
    <w:name w:val="Hyperlink"/>
    <w:basedOn w:val="a0"/>
    <w:uiPriority w:val="99"/>
    <w:unhideWhenUsed/>
    <w:rsid w:val="00CA6E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rxiv.org/search/econ?searchtype=author&amp;query=Willis,+K" TargetMode="External"/><Relationship Id="rId5" Type="http://schemas.openxmlformats.org/officeDocument/2006/relationships/hyperlink" Target="https://arxiv.org/search/econ?searchtype=author&amp;query=Ardeshiri,+M"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5997</Words>
  <Characters>34188</Characters>
  <Application>Microsoft Office Word</Application>
  <DocSecurity>0</DocSecurity>
  <Lines>284</Lines>
  <Paragraphs>80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الحياة ساعة فاجعلها طاعة</dc:creator>
  <cp:keywords/>
  <dc:description/>
  <cp:lastModifiedBy>الحياة ساعة فاجعلها طاعة</cp:lastModifiedBy>
  <cp:revision>2</cp:revision>
  <dcterms:created xsi:type="dcterms:W3CDTF">2025-07-25T05:18:00Z</dcterms:created>
  <dcterms:modified xsi:type="dcterms:W3CDTF">2025-07-25T05:18:00Z</dcterms:modified>
</cp:coreProperties>
</file>